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9F156" w14:textId="77777777" w:rsidR="00D4019C" w:rsidRDefault="00D4019C">
      <w:pPr>
        <w:pStyle w:val="ad"/>
      </w:pPr>
      <w:r>
        <w:rPr>
          <w:noProof/>
        </w:rPr>
        <w:drawing>
          <wp:inline distT="0" distB="0" distL="0" distR="0" wp14:anchorId="36C37FB3" wp14:editId="0506C202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C6955" w14:textId="77777777" w:rsidR="00D4019C" w:rsidRDefault="00D4019C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6B718ED5" w14:textId="77777777" w:rsidR="00D4019C" w:rsidRDefault="00D4019C">
      <w:pPr>
        <w:pStyle w:val="a9"/>
      </w:pPr>
      <w:r>
        <w:rPr>
          <w:sz w:val="32"/>
          <w:szCs w:val="32"/>
        </w:rPr>
        <w:t>ПОСТАНОВЛЕНИЕ</w:t>
      </w:r>
    </w:p>
    <w:p w14:paraId="7E8180FB" w14:textId="77777777" w:rsidR="00D4019C" w:rsidRDefault="00D4019C">
      <w:pPr>
        <w:pStyle w:val="af8"/>
      </w:pPr>
      <w:r>
        <w:t>от 28 июня 2019 года № 2019-П-09/34-2-(НПА)</w:t>
      </w:r>
    </w:p>
    <w:p w14:paraId="493E0F73" w14:textId="77777777" w:rsidR="00D4019C" w:rsidRDefault="00D4019C">
      <w:pPr>
        <w:pStyle w:val="a9"/>
      </w:pPr>
      <w:r>
        <w:t>О внесении дополнений в некоторые нормативные правовые акты Национального банка Кыргызской Республики</w:t>
      </w:r>
    </w:p>
    <w:p w14:paraId="6CE388C4" w14:textId="77777777" w:rsidR="00D4019C" w:rsidRDefault="00D4019C">
      <w:r>
        <w:t xml:space="preserve">В соответствии со статьями 20 и 68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 w14:paraId="7002A6CF" w14:textId="77777777" w:rsidR="00D4019C" w:rsidRDefault="00D4019C">
      <w:pPr>
        <w:jc w:val="center"/>
      </w:pPr>
      <w:r>
        <w:t>ПОСТАНОВЛЯЕТ:</w:t>
      </w:r>
    </w:p>
    <w:p w14:paraId="30C64AB6" w14:textId="77777777" w:rsidR="00D4019C" w:rsidRDefault="00D4019C">
      <w:r>
        <w:t>1. Внести дополнения в следующие нормативные правовые акты Национального банка Кыргызской Республики (</w:t>
      </w:r>
      <w:hyperlink r:id="rId6" w:anchor="p1" w:history="1">
        <w:r>
          <w:rPr>
            <w:rStyle w:val="a3"/>
          </w:rPr>
          <w:t>прилагаются</w:t>
        </w:r>
      </w:hyperlink>
      <w:r>
        <w:t>):</w:t>
      </w:r>
    </w:p>
    <w:p w14:paraId="422CF72B" w14:textId="77777777" w:rsidR="00D4019C" w:rsidRDefault="00D4019C">
      <w:r>
        <w:t xml:space="preserve">-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8" w:history="1">
        <w:r>
          <w:rPr>
            <w:rStyle w:val="a3"/>
          </w:rPr>
          <w:t>Положения</w:t>
        </w:r>
      </w:hyperlink>
      <w:r>
        <w:t xml:space="preserve"> "О кредите для поддержания ликвидности" от 3 сентября 2015 года № 50/1;</w:t>
      </w:r>
    </w:p>
    <w:p w14:paraId="5212F84C" w14:textId="77777777" w:rsidR="00D4019C" w:rsidRDefault="00D4019C">
      <w:r>
        <w:t xml:space="preserve">-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кредите последней инстанции" от 14 июня 2017 г. № 2017-П-09/24-6-(НПА).</w:t>
      </w:r>
    </w:p>
    <w:p w14:paraId="3CCC66FB" w14:textId="77777777" w:rsidR="00D4019C" w:rsidRDefault="00D4019C">
      <w:r>
        <w:t>2. Юридическому управлению:</w:t>
      </w:r>
    </w:p>
    <w:p w14:paraId="08979031" w14:textId="77777777" w:rsidR="00D4019C" w:rsidRDefault="00D4019C"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39835595" w14:textId="77777777" w:rsidR="00D4019C" w:rsidRDefault="00D4019C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7E770E4A" w14:textId="77777777" w:rsidR="00D4019C" w:rsidRDefault="00D4019C">
      <w:r>
        <w:t>3. Настоящее постановление вступает в силу со дня официального опубликования.</w:t>
      </w:r>
    </w:p>
    <w:p w14:paraId="386C32EE" w14:textId="77777777" w:rsidR="00D4019C" w:rsidRDefault="00D4019C">
      <w:r>
        <w:t>4. Управлению денежно-кредитных операций довести настоящее постановление до сведения соответствующих структурных подразделений Национального банка Кыргызской Республики.</w:t>
      </w:r>
    </w:p>
    <w:p w14:paraId="29EAACA7" w14:textId="77777777" w:rsidR="00D4019C" w:rsidRDefault="00D4019C">
      <w:r>
        <w:t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 w14:paraId="2AEE547E" w14:textId="77777777" w:rsidR="00D4019C" w:rsidRDefault="00D4019C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502C1E6C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42C26BD" w14:textId="77777777" w:rsidR="00D4019C" w:rsidRDefault="00D4019C">
            <w:pPr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6E6A4" w14:textId="77777777" w:rsidR="00D4019C" w:rsidRDefault="00D4019C">
            <w:pPr>
              <w:jc w:val="left"/>
            </w:pPr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5B1471" w14:textId="77777777" w:rsidR="00D4019C" w:rsidRDefault="00D4019C">
            <w:pPr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4797FA3D" w14:textId="77777777" w:rsidR="00D4019C" w:rsidRDefault="00D4019C"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40C7C31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7CA4E" w14:textId="77777777" w:rsidR="00D4019C" w:rsidRDefault="00D4019C"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8EB81" w14:textId="77777777" w:rsidR="00D4019C" w:rsidRDefault="00D4019C"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F6D2F" w14:textId="77777777" w:rsidR="00D4019C" w:rsidRDefault="00D4019C">
            <w:pPr>
              <w:jc w:val="right"/>
            </w:pPr>
            <w:bookmarkStart w:id="1" w:name="p1"/>
            <w:r>
              <w:t>Приложение</w:t>
            </w:r>
            <w:bookmarkEnd w:id="1"/>
            <w:r>
              <w:br/>
              <w:t>к постановлению Правления Национального банка Кыргызской Республики</w:t>
            </w:r>
            <w:r>
              <w:br/>
            </w:r>
            <w:r>
              <w:t>от 28 июня 2019 года № 2019-П-09/34-2-(НПА)</w:t>
            </w:r>
          </w:p>
        </w:tc>
      </w:tr>
    </w:tbl>
    <w:p w14:paraId="2E052EA8" w14:textId="77777777" w:rsidR="00D4019C" w:rsidRDefault="00D4019C">
      <w:pPr>
        <w:jc w:val="center"/>
      </w:pPr>
      <w:r>
        <w:t>ДОПОЛНЕНИЯ</w:t>
      </w:r>
      <w:r>
        <w:br/>
        <w:t>в некоторые нормативные правовые акты Национального банка Кыргызской Республики</w:t>
      </w:r>
    </w:p>
    <w:p w14:paraId="17DBA81E" w14:textId="77777777" w:rsidR="00D4019C" w:rsidRDefault="00D4019C">
      <w:r>
        <w:t xml:space="preserve">1. Внести в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</w:t>
      </w:r>
      <w:r>
        <w:t xml:space="preserve">Правления Национального банка Кыргызской Республики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кредите для поддержания ликвидности" от 3 сентября 2015 года № 50/1" следующие дополнения:</w:t>
      </w:r>
    </w:p>
    <w:p w14:paraId="60CD4C81" w14:textId="77777777" w:rsidR="00D4019C" w:rsidRDefault="00D4019C">
      <w:r>
        <w:t xml:space="preserve">в </w:t>
      </w:r>
      <w:hyperlink r:id="rId13" w:history="1">
        <w:r>
          <w:rPr>
            <w:rStyle w:val="a3"/>
          </w:rPr>
          <w:t>Положении</w:t>
        </w:r>
      </w:hyperlink>
      <w:r>
        <w:t xml:space="preserve"> "О кредите для поддержания ликвидности", утвержденном вышеуказанным </w:t>
      </w:r>
      <w:hyperlink r:id="rId14" w:history="1">
        <w:r>
          <w:rPr>
            <w:rStyle w:val="a3"/>
          </w:rPr>
          <w:t>постановлением</w:t>
        </w:r>
      </w:hyperlink>
      <w:r>
        <w:t>:</w:t>
      </w:r>
    </w:p>
    <w:p w14:paraId="3EFCE740" w14:textId="77777777" w:rsidR="00D4019C" w:rsidRDefault="00D4019C">
      <w:r>
        <w:t>- пункт 10 дополнить подпунктом 4-1 следующего содержания:</w:t>
      </w:r>
    </w:p>
    <w:p w14:paraId="07405BCB" w14:textId="77777777" w:rsidR="00D4019C" w:rsidRDefault="00D4019C">
      <w:r>
        <w:t>"4-1) план мероприятий, который будет отражать меры банка по урегулированию имеющихся проблем с ликвидностью и погашению запрашиваемого кредита, утвержденный Советом директоров и Правлением банка;";</w:t>
      </w:r>
    </w:p>
    <w:p w14:paraId="4B0E308B" w14:textId="77777777" w:rsidR="00D4019C" w:rsidRDefault="00D4019C">
      <w:r>
        <w:t xml:space="preserve">- </w:t>
      </w:r>
      <w:hyperlink r:id="rId15" w:history="1">
        <w:r>
          <w:rPr>
            <w:rStyle w:val="a3"/>
          </w:rPr>
          <w:t>Положение</w:t>
        </w:r>
      </w:hyperlink>
      <w:r>
        <w:t xml:space="preserve"> дополнить пунктом 14-1 следующего содержания:</w:t>
      </w:r>
    </w:p>
    <w:p w14:paraId="7A692E5E" w14:textId="77777777" w:rsidR="00D4019C" w:rsidRDefault="00D4019C">
      <w:r>
        <w:t>"14-1. Предметом залога не могут выступать акции поднадзорных Национальному банку юридических лиц.".</w:t>
      </w:r>
    </w:p>
    <w:p w14:paraId="3024BF3D" w14:textId="77777777" w:rsidR="00D4019C" w:rsidRDefault="00D4019C">
      <w:r>
        <w:t xml:space="preserve">2. Внести в </w:t>
      </w:r>
      <w:hyperlink r:id="rId1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7" w:history="1">
        <w:r>
          <w:rPr>
            <w:rStyle w:val="a3"/>
          </w:rPr>
          <w:t>Положения</w:t>
        </w:r>
      </w:hyperlink>
      <w:r>
        <w:t xml:space="preserve"> "О кредите последней инстанции" от 14 июня 2017 года № 2017-П-09/24-6-(НПА)" следующее дополнение:</w:t>
      </w:r>
    </w:p>
    <w:p w14:paraId="0CC96101" w14:textId="77777777" w:rsidR="00D4019C" w:rsidRDefault="00D4019C">
      <w:r>
        <w:t xml:space="preserve">в </w:t>
      </w:r>
      <w:hyperlink r:id="rId18" w:history="1">
        <w:r>
          <w:rPr>
            <w:rStyle w:val="a3"/>
          </w:rPr>
          <w:t>Положении</w:t>
        </w:r>
      </w:hyperlink>
      <w:r>
        <w:t xml:space="preserve"> "О кредите последней инстанции", утвержденном вышеуказанным </w:t>
      </w:r>
      <w:hyperlink r:id="rId19" w:history="1">
        <w:r>
          <w:rPr>
            <w:rStyle w:val="a3"/>
          </w:rPr>
          <w:t>постановлением</w:t>
        </w:r>
      </w:hyperlink>
      <w:r>
        <w:t>:</w:t>
      </w:r>
    </w:p>
    <w:p w14:paraId="249B0EAD" w14:textId="77777777" w:rsidR="00D4019C" w:rsidRDefault="00D4019C">
      <w:r>
        <w:t xml:space="preserve">- </w:t>
      </w:r>
      <w:hyperlink r:id="rId20" w:history="1">
        <w:r>
          <w:rPr>
            <w:rStyle w:val="a3"/>
          </w:rPr>
          <w:t>Положение</w:t>
        </w:r>
      </w:hyperlink>
      <w:r>
        <w:t xml:space="preserve"> дополнить пунктом 19-1 следующего содержания:</w:t>
      </w:r>
    </w:p>
    <w:p w14:paraId="6B8EB5DF" w14:textId="77777777" w:rsidR="00D4019C" w:rsidRDefault="00D4019C">
      <w:r>
        <w:t>"19-1. Предметом залога не могут выступать акции поднадзорных Национальному банку юридических лиц.".</w:t>
      </w:r>
    </w:p>
    <w:p w14:paraId="5CE42099" w14:textId="77777777" w:rsidR="00D4019C" w:rsidRDefault="00D4019C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19C"/>
    <w:rsid w:val="00D4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8C56D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3025" TargetMode="External"/><Relationship Id="rId13" Type="http://schemas.openxmlformats.org/officeDocument/2006/relationships/hyperlink" Target="https://cbd.minjust.gov.kg/303025" TargetMode="External"/><Relationship Id="rId18" Type="http://schemas.openxmlformats.org/officeDocument/2006/relationships/hyperlink" Target="https://cbd.minjust.gov.kg/800022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bd.minjust.gov.kg/303024" TargetMode="External"/><Relationship Id="rId12" Type="http://schemas.openxmlformats.org/officeDocument/2006/relationships/hyperlink" Target="https://cbd.minjust.gov.kg/303025" TargetMode="External"/><Relationship Id="rId17" Type="http://schemas.openxmlformats.org/officeDocument/2006/relationships/hyperlink" Target="https://cbd.minjust.gov.kg/8000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020" TargetMode="External"/><Relationship Id="rId20" Type="http://schemas.openxmlformats.org/officeDocument/2006/relationships/hyperlink" Target="https://cbd.minjust.gov.kg/800022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800700" TargetMode="External"/><Relationship Id="rId11" Type="http://schemas.openxmlformats.org/officeDocument/2006/relationships/hyperlink" Target="https://cbd.minjust.gov.kg/303024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303025" TargetMode="External"/><Relationship Id="rId10" Type="http://schemas.openxmlformats.org/officeDocument/2006/relationships/hyperlink" Target="https://cbd.minjust.gov.kg/800022" TargetMode="External"/><Relationship Id="rId19" Type="http://schemas.openxmlformats.org/officeDocument/2006/relationships/hyperlink" Target="https://cbd.minjust.gov.kg/80002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020" TargetMode="External"/><Relationship Id="rId14" Type="http://schemas.openxmlformats.org/officeDocument/2006/relationships/hyperlink" Target="https://cbd.minjust.gov.kg/30302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