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4C020" w14:textId="77777777" w:rsidR="00EB3540" w:rsidRDefault="00EB3540">
      <w:pPr>
        <w:pStyle w:val="af9"/>
      </w:pPr>
      <w:r>
        <w:t>УТРАТИЛО СИЛУ</w:t>
      </w:r>
      <w:r>
        <w:br/>
        <w:t xml:space="preserve">в соответствии с </w:t>
      </w:r>
      <w:hyperlink r:id="rId4" w:history="1">
        <w:r>
          <w:rPr>
            <w:rStyle w:val="a3"/>
          </w:rPr>
          <w:t>постановлением</w:t>
        </w:r>
      </w:hyperlink>
      <w:r>
        <w:t xml:space="preserve"> Правления Нацбанка КР от 30 марта 2016 года № 15/6</w:t>
      </w:r>
    </w:p>
    <w:p w14:paraId="15CB4EEA" w14:textId="77777777" w:rsidR="00EB3540" w:rsidRDefault="00EB3540">
      <w:pPr>
        <w:pStyle w:val="ad"/>
      </w:pPr>
      <w:r>
        <w:rPr>
          <w:noProof/>
        </w:rPr>
        <w:drawing>
          <wp:inline distT="0" distB="0" distL="0" distR="0" wp14:anchorId="7207C21B" wp14:editId="2EAE7F7E">
            <wp:extent cx="1152525" cy="1152525"/>
            <wp:effectExtent l="0" t="0" r="9525" b="9525"/>
            <wp:docPr id="1" name="Рисунок 1" descr="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F1ED5" w14:textId="77777777" w:rsidR="00EB3540" w:rsidRDefault="00EB3540">
      <w:pPr>
        <w:pStyle w:val="a9"/>
      </w:pPr>
      <w:r>
        <w:rPr>
          <w:sz w:val="32"/>
          <w:szCs w:val="32"/>
        </w:rPr>
        <w:t>НАЦИОНАЛЬНЫЙ БАНК КЫРГЫЗСКОЙ РЕПУБЛИКИ </w:t>
      </w:r>
    </w:p>
    <w:p w14:paraId="7A6E9137" w14:textId="77777777" w:rsidR="00EB3540" w:rsidRDefault="00EB3540">
      <w:pPr>
        <w:pStyle w:val="a9"/>
      </w:pPr>
      <w:r>
        <w:rPr>
          <w:sz w:val="32"/>
          <w:szCs w:val="32"/>
        </w:rPr>
        <w:t>ПОСТАНОВЛЕНИЕ</w:t>
      </w:r>
    </w:p>
    <w:p w14:paraId="7EC5E1E3" w14:textId="77777777" w:rsidR="00EB3540" w:rsidRDefault="00EB3540">
      <w:pPr>
        <w:pStyle w:val="af8"/>
      </w:pPr>
      <w:r>
        <w:t>от 2 ноября 2015 года № 65/2</w:t>
      </w:r>
    </w:p>
    <w:p w14:paraId="0877CBDC" w14:textId="77777777" w:rsidR="00EB3540" w:rsidRDefault="00EB3540">
      <w:pPr>
        <w:pStyle w:val="1"/>
        <w:rPr>
          <w:rFonts w:eastAsia="Times New Roman"/>
        </w:rPr>
      </w:pPr>
      <w:r>
        <w:rPr>
          <w:rFonts w:eastAsia="Times New Roman"/>
        </w:rPr>
        <w:t>О внесении изменения и дополнения в постановление Правления Национального банка Кыргызской Республики "Об утверждении Положения "Об электронных деньгах в Кыргызской Республике" от 12 мая 2015 года № 27/8</w:t>
      </w:r>
    </w:p>
    <w:p w14:paraId="76D47D47" w14:textId="77777777" w:rsidR="00EB3540" w:rsidRDefault="00EB3540">
      <w:pPr>
        <w:spacing w:after="60" w:line="276" w:lineRule="auto"/>
        <w:ind w:firstLine="567"/>
      </w:pPr>
      <w:r>
        <w:t> </w:t>
      </w:r>
    </w:p>
    <w:p w14:paraId="50D6FC23" w14:textId="77777777" w:rsidR="00EB3540" w:rsidRDefault="00EB3540">
      <w:pPr>
        <w:spacing w:after="60" w:line="276" w:lineRule="auto"/>
        <w:ind w:firstLine="567"/>
      </w:pPr>
      <w:r>
        <w:t xml:space="preserve">Рассмотрев представленную Управлением платежных систем информацию, в целях защиты прав пользователей электронных денег, принимая во внимание, что 2015 год объявлен Годом укрепления национальной экономики Кыргызской Республики, для поддержки бизнеса, связанного с электронными деньгами, в соответствии со статьями </w:t>
      </w:r>
      <w:hyperlink r:id="rId6" w:anchor="st_7" w:history="1">
        <w:r>
          <w:rPr>
            <w:rStyle w:val="a3"/>
            <w:color w:val="auto"/>
            <w:u w:val="none"/>
          </w:rPr>
          <w:t>7</w:t>
        </w:r>
      </w:hyperlink>
      <w:r>
        <w:t xml:space="preserve"> и </w:t>
      </w:r>
      <w:hyperlink r:id="rId7" w:anchor="st_43" w:history="1">
        <w:r>
          <w:rPr>
            <w:rStyle w:val="a3"/>
            <w:color w:val="auto"/>
            <w:u w:val="none"/>
          </w:rPr>
          <w:t>43</w:t>
        </w:r>
      </w:hyperlink>
      <w:r>
        <w:t xml:space="preserve"> </w:t>
      </w:r>
      <w:hyperlink r:id="rId8" w:history="1">
        <w:r>
          <w:rPr>
            <w:rStyle w:val="a3"/>
          </w:rPr>
          <w:t>Закона</w:t>
        </w:r>
      </w:hyperlink>
      <w:r>
        <w:t xml:space="preserve"> "О Национальном банке Кыргызской Республики", Правление Национального банка Кыргызской Республики</w:t>
      </w:r>
    </w:p>
    <w:p w14:paraId="6293A18E" w14:textId="77777777" w:rsidR="00EB3540" w:rsidRDefault="00EB3540">
      <w:pPr>
        <w:spacing w:after="60" w:line="276" w:lineRule="auto"/>
        <w:ind w:firstLine="567"/>
        <w:jc w:val="center"/>
      </w:pPr>
      <w:r>
        <w:t>ПОСТАНОВЛЯЕТ:</w:t>
      </w:r>
    </w:p>
    <w:p w14:paraId="54A9B26E" w14:textId="77777777" w:rsidR="00EB3540" w:rsidRDefault="00EB3540">
      <w:pPr>
        <w:spacing w:after="60" w:line="276" w:lineRule="auto"/>
        <w:ind w:firstLine="567"/>
      </w:pPr>
      <w:r>
        <w:t xml:space="preserve">1. Внести в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0" w:history="1">
        <w:r>
          <w:rPr>
            <w:rStyle w:val="a3"/>
          </w:rPr>
          <w:t>Положения</w:t>
        </w:r>
      </w:hyperlink>
      <w:r>
        <w:t xml:space="preserve"> "Об электронных деньгах в Кыргызской </w:t>
      </w:r>
      <w:r>
        <w:t>Республике" от 12 мая 2015 года № 27/8 следующее изменение и дополнение:</w:t>
      </w:r>
    </w:p>
    <w:p w14:paraId="0D2F0ABE" w14:textId="77777777" w:rsidR="00EB3540" w:rsidRDefault="00EB3540">
      <w:pPr>
        <w:spacing w:after="60" w:line="276" w:lineRule="auto"/>
        <w:ind w:firstLine="567"/>
      </w:pPr>
      <w:r>
        <w:t>- пункт 4 изложить в следующей редакции:</w:t>
      </w:r>
    </w:p>
    <w:p w14:paraId="60BBDA43" w14:textId="77777777" w:rsidR="00EB3540" w:rsidRDefault="00EB3540">
      <w:pPr>
        <w:spacing w:after="60" w:line="276" w:lineRule="auto"/>
        <w:ind w:firstLine="567"/>
      </w:pPr>
      <w:r>
        <w:t xml:space="preserve">"4. Коммерческим банкам и операторам платежных систем привести деятельность по эмиссии электронных денег в соответствие с требованиями </w:t>
      </w:r>
      <w:hyperlink r:id="rId11" w:history="1">
        <w:r>
          <w:rPr>
            <w:rStyle w:val="a3"/>
          </w:rPr>
          <w:t>Положения</w:t>
        </w:r>
      </w:hyperlink>
      <w:r>
        <w:t xml:space="preserve"> "Об электронных деньгах в Кыргызской Республике" до 1 марта 2016 года.";</w:t>
      </w:r>
    </w:p>
    <w:p w14:paraId="21B121DF" w14:textId="77777777" w:rsidR="00EB3540" w:rsidRDefault="00EB3540">
      <w:pPr>
        <w:spacing w:after="60" w:line="276" w:lineRule="auto"/>
        <w:ind w:firstLine="567"/>
      </w:pPr>
      <w:r>
        <w:t>- постановление дополнить пунктом 4-1 следующего содержания:</w:t>
      </w:r>
    </w:p>
    <w:p w14:paraId="236D2036" w14:textId="77777777" w:rsidR="00EB3540" w:rsidRDefault="00EB3540">
      <w:pPr>
        <w:spacing w:after="60" w:line="276" w:lineRule="auto"/>
        <w:ind w:firstLine="567"/>
      </w:pPr>
      <w:r>
        <w:t>"4-1. Операторам платежных систем:</w:t>
      </w:r>
    </w:p>
    <w:p w14:paraId="2C7973F0" w14:textId="77777777" w:rsidR="00EB3540" w:rsidRDefault="00EB3540">
      <w:pPr>
        <w:spacing w:after="60" w:line="276" w:lineRule="auto"/>
        <w:ind w:firstLine="567"/>
      </w:pPr>
      <w:r>
        <w:t>- прекратить деятельность по эмиссии новых электронных денег;</w:t>
      </w:r>
    </w:p>
    <w:p w14:paraId="4A617A21" w14:textId="77777777" w:rsidR="00EB3540" w:rsidRDefault="00EB3540">
      <w:pPr>
        <w:spacing w:after="60" w:line="276" w:lineRule="auto"/>
        <w:ind w:firstLine="567"/>
      </w:pPr>
      <w:r>
        <w:t xml:space="preserve">- осуществлять процессинг, распространение и погашение действующих электронных денег в соответствии с требованиями </w:t>
      </w:r>
      <w:hyperlink r:id="rId12" w:history="1">
        <w:r>
          <w:rPr>
            <w:rStyle w:val="a3"/>
          </w:rPr>
          <w:t>Положения</w:t>
        </w:r>
      </w:hyperlink>
      <w:r>
        <w:t xml:space="preserve"> "Об электронных деньгах в Кыргызской Республике".".</w:t>
      </w:r>
    </w:p>
    <w:p w14:paraId="189729D2" w14:textId="77777777" w:rsidR="00EB3540" w:rsidRDefault="00EB3540">
      <w:pPr>
        <w:spacing w:after="60" w:line="276" w:lineRule="auto"/>
        <w:ind w:firstLine="567"/>
      </w:pPr>
      <w:r>
        <w:t>2. Юридическому управлению:</w:t>
      </w:r>
    </w:p>
    <w:p w14:paraId="7A2C0AFE" w14:textId="77777777" w:rsidR="00EB3540" w:rsidRDefault="00EB3540">
      <w:pPr>
        <w:spacing w:after="60" w:line="276" w:lineRule="auto"/>
        <w:ind w:firstLine="567"/>
      </w:pPr>
      <w:r>
        <w:t>- опубликовать настоящее постановление на официальном сайте Национального банка Кыргызской Республики;</w:t>
      </w:r>
    </w:p>
    <w:p w14:paraId="06AEAAD6" w14:textId="77777777" w:rsidR="00EB3540" w:rsidRDefault="00EB3540">
      <w:pPr>
        <w:spacing w:after="60" w:line="276" w:lineRule="auto"/>
        <w:ind w:firstLine="567"/>
      </w:pPr>
      <w: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75DC9141" w14:textId="77777777" w:rsidR="00EB3540" w:rsidRDefault="00EB3540">
      <w:pPr>
        <w:spacing w:after="60" w:line="276" w:lineRule="auto"/>
        <w:ind w:firstLine="567"/>
      </w:pPr>
      <w:r>
        <w:t>3. Настоящее постановление вступает в силу со дня официального опубликования.</w:t>
      </w:r>
    </w:p>
    <w:p w14:paraId="29BD6FB0" w14:textId="77777777" w:rsidR="00EB3540" w:rsidRDefault="00EB3540">
      <w:pPr>
        <w:spacing w:after="60" w:line="276" w:lineRule="auto"/>
        <w:ind w:firstLine="567"/>
      </w:pPr>
      <w:r>
        <w:t>4. Управлению платежных систем довести настоящее постановление до сведения структурных подразделений, областных управлений и представительства Национального банка в Баткенской области, операторов платежных систем и платежных организаций, коммерческих банков Кыргызской Республики.</w:t>
      </w:r>
    </w:p>
    <w:p w14:paraId="63727D31" w14:textId="77777777" w:rsidR="00EB3540" w:rsidRDefault="00EB3540">
      <w:pPr>
        <w:spacing w:after="60" w:line="276" w:lineRule="auto"/>
        <w:ind w:firstLine="567"/>
      </w:pPr>
      <w:r>
        <w:t>5.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 w14:paraId="3A399ADE" w14:textId="77777777" w:rsidR="00EB3540" w:rsidRDefault="00EB3540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70F610C5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4EF6F6DD" w14:textId="77777777" w:rsidR="00EB3540" w:rsidRDefault="00EB3540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Председатель Правления Национального банка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9494F" w14:textId="77777777" w:rsidR="00EB3540" w:rsidRDefault="00EB3540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2E516A" w14:textId="77777777" w:rsidR="00EB3540" w:rsidRDefault="00EB3540">
            <w:pPr>
              <w:spacing w:after="60" w:line="276" w:lineRule="auto"/>
              <w:ind w:firstLine="0"/>
              <w:jc w:val="right"/>
            </w:pPr>
            <w:r>
              <w:rPr>
                <w:b/>
                <w:bCs/>
              </w:rPr>
              <w:t>Т.Абдыгулов</w:t>
            </w:r>
          </w:p>
        </w:tc>
      </w:tr>
    </w:tbl>
    <w:p w14:paraId="2AEE376D" w14:textId="77777777" w:rsidR="00EB3540" w:rsidRDefault="00EB3540">
      <w:pPr>
        <w:spacing w:after="60" w:line="276" w:lineRule="auto"/>
        <w:ind w:firstLine="567"/>
      </w:pPr>
      <w:r>
        <w:t> </w:t>
      </w:r>
    </w:p>
    <w:p w14:paraId="0FD10CC5" w14:textId="77777777" w:rsidR="00EB3540" w:rsidRDefault="00EB3540">
      <w:r>
        <w:t> </w:t>
      </w:r>
    </w:p>
    <w:p w14:paraId="61E38F92" w14:textId="77777777" w:rsidR="00EB3540" w:rsidRDefault="00EB3540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540"/>
    <w:rsid w:val="00EB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D1F02C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559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toktom://db/2478" TargetMode="External"/><Relationship Id="rId12" Type="http://schemas.openxmlformats.org/officeDocument/2006/relationships/hyperlink" Target="https://cbd.minjust.gov.kg/30300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oktom://db/2478" TargetMode="External"/><Relationship Id="rId11" Type="http://schemas.openxmlformats.org/officeDocument/2006/relationships/hyperlink" Target="https://cbd.minjust.gov.kg/303006" TargetMode="External"/><Relationship Id="rId5" Type="http://schemas.openxmlformats.org/officeDocument/2006/relationships/image" Target="media/image1.jpg"/><Relationship Id="rId10" Type="http://schemas.openxmlformats.org/officeDocument/2006/relationships/hyperlink" Target="https://cbd.minjust.gov.kg/303006" TargetMode="External"/><Relationship Id="rId4" Type="http://schemas.openxmlformats.org/officeDocument/2006/relationships/hyperlink" Target="https://cbd.minjust.gov.kg/800045" TargetMode="External"/><Relationship Id="rId9" Type="http://schemas.openxmlformats.org/officeDocument/2006/relationships/hyperlink" Target="https://cbd.minjust.gov.kg/30300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438</Words>
  <Characters>2501</Characters>
  <Application>Microsoft Office Word</Application>
  <DocSecurity>0</DocSecurity>
  <Lines>20</Lines>
  <Paragraphs>5</Paragraphs>
  <ScaleCrop>false</ScaleCrop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2023-12-15T21:33:00Z</dcterms:created>
  <dcterms:modified xsi:type="dcterms:W3CDTF">2023-12-15T21:33:00Z</dcterms:modified>
</cp:coreProperties>
</file>