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5367E" w:rsidRDefault="0045367E">
      <w:pPr>
        <w:spacing w:after="360" w:line="276" w:lineRule="auto"/>
        <w:ind w:firstLine="0"/>
        <w:jc w:val="center"/>
      </w:pPr>
      <w:r>
        <w:rPr>
          <w:i/>
          <w:iCs/>
        </w:rPr>
        <w:t>УТРАТИЛО СИЛУ</w:t>
      </w:r>
      <w:r>
        <w:rPr>
          <w:i/>
          <w:iCs/>
        </w:rPr>
        <w:br/>
        <w:t xml:space="preserve">в соответствии с </w:t>
      </w:r>
      <w:hyperlink r:id="rId4" w:history="1">
        <w:r>
          <w:rPr>
            <w:rStyle w:val="a3"/>
            <w:i/>
            <w:iCs/>
          </w:rPr>
          <w:t>постановлением</w:t>
        </w:r>
      </w:hyperlink>
      <w:r>
        <w:rPr>
          <w:i/>
          <w:iCs/>
        </w:rPr>
        <w:t xml:space="preserve"> Правления Нацбанка КР от 15 июня 2017 года № 2017-П-12/25-4</w:t>
      </w:r>
    </w:p>
    <w:p w:rsidR="0045367E" w:rsidRDefault="0045367E">
      <w:pPr>
        <w:spacing w:after="0"/>
      </w:pPr>
      <w:r>
        <w:t> </w:t>
      </w:r>
    </w:p>
    <w:p w:rsidR="0045367E" w:rsidRDefault="0045367E">
      <w:pPr>
        <w:spacing w:after="0"/>
      </w:pPr>
      <w:r>
        <w:t> </w:t>
      </w:r>
    </w:p>
    <w:p w:rsidR="0045367E" w:rsidRDefault="0045367E">
      <w:pPr>
        <w:spacing w:after="0"/>
      </w:pPr>
      <w:r>
        <w:t>Зарегистрировано в Министерстве юстиции Кыргызской Республики 24 июня 2005 года.</w:t>
      </w:r>
    </w:p>
    <w:p w:rsidR="0045367E" w:rsidRDefault="0045367E">
      <w:pPr>
        <w:spacing w:after="0"/>
      </w:pPr>
      <w:r>
        <w:t>Регистрационный номер 78-05</w:t>
      </w:r>
    </w:p>
    <w:tbl>
      <w:tblPr>
        <w:tblW w:w="5000" w:type="pct"/>
        <w:tblCellMar>
          <w:left w:w="0" w:type="dxa"/>
          <w:right w:w="0" w:type="dxa"/>
        </w:tblCellMar>
        <w:tblLook w:val="04A0" w:firstRow="1" w:lastRow="0" w:firstColumn="1" w:lastColumn="0" w:noHBand="0" w:noVBand="1"/>
      </w:tblPr>
      <w:tblGrid>
        <w:gridCol w:w="6548"/>
        <w:gridCol w:w="2807"/>
      </w:tblGrid>
      <w:tr w:rsidR="00000000">
        <w:tc>
          <w:tcPr>
            <w:tcW w:w="3500" w:type="pct"/>
            <w:tcMar>
              <w:top w:w="0" w:type="dxa"/>
              <w:left w:w="108" w:type="dxa"/>
              <w:bottom w:w="0" w:type="dxa"/>
              <w:right w:w="108" w:type="dxa"/>
            </w:tcMar>
            <w:hideMark/>
          </w:tcPr>
          <w:p w:rsidR="0045367E" w:rsidRDefault="0045367E">
            <w:r>
              <w:t> </w:t>
            </w:r>
          </w:p>
        </w:tc>
        <w:tc>
          <w:tcPr>
            <w:tcW w:w="1500" w:type="pct"/>
            <w:tcMar>
              <w:top w:w="0" w:type="dxa"/>
              <w:left w:w="108" w:type="dxa"/>
              <w:bottom w:w="0" w:type="dxa"/>
              <w:right w:w="108" w:type="dxa"/>
            </w:tcMar>
            <w:hideMark/>
          </w:tcPr>
          <w:p w:rsidR="0045367E" w:rsidRDefault="0045367E">
            <w:pPr>
              <w:spacing w:after="0"/>
              <w:ind w:firstLine="0"/>
              <w:jc w:val="left"/>
            </w:pPr>
            <w:r>
              <w:t>Утверждено</w:t>
            </w:r>
          </w:p>
          <w:p w:rsidR="0045367E" w:rsidRDefault="0045367E">
            <w:pPr>
              <w:spacing w:after="0"/>
              <w:ind w:firstLine="0"/>
              <w:jc w:val="left"/>
            </w:pPr>
            <w:hyperlink r:id="rId5" w:history="1">
              <w:r>
                <w:rPr>
                  <w:rStyle w:val="a3"/>
                </w:rPr>
                <w:t>постановлением</w:t>
              </w:r>
            </w:hyperlink>
            <w:r>
              <w:t xml:space="preserve"> Правления</w:t>
            </w:r>
          </w:p>
          <w:p w:rsidR="0045367E" w:rsidRDefault="0045367E">
            <w:pPr>
              <w:spacing w:after="0"/>
              <w:ind w:firstLine="0"/>
              <w:jc w:val="left"/>
            </w:pPr>
            <w:r>
              <w:t>Национального банка</w:t>
            </w:r>
          </w:p>
          <w:p w:rsidR="0045367E" w:rsidRDefault="0045367E">
            <w:pPr>
              <w:spacing w:after="0"/>
              <w:ind w:firstLine="0"/>
              <w:jc w:val="left"/>
            </w:pPr>
            <w:r>
              <w:t>Кыргызской Республики</w:t>
            </w:r>
          </w:p>
          <w:p w:rsidR="0045367E" w:rsidRDefault="0045367E">
            <w:pPr>
              <w:spacing w:after="0"/>
              <w:ind w:firstLine="0"/>
              <w:jc w:val="left"/>
            </w:pPr>
            <w:r>
              <w:t>от 19 мая 2005 года № 16/2</w:t>
            </w:r>
          </w:p>
        </w:tc>
      </w:tr>
    </w:tbl>
    <w:p w:rsidR="0045367E" w:rsidRDefault="0045367E">
      <w:pPr>
        <w:keepNext/>
        <w:spacing w:before="200" w:after="0"/>
        <w:ind w:firstLine="0"/>
        <w:jc w:val="center"/>
      </w:pPr>
      <w:r>
        <w:rPr>
          <w:b/>
          <w:bCs/>
        </w:rPr>
        <w:t xml:space="preserve">ПОЛОЖЕНИЕ </w:t>
      </w:r>
      <w:r>
        <w:rPr>
          <w:b/>
          <w:bCs/>
        </w:rPr>
        <w:br/>
        <w:t>о мерах воздействия, применяемых к банкам и некоторым другим финансово-кредитным учреждениям, лицензируемым Национальным банком Кыргызской Республики</w:t>
      </w:r>
    </w:p>
    <w:p w:rsidR="0045367E" w:rsidRDefault="0045367E">
      <w:r>
        <w:t> </w:t>
      </w:r>
    </w:p>
    <w:p w:rsidR="0045367E" w:rsidRDefault="0045367E">
      <w:pPr>
        <w:spacing w:after="0"/>
        <w:ind w:firstLine="0"/>
        <w:jc w:val="center"/>
      </w:pPr>
      <w:r>
        <w:rPr>
          <w:i/>
          <w:iCs/>
        </w:rPr>
        <w:t xml:space="preserve">(В редакции постановлений Правления Нацбанка КР от </w:t>
      </w:r>
      <w:hyperlink r:id="rId6" w:history="1">
        <w:r>
          <w:rPr>
            <w:rStyle w:val="a3"/>
            <w:i/>
            <w:iCs/>
          </w:rPr>
          <w:t>6 сентября 2006 года № 25/4</w:t>
        </w:r>
      </w:hyperlink>
      <w:r>
        <w:rPr>
          <w:i/>
          <w:iCs/>
        </w:rPr>
        <w:t xml:space="preserve">, </w:t>
      </w:r>
      <w:hyperlink r:id="rId7" w:history="1">
        <w:r>
          <w:rPr>
            <w:rStyle w:val="a3"/>
            <w:i/>
            <w:iCs/>
          </w:rPr>
          <w:t>29 ноября 2006 года № 37/5</w:t>
        </w:r>
      </w:hyperlink>
      <w:r>
        <w:rPr>
          <w:i/>
          <w:iCs/>
        </w:rPr>
        <w:t>,</w:t>
      </w:r>
      <w:hyperlink r:id="rId8" w:history="1">
        <w:r>
          <w:rPr>
            <w:rStyle w:val="a3"/>
            <w:i/>
            <w:iCs/>
          </w:rPr>
          <w:t>28 марта 2007 года № 16/4</w:t>
        </w:r>
      </w:hyperlink>
      <w:r>
        <w:rPr>
          <w:i/>
          <w:iCs/>
        </w:rPr>
        <w:t xml:space="preserve">, </w:t>
      </w:r>
      <w:hyperlink r:id="rId9" w:history="1">
        <w:r>
          <w:rPr>
            <w:rStyle w:val="a3"/>
            <w:i/>
            <w:iCs/>
          </w:rPr>
          <w:t>23 декабря 2008 года № 49/6</w:t>
        </w:r>
      </w:hyperlink>
      <w:r>
        <w:rPr>
          <w:i/>
          <w:iCs/>
        </w:rPr>
        <w:t>,</w:t>
      </w:r>
      <w:hyperlink r:id="rId10" w:history="1">
        <w:r>
          <w:rPr>
            <w:rStyle w:val="a3"/>
            <w:i/>
            <w:iCs/>
          </w:rPr>
          <w:t>31 марта 2010 года № 9/2</w:t>
        </w:r>
      </w:hyperlink>
      <w:r>
        <w:rPr>
          <w:i/>
          <w:iCs/>
        </w:rPr>
        <w:t xml:space="preserve">, </w:t>
      </w:r>
      <w:hyperlink r:id="rId11" w:history="1">
        <w:r>
          <w:rPr>
            <w:rStyle w:val="a3"/>
            <w:i/>
            <w:iCs/>
          </w:rPr>
          <w:t>16 декабря 2010 года № 91/7</w:t>
        </w:r>
      </w:hyperlink>
      <w:r>
        <w:rPr>
          <w:i/>
          <w:iCs/>
        </w:rPr>
        <w:t xml:space="preserve">, </w:t>
      </w:r>
      <w:hyperlink r:id="rId12" w:history="1">
        <w:r>
          <w:rPr>
            <w:rStyle w:val="a3"/>
            <w:i/>
            <w:iCs/>
          </w:rPr>
          <w:t>25 апреля 2012 года № 18/9</w:t>
        </w:r>
      </w:hyperlink>
      <w:r>
        <w:rPr>
          <w:i/>
          <w:iCs/>
        </w:rPr>
        <w:t xml:space="preserve">, </w:t>
      </w:r>
      <w:hyperlink r:id="rId13" w:history="1">
        <w:r>
          <w:rPr>
            <w:rStyle w:val="a3"/>
            <w:i/>
            <w:iCs/>
          </w:rPr>
          <w:t>16 ноября 2012 года № 43/1</w:t>
        </w:r>
      </w:hyperlink>
      <w:r>
        <w:rPr>
          <w:i/>
          <w:iCs/>
        </w:rPr>
        <w:t xml:space="preserve">, </w:t>
      </w:r>
      <w:hyperlink r:id="rId14" w:history="1">
        <w:r>
          <w:rPr>
            <w:rStyle w:val="a3"/>
            <w:i/>
            <w:iCs/>
          </w:rPr>
          <w:t>21 декабря 2012 года № 50/13</w:t>
        </w:r>
      </w:hyperlink>
      <w:r>
        <w:rPr>
          <w:i/>
          <w:iCs/>
        </w:rPr>
        <w:t xml:space="preserve">, </w:t>
      </w:r>
      <w:hyperlink r:id="rId15" w:history="1">
        <w:r>
          <w:rPr>
            <w:rStyle w:val="a3"/>
            <w:i/>
            <w:iCs/>
          </w:rPr>
          <w:t>25 сентября 2013 года № 35/16</w:t>
        </w:r>
      </w:hyperlink>
      <w:r>
        <w:rPr>
          <w:i/>
          <w:iCs/>
        </w:rPr>
        <w:t>,</w:t>
      </w:r>
    </w:p>
    <w:p w:rsidR="0045367E" w:rsidRDefault="0045367E">
      <w:pPr>
        <w:pStyle w:val="tkRedakcijaSpisok"/>
      </w:pPr>
      <w:hyperlink r:id="rId16" w:history="1">
        <w:r>
          <w:rPr>
            <w:rStyle w:val="a3"/>
            <w:sz w:val="24"/>
            <w:szCs w:val="24"/>
          </w:rPr>
          <w:t>19 февраля 2014 года № 4/5</w:t>
        </w:r>
      </w:hyperlink>
      <w:r>
        <w:rPr>
          <w:sz w:val="24"/>
          <w:szCs w:val="24"/>
        </w:rPr>
        <w:t xml:space="preserve">, </w:t>
      </w:r>
      <w:hyperlink r:id="rId17" w:history="1">
        <w:r>
          <w:rPr>
            <w:rStyle w:val="a3"/>
            <w:sz w:val="24"/>
            <w:szCs w:val="24"/>
          </w:rPr>
          <w:t>24 июня 2015 года № 35/7</w:t>
        </w:r>
      </w:hyperlink>
      <w:r>
        <w:rPr>
          <w:sz w:val="24"/>
          <w:szCs w:val="24"/>
        </w:rPr>
        <w:t xml:space="preserve">, </w:t>
      </w:r>
      <w:hyperlink r:id="rId18" w:history="1">
        <w:r>
          <w:rPr>
            <w:rStyle w:val="a3"/>
            <w:sz w:val="24"/>
            <w:szCs w:val="24"/>
          </w:rPr>
          <w:t>5 февраля 2016 года № 5/1</w:t>
        </w:r>
      </w:hyperlink>
      <w:r>
        <w:rPr>
          <w:sz w:val="24"/>
          <w:szCs w:val="24"/>
        </w:rPr>
        <w:t xml:space="preserve">, </w:t>
      </w:r>
      <w:hyperlink r:id="rId19" w:history="1">
        <w:r>
          <w:rPr>
            <w:rStyle w:val="a3"/>
            <w:sz w:val="24"/>
            <w:szCs w:val="24"/>
          </w:rPr>
          <w:t>10 февраля 2016 года № 7/2</w:t>
        </w:r>
      </w:hyperlink>
      <w:r>
        <w:rPr>
          <w:sz w:val="24"/>
          <w:szCs w:val="24"/>
        </w:rPr>
        <w:t xml:space="preserve">, </w:t>
      </w:r>
      <w:hyperlink r:id="rId20" w:history="1">
        <w:r>
          <w:rPr>
            <w:rStyle w:val="a3"/>
            <w:sz w:val="24"/>
            <w:szCs w:val="24"/>
          </w:rPr>
          <w:t>27 апреля 2016 года № 19/5</w:t>
        </w:r>
      </w:hyperlink>
      <w:r>
        <w:rPr>
          <w:sz w:val="24"/>
          <w:szCs w:val="24"/>
        </w:rPr>
        <w:t>)</w:t>
      </w:r>
    </w:p>
    <w:p w:rsidR="0045367E" w:rsidRDefault="0045367E">
      <w:pPr>
        <w:spacing w:before="200" w:after="200" w:line="276" w:lineRule="auto"/>
        <w:ind w:left="1134" w:right="1134" w:firstLine="0"/>
        <w:jc w:val="center"/>
      </w:pPr>
      <w:bookmarkStart w:id="0" w:name="ob"/>
      <w:bookmarkEnd w:id="0"/>
      <w:r>
        <w:rPr>
          <w:b/>
          <w:bCs/>
        </w:rPr>
        <w:t>Общие положения</w:t>
      </w:r>
    </w:p>
    <w:p w:rsidR="0045367E" w:rsidRDefault="0045367E">
      <w:pPr>
        <w:spacing w:after="60" w:line="276" w:lineRule="auto"/>
        <w:ind w:firstLine="567"/>
      </w:pPr>
      <w:r>
        <w:t>Настоящее Положение разработано в соответствии с Законами Кыргызской Республики "</w:t>
      </w:r>
      <w:hyperlink r:id="rId21" w:history="1">
        <w:r>
          <w:rPr>
            <w:rStyle w:val="a3"/>
          </w:rPr>
          <w:t>О Национальном Банке Кыргызской Республики</w:t>
        </w:r>
      </w:hyperlink>
      <w:r>
        <w:t>", "</w:t>
      </w:r>
      <w:hyperlink r:id="rId22" w:history="1">
        <w:r>
          <w:rPr>
            <w:rStyle w:val="a3"/>
          </w:rPr>
          <w:t>О банках и банковской деятельности в Кыргызской Республике</w:t>
        </w:r>
      </w:hyperlink>
      <w:r>
        <w:t>", "</w:t>
      </w:r>
      <w:hyperlink r:id="rId23" w:history="1">
        <w:r>
          <w:rPr>
            <w:rStyle w:val="a3"/>
          </w:rPr>
          <w:t>О противодействии легализации (отмыванию) преступных доходов и финансированию террористической или экстремистской деятельности</w:t>
        </w:r>
      </w:hyperlink>
      <w:r>
        <w:t xml:space="preserve">", </w:t>
      </w:r>
      <w:hyperlink r:id="rId24" w:history="1">
        <w:r>
          <w:rPr>
            <w:rStyle w:val="a3"/>
          </w:rPr>
          <w:t>"О защите банковских вкладов (депозитов)"</w:t>
        </w:r>
      </w:hyperlink>
      <w:r>
        <w:t xml:space="preserve"> и другими законодательными актами Кыргызской Республики.</w:t>
      </w:r>
    </w:p>
    <w:p w:rsidR="0045367E" w:rsidRDefault="0045367E">
      <w:pPr>
        <w:spacing w:after="60" w:line="276" w:lineRule="auto"/>
        <w:ind w:firstLine="567"/>
      </w:pPr>
      <w:r>
        <w:t>Целью настоящего Положения является установление порядка применения Национальным банком Кыргызской Республики (далее - Национальный банк) мер воздействия к коммерческим банкам, в том числе осуществляющим операции в соответствии с исламскими принципами банковского дела и финансирования, банкам, имеющим "исламское окно", специализированному финансово-кредитному учреждению ОАО "Финансовая компания кредитных союзов" (далее - банки). Настоящее Положение распространяется на Государственный банк развития Кыргызско</w:t>
      </w:r>
      <w:r>
        <w:t xml:space="preserve">й Республики с учетом особенностей, предусмотренных </w:t>
      </w:r>
      <w:hyperlink r:id="rId25" w:history="1">
        <w:r>
          <w:rPr>
            <w:rStyle w:val="a3"/>
          </w:rPr>
          <w:t>Законом</w:t>
        </w:r>
      </w:hyperlink>
      <w:r>
        <w:t xml:space="preserve"> </w:t>
      </w:r>
      <w:r>
        <w:lastRenderedPageBreak/>
        <w:t>Кыргызской Республики "О Государственном банке развития Кыргызской Республики".</w:t>
      </w:r>
    </w:p>
    <w:p w:rsidR="0045367E" w:rsidRDefault="0045367E">
      <w:pPr>
        <w:spacing w:after="60" w:line="276" w:lineRule="auto"/>
        <w:ind w:firstLine="567"/>
      </w:pPr>
      <w:r>
        <w:t>Целью применения Национальным банком мер воздействия в отношении банков является поддержание стабильности банковской системы, противодействие легализации (отмыванию) преступных доходов и финансированию террористической или экстремистской деятельности, пресечение монополистической деятельности на рынке банковских услуг, защита интересов вкладчиков и прав потребителей банковских услуг.</w:t>
      </w:r>
    </w:p>
    <w:p w:rsidR="0045367E" w:rsidRDefault="0045367E">
      <w:pPr>
        <w:spacing w:after="60" w:line="276" w:lineRule="auto"/>
        <w:ind w:firstLine="567"/>
      </w:pPr>
      <w:r>
        <w:t>Меры воздействия применяются Национальным банком на основаниях и в порядке, предусмотренных законодательством Кыргызской Республики и настоящим Положением. Меры воздействия Национальным банком могут применяться, как в последовательном порядке, так и выборочно, в зависимости от характера, вида допущенного нарушения и финансового состояния банка.</w:t>
      </w:r>
    </w:p>
    <w:p w:rsidR="0045367E" w:rsidRDefault="0045367E">
      <w:pPr>
        <w:spacing w:after="60" w:line="276" w:lineRule="auto"/>
        <w:ind w:firstLine="567"/>
      </w:pPr>
      <w:r>
        <w:t>Нарушениями банковской деятельности в Кыргызской Республике считаются действия банков и их значительных участников, противоречащие законодательству Кыргызской Республики, включая Законы Кыргызской Республики "</w:t>
      </w:r>
      <w:hyperlink r:id="rId26" w:history="1">
        <w:r>
          <w:rPr>
            <w:rStyle w:val="a3"/>
          </w:rPr>
          <w:t>О Национальном банке Кыргызской Республики</w:t>
        </w:r>
      </w:hyperlink>
      <w:r>
        <w:t>", "</w:t>
      </w:r>
      <w:hyperlink r:id="rId27" w:history="1">
        <w:r>
          <w:rPr>
            <w:rStyle w:val="a3"/>
          </w:rPr>
          <w:t>О банках и банковской деятельности в Кыргызской Республики</w:t>
        </w:r>
      </w:hyperlink>
      <w:r>
        <w:t>", "</w:t>
      </w:r>
      <w:hyperlink r:id="rId28" w:history="1">
        <w:r>
          <w:rPr>
            <w:rStyle w:val="a3"/>
          </w:rPr>
          <w:t>О противодействии легализации (отмыванию) преступных доходов и финансированию террористической или экстремистской деятельности</w:t>
        </w:r>
      </w:hyperlink>
      <w:r>
        <w:t xml:space="preserve">", </w:t>
      </w:r>
      <w:hyperlink r:id="rId29" w:history="1">
        <w:r>
          <w:rPr>
            <w:rStyle w:val="a3"/>
          </w:rPr>
          <w:t>"О защите банковских вкладов (депозитов)"</w:t>
        </w:r>
      </w:hyperlink>
      <w:r>
        <w:t xml:space="preserve"> и нормативные правовые акты Национального банка, а также действие или бездействие должностных лиц банка, приводящие к нарушениям. Под "должностными лицами банка" понимается термин, указанный в </w:t>
      </w:r>
      <w:hyperlink r:id="rId30" w:history="1">
        <w:r>
          <w:rPr>
            <w:rStyle w:val="a3"/>
          </w:rPr>
          <w:t>Законе</w:t>
        </w:r>
      </w:hyperlink>
      <w:r>
        <w:t xml:space="preserve"> Кыргызской Республики "О банках и банковской деятельности в Кыргызской Республике" и нормативных правовых актах Национального банка.</w:t>
      </w:r>
    </w:p>
    <w:p w:rsidR="0045367E" w:rsidRDefault="0045367E">
      <w:pPr>
        <w:spacing w:after="60" w:line="276" w:lineRule="auto"/>
        <w:ind w:firstLine="567"/>
      </w:pPr>
      <w:r>
        <w:rPr>
          <w:i/>
          <w:iCs/>
        </w:rPr>
        <w:t xml:space="preserve">(Абзац 6 исключен в соответствии с </w:t>
      </w:r>
      <w:hyperlink r:id="rId31" w:history="1">
        <w:r>
          <w:rPr>
            <w:rStyle w:val="a3"/>
            <w:i/>
            <w:iCs/>
          </w:rPr>
          <w:t>постановлением</w:t>
        </w:r>
      </w:hyperlink>
      <w:r>
        <w:rPr>
          <w:i/>
          <w:iCs/>
        </w:rPr>
        <w:t xml:space="preserve"> Правления Нацбанка КР от 24 июня 2015 года № 35/7)</w:t>
      </w:r>
    </w:p>
    <w:p w:rsidR="0045367E" w:rsidRDefault="0045367E">
      <w:pPr>
        <w:spacing w:after="60" w:line="276" w:lineRule="auto"/>
        <w:ind w:firstLine="567"/>
      </w:pPr>
      <w:r>
        <w:rPr>
          <w:i/>
          <w:iCs/>
        </w:rPr>
        <w:t xml:space="preserve">(Абзац 7 исключен в соответствии с </w:t>
      </w:r>
      <w:hyperlink r:id="rId32" w:history="1">
        <w:r>
          <w:rPr>
            <w:rStyle w:val="a3"/>
            <w:i/>
            <w:iCs/>
          </w:rPr>
          <w:t>постановлением</w:t>
        </w:r>
      </w:hyperlink>
      <w:r>
        <w:rPr>
          <w:i/>
          <w:iCs/>
        </w:rPr>
        <w:t xml:space="preserve"> Правления Нацбанка КР от 24 июня 2015 года № 35/7)</w:t>
      </w:r>
    </w:p>
    <w:p w:rsidR="0045367E" w:rsidRDefault="0045367E">
      <w:pPr>
        <w:spacing w:after="60" w:line="276" w:lineRule="auto"/>
        <w:ind w:firstLine="567"/>
      </w:pPr>
      <w:r>
        <w:rPr>
          <w:i/>
          <w:iCs/>
        </w:rPr>
        <w:t xml:space="preserve">(Абзац 8 исключен в соответствии с </w:t>
      </w:r>
      <w:hyperlink r:id="rId33" w:history="1">
        <w:r>
          <w:rPr>
            <w:rStyle w:val="a3"/>
            <w:i/>
            <w:iCs/>
          </w:rPr>
          <w:t xml:space="preserve">постановлением </w:t>
        </w:r>
      </w:hyperlink>
      <w:r>
        <w:rPr>
          <w:i/>
          <w:iCs/>
        </w:rPr>
        <w:t>Правления Нацбанка КР от 24 июня 2015 года № 35/7)</w:t>
      </w:r>
    </w:p>
    <w:p w:rsidR="0045367E" w:rsidRDefault="0045367E">
      <w:pPr>
        <w:spacing w:after="60" w:line="276" w:lineRule="auto"/>
        <w:ind w:firstLine="567"/>
      </w:pPr>
      <w:r>
        <w:rPr>
          <w:i/>
          <w:iCs/>
        </w:rPr>
        <w:t xml:space="preserve">(Абзац 9 исключен в соответствии с </w:t>
      </w:r>
      <w:hyperlink r:id="rId34" w:history="1">
        <w:r>
          <w:rPr>
            <w:rStyle w:val="a3"/>
            <w:i/>
            <w:iCs/>
          </w:rPr>
          <w:t>постановлением</w:t>
        </w:r>
      </w:hyperlink>
      <w:r>
        <w:rPr>
          <w:i/>
          <w:iCs/>
        </w:rPr>
        <w:t xml:space="preserve"> Правления Нацбанка КР от 24 июня 2015 года № 35/7)</w:t>
      </w:r>
    </w:p>
    <w:p w:rsidR="0045367E" w:rsidRDefault="0045367E">
      <w:pPr>
        <w:spacing w:after="60" w:line="276" w:lineRule="auto"/>
        <w:ind w:firstLine="567"/>
      </w:pPr>
      <w:r>
        <w:rPr>
          <w:i/>
          <w:iCs/>
        </w:rPr>
        <w:t xml:space="preserve">(Абзац 10 исключен в соответствии с </w:t>
      </w:r>
      <w:hyperlink r:id="rId35" w:history="1">
        <w:r>
          <w:rPr>
            <w:rStyle w:val="a3"/>
            <w:i/>
            <w:iCs/>
          </w:rPr>
          <w:t>постановлением</w:t>
        </w:r>
      </w:hyperlink>
      <w:r>
        <w:rPr>
          <w:i/>
          <w:iCs/>
        </w:rPr>
        <w:t xml:space="preserve"> Правления Нацбанка КР от 24 июня 2015 года № 35/7)</w:t>
      </w:r>
    </w:p>
    <w:p w:rsidR="0045367E" w:rsidRDefault="0045367E">
      <w:pPr>
        <w:spacing w:after="60" w:line="276" w:lineRule="auto"/>
        <w:ind w:firstLine="567"/>
      </w:pPr>
      <w:r>
        <w:rPr>
          <w:i/>
          <w:iCs/>
        </w:rPr>
        <w:t xml:space="preserve">(Абзац 11 исключен в соответствии с </w:t>
      </w:r>
      <w:hyperlink r:id="rId36" w:history="1">
        <w:r>
          <w:rPr>
            <w:rStyle w:val="a3"/>
            <w:i/>
            <w:iCs/>
          </w:rPr>
          <w:t>постановлением</w:t>
        </w:r>
      </w:hyperlink>
      <w:r>
        <w:rPr>
          <w:i/>
          <w:iCs/>
        </w:rPr>
        <w:t xml:space="preserve"> Правления Нацбанка КР от 24 июня 2015 года № 35/7)</w:t>
      </w:r>
    </w:p>
    <w:p w:rsidR="0045367E" w:rsidRDefault="0045367E">
      <w:pPr>
        <w:spacing w:after="60" w:line="276" w:lineRule="auto"/>
        <w:ind w:firstLine="567"/>
      </w:pPr>
      <w:r>
        <w:rPr>
          <w:i/>
          <w:iCs/>
        </w:rPr>
        <w:t>(Абзац 12 исключен в соответствии с постановлением Правления Нацбанка КР от 24 июня 2015 года № 35/7)</w:t>
      </w:r>
    </w:p>
    <w:p w:rsidR="0045367E" w:rsidRDefault="0045367E">
      <w:pPr>
        <w:spacing w:after="60" w:line="276" w:lineRule="auto"/>
        <w:ind w:firstLine="567"/>
      </w:pPr>
      <w:r>
        <w:t>Обжалование мер воздействия и штрафов, применяемых в соответствии с настоящим Положением, осуществляется согласно порядку, установленному нормативными правовыми актами Национального банка.</w:t>
      </w:r>
    </w:p>
    <w:p w:rsidR="0045367E" w:rsidRDefault="0045367E">
      <w:pPr>
        <w:spacing w:after="60" w:line="276" w:lineRule="auto"/>
        <w:ind w:firstLine="567"/>
      </w:pPr>
      <w:r>
        <w:rPr>
          <w:i/>
          <w:iCs/>
        </w:rPr>
        <w:lastRenderedPageBreak/>
        <w:t xml:space="preserve">(В редакции постановлений Правления Нацбанка КР от </w:t>
      </w:r>
      <w:hyperlink r:id="rId37" w:history="1">
        <w:r>
          <w:rPr>
            <w:rStyle w:val="a3"/>
            <w:i/>
            <w:iCs/>
          </w:rPr>
          <w:t>6 сентября 2006 года N 25/4</w:t>
        </w:r>
      </w:hyperlink>
      <w:r>
        <w:rPr>
          <w:i/>
          <w:iCs/>
        </w:rPr>
        <w:t xml:space="preserve">, </w:t>
      </w:r>
      <w:hyperlink r:id="rId38" w:history="1">
        <w:r>
          <w:rPr>
            <w:rStyle w:val="a3"/>
            <w:i/>
            <w:iCs/>
          </w:rPr>
          <w:t>29 ноября 2006 года N 37/5</w:t>
        </w:r>
      </w:hyperlink>
      <w:r>
        <w:rPr>
          <w:i/>
          <w:iCs/>
        </w:rPr>
        <w:t xml:space="preserve">, </w:t>
      </w:r>
      <w:hyperlink r:id="rId39" w:history="1">
        <w:r>
          <w:rPr>
            <w:rStyle w:val="a3"/>
            <w:i/>
            <w:iCs/>
          </w:rPr>
          <w:t>23 декабря 2008 года N 49/6</w:t>
        </w:r>
      </w:hyperlink>
      <w:r>
        <w:rPr>
          <w:i/>
          <w:iCs/>
        </w:rPr>
        <w:t xml:space="preserve">, </w:t>
      </w:r>
      <w:hyperlink r:id="rId40" w:history="1">
        <w:r>
          <w:rPr>
            <w:rStyle w:val="a3"/>
            <w:i/>
            <w:iCs/>
          </w:rPr>
          <w:t>31 марта 2010 года N 9/2</w:t>
        </w:r>
      </w:hyperlink>
      <w:r>
        <w:rPr>
          <w:i/>
          <w:iCs/>
        </w:rPr>
        <w:t xml:space="preserve">, </w:t>
      </w:r>
      <w:hyperlink r:id="rId41" w:history="1">
        <w:r>
          <w:rPr>
            <w:rStyle w:val="a3"/>
            <w:i/>
            <w:iCs/>
          </w:rPr>
          <w:t>25 апреля 2012 года N 18/9</w:t>
        </w:r>
      </w:hyperlink>
      <w:r>
        <w:rPr>
          <w:i/>
          <w:iCs/>
        </w:rPr>
        <w:t xml:space="preserve">, </w:t>
      </w:r>
      <w:hyperlink r:id="rId42" w:history="1">
        <w:r>
          <w:rPr>
            <w:rStyle w:val="a3"/>
            <w:i/>
            <w:iCs/>
          </w:rPr>
          <w:t>16 ноября 2012 года N 43/1</w:t>
        </w:r>
      </w:hyperlink>
      <w:r>
        <w:rPr>
          <w:i/>
          <w:iCs/>
        </w:rPr>
        <w:t xml:space="preserve">, </w:t>
      </w:r>
      <w:hyperlink r:id="rId43" w:history="1">
        <w:r>
          <w:rPr>
            <w:rStyle w:val="a3"/>
            <w:i/>
            <w:iCs/>
          </w:rPr>
          <w:t>19 февраля 2014 года № 4/5</w:t>
        </w:r>
      </w:hyperlink>
      <w:r>
        <w:rPr>
          <w:i/>
          <w:iCs/>
        </w:rPr>
        <w:t xml:space="preserve">, </w:t>
      </w:r>
      <w:hyperlink r:id="rId44" w:history="1">
        <w:r>
          <w:rPr>
            <w:rStyle w:val="a3"/>
            <w:i/>
            <w:iCs/>
          </w:rPr>
          <w:t>24 июня 2015 года № 35/7</w:t>
        </w:r>
      </w:hyperlink>
      <w:r>
        <w:rPr>
          <w:i/>
          <w:iCs/>
        </w:rPr>
        <w:t>)</w:t>
      </w:r>
    </w:p>
    <w:p w:rsidR="0045367E" w:rsidRDefault="0045367E">
      <w:pPr>
        <w:spacing w:before="200" w:after="200" w:line="276" w:lineRule="auto"/>
        <w:ind w:left="1134" w:right="1134" w:firstLine="0"/>
        <w:jc w:val="center"/>
      </w:pPr>
      <w:bookmarkStart w:id="1" w:name="ch_1"/>
      <w:bookmarkStart w:id="2" w:name="ch1"/>
      <w:bookmarkEnd w:id="1"/>
      <w:bookmarkEnd w:id="2"/>
      <w:r>
        <w:rPr>
          <w:b/>
          <w:bCs/>
        </w:rPr>
        <w:t>Часть I</w:t>
      </w:r>
      <w:r>
        <w:rPr>
          <w:b/>
          <w:bCs/>
        </w:rPr>
        <w:br/>
        <w:t>Методологические основы применяемых мер воздействия</w:t>
      </w:r>
    </w:p>
    <w:p w:rsidR="0045367E" w:rsidRDefault="0045367E">
      <w:pPr>
        <w:spacing w:before="200" w:after="200" w:line="276" w:lineRule="auto"/>
        <w:ind w:left="1134" w:right="1134" w:firstLine="0"/>
        <w:jc w:val="center"/>
      </w:pPr>
      <w:bookmarkStart w:id="3" w:name="r1"/>
      <w:bookmarkStart w:id="4" w:name="ch1_1"/>
      <w:bookmarkEnd w:id="3"/>
      <w:bookmarkEnd w:id="4"/>
      <w:r>
        <w:rPr>
          <w:b/>
          <w:bCs/>
        </w:rPr>
        <w:t>1. Основные положения о мерах воздействия и штрафах</w:t>
      </w:r>
    </w:p>
    <w:p w:rsidR="0045367E" w:rsidRDefault="0045367E">
      <w:pPr>
        <w:spacing w:after="60" w:line="276" w:lineRule="auto"/>
        <w:ind w:firstLine="567"/>
      </w:pPr>
      <w:r>
        <w:t>1.1. Законодательство Кыргызской Республики, регулирующее деятельность банков и финансово-кредитных учреждений в качестве мер воздействия, включает возможность принятия банком добровольных обязательств по устранению допущенных нарушений и применение принудительных мер воздействия Национальным банком в целях снижения риска вкладчиков и других кредиторов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45" w:history="1">
        <w:r>
          <w:rPr>
            <w:rStyle w:val="a3"/>
            <w:i/>
            <w:iCs/>
          </w:rPr>
          <w:t>23 декабря 2008 года N 49/6</w:t>
        </w:r>
      </w:hyperlink>
      <w:r>
        <w:rPr>
          <w:i/>
          <w:iCs/>
        </w:rPr>
        <w:t>)</w:t>
      </w:r>
    </w:p>
    <w:p w:rsidR="0045367E" w:rsidRDefault="0045367E">
      <w:pPr>
        <w:spacing w:after="60" w:line="276" w:lineRule="auto"/>
        <w:ind w:firstLine="567"/>
      </w:pPr>
      <w:r>
        <w:t>1.1.1. Добровольные обязательства банка включают:</w:t>
      </w:r>
    </w:p>
    <w:p w:rsidR="0045367E" w:rsidRDefault="0045367E">
      <w:pPr>
        <w:spacing w:after="60" w:line="276" w:lineRule="auto"/>
        <w:ind w:firstLine="567"/>
      </w:pPr>
      <w:r>
        <w:t>1) устранение замечаний в рамках предварительных действий органа надзора в отношении банка;</w:t>
      </w:r>
    </w:p>
    <w:p w:rsidR="0045367E" w:rsidRDefault="0045367E">
      <w:pPr>
        <w:spacing w:after="60" w:line="276" w:lineRule="auto"/>
        <w:ind w:firstLine="567"/>
      </w:pPr>
      <w:r>
        <w:t xml:space="preserve">2) направление в Национальный банк письма-обязательства банка (см. </w:t>
      </w:r>
      <w:hyperlink r:id="rId46" w:anchor="p5_1_2" w:history="1">
        <w:r>
          <w:rPr>
            <w:rStyle w:val="a3"/>
          </w:rPr>
          <w:t>пп. 5.1.2</w:t>
        </w:r>
      </w:hyperlink>
      <w:r>
        <w:t>);</w:t>
      </w:r>
    </w:p>
    <w:p w:rsidR="0045367E" w:rsidRDefault="0045367E">
      <w:pPr>
        <w:spacing w:after="60" w:line="276" w:lineRule="auto"/>
        <w:ind w:firstLine="567"/>
      </w:pPr>
      <w:r>
        <w:t xml:space="preserve">3) подписание письменного соглашения (см. пп. </w:t>
      </w:r>
      <w:hyperlink r:id="rId47" w:anchor="p5_1_3" w:history="1">
        <w:r>
          <w:rPr>
            <w:rStyle w:val="a3"/>
          </w:rPr>
          <w:t>5.1.3</w:t>
        </w:r>
      </w:hyperlink>
      <w:r>
        <w:t xml:space="preserve"> и </w:t>
      </w:r>
      <w:hyperlink r:id="rId48" w:anchor="p5_1_4" w:history="1">
        <w:r>
          <w:rPr>
            <w:rStyle w:val="a3"/>
          </w:rPr>
          <w:t>5.1.4</w:t>
        </w:r>
      </w:hyperlink>
      <w:r>
        <w:t>).</w:t>
      </w:r>
    </w:p>
    <w:p w:rsidR="0045367E" w:rsidRDefault="0045367E">
      <w:pPr>
        <w:spacing w:after="60" w:line="276" w:lineRule="auto"/>
        <w:ind w:firstLine="567"/>
      </w:pPr>
      <w:bookmarkStart w:id="5" w:name="p1_1_2"/>
      <w:bookmarkEnd w:id="5"/>
      <w:r>
        <w:t>1.1.2. Принудительные меры воздействия включают:</w:t>
      </w:r>
    </w:p>
    <w:p w:rsidR="0045367E" w:rsidRDefault="0045367E">
      <w:pPr>
        <w:spacing w:after="60" w:line="276" w:lineRule="auto"/>
        <w:ind w:firstLine="567"/>
      </w:pPr>
      <w:r>
        <w:t xml:space="preserve">1) введение более высоких экономических нормативов (см. пп. </w:t>
      </w:r>
      <w:hyperlink r:id="rId49" w:anchor="p6_5_1" w:history="1">
        <w:r>
          <w:rPr>
            <w:rStyle w:val="a3"/>
          </w:rPr>
          <w:t>6.5.1</w:t>
        </w:r>
      </w:hyperlink>
      <w:r>
        <w:t>);</w:t>
      </w:r>
    </w:p>
    <w:p w:rsidR="0045367E" w:rsidRDefault="0045367E">
      <w:pPr>
        <w:spacing w:after="60" w:line="276" w:lineRule="auto"/>
        <w:ind w:firstLine="567"/>
      </w:pPr>
      <w:r>
        <w:t xml:space="preserve">2) повышение норм обязательных резервов (см. </w:t>
      </w:r>
      <w:hyperlink r:id="rId50" w:anchor="p6_5_2" w:history="1">
        <w:r>
          <w:rPr>
            <w:rStyle w:val="a3"/>
          </w:rPr>
          <w:t>пп.6.5.2</w:t>
        </w:r>
      </w:hyperlink>
      <w:r>
        <w:t>);</w:t>
      </w:r>
    </w:p>
    <w:p w:rsidR="0045367E" w:rsidRDefault="0045367E">
      <w:pPr>
        <w:spacing w:after="60" w:line="276" w:lineRule="auto"/>
        <w:ind w:firstLine="567"/>
      </w:pPr>
      <w:r>
        <w:t>3) назначение квалифицированного консультанта и проведение внепланового внешнего аудита (см.</w:t>
      </w:r>
      <w:hyperlink r:id="rId51" w:anchor="p6_7" w:history="1">
        <w:r>
          <w:rPr>
            <w:rStyle w:val="a3"/>
          </w:rPr>
          <w:t xml:space="preserve"> п.6.7</w:t>
        </w:r>
      </w:hyperlink>
      <w:r>
        <w:t>);</w:t>
      </w:r>
    </w:p>
    <w:p w:rsidR="0045367E" w:rsidRDefault="0045367E">
      <w:pPr>
        <w:spacing w:after="60" w:line="276" w:lineRule="auto"/>
        <w:ind w:firstLine="567"/>
      </w:pPr>
      <w:r>
        <w:t xml:space="preserve">4) введение прямого банковского надзора (см. </w:t>
      </w:r>
      <w:hyperlink r:id="rId52" w:anchor="p6_8" w:history="1">
        <w:r>
          <w:rPr>
            <w:rStyle w:val="a3"/>
          </w:rPr>
          <w:t>п.6.8</w:t>
        </w:r>
      </w:hyperlink>
      <w:r>
        <w:t>);</w:t>
      </w:r>
    </w:p>
    <w:p w:rsidR="0045367E" w:rsidRDefault="0045367E">
      <w:pPr>
        <w:spacing w:after="60" w:line="276" w:lineRule="auto"/>
        <w:ind w:firstLine="567"/>
      </w:pPr>
      <w:r>
        <w:t xml:space="preserve">5) требование о смене должностных лиц банка и запрещении дальнейшего их участия в деятельности банка (см. </w:t>
      </w:r>
      <w:hyperlink r:id="rId53" w:anchor="p6_9" w:history="1">
        <w:r>
          <w:rPr>
            <w:rStyle w:val="a3"/>
          </w:rPr>
          <w:t>п.6.9</w:t>
        </w:r>
      </w:hyperlink>
      <w:r>
        <w:t>.);</w:t>
      </w:r>
    </w:p>
    <w:p w:rsidR="0045367E" w:rsidRDefault="0045367E">
      <w:pPr>
        <w:spacing w:after="60" w:line="276" w:lineRule="auto"/>
        <w:ind w:firstLine="567"/>
      </w:pPr>
      <w:r>
        <w:t xml:space="preserve">6) проведение мероприятий по финансовому оздоровлению в соответствии с требованиями Национального банка (см. </w:t>
      </w:r>
      <w:hyperlink r:id="rId54" w:anchor="p6_6" w:history="1">
        <w:r>
          <w:rPr>
            <w:rStyle w:val="a3"/>
          </w:rPr>
          <w:t>п.6.6</w:t>
        </w:r>
      </w:hyperlink>
      <w:r>
        <w:t>);</w:t>
      </w:r>
    </w:p>
    <w:p w:rsidR="0045367E" w:rsidRDefault="0045367E">
      <w:pPr>
        <w:spacing w:after="60" w:line="276" w:lineRule="auto"/>
        <w:ind w:firstLine="567"/>
      </w:pPr>
      <w:r>
        <w:t xml:space="preserve">7) проведение рекапитализации либо реорганизации банка согласно требованиям Национального банка (см. </w:t>
      </w:r>
      <w:hyperlink r:id="rId55" w:anchor="p6_6" w:history="1">
        <w:r>
          <w:rPr>
            <w:rStyle w:val="a3"/>
          </w:rPr>
          <w:t>п.6.6</w:t>
        </w:r>
      </w:hyperlink>
      <w:r>
        <w:t>);</w:t>
      </w:r>
    </w:p>
    <w:p w:rsidR="0045367E" w:rsidRDefault="0045367E">
      <w:pPr>
        <w:spacing w:after="60" w:line="276" w:lineRule="auto"/>
        <w:ind w:firstLine="567"/>
      </w:pPr>
      <w:r>
        <w:t xml:space="preserve">8) приостановление, ограничение отдельных видов банковских операций, в том числе операций, осуществляемых в соответствии с исламскими принципами банковского дела и финансирования (см. </w:t>
      </w:r>
      <w:hyperlink r:id="rId56" w:anchor="p6_10" w:history="1">
        <w:r>
          <w:rPr>
            <w:rStyle w:val="a3"/>
          </w:rPr>
          <w:t>п.6.10</w:t>
        </w:r>
      </w:hyperlink>
      <w:r>
        <w:t>);</w:t>
      </w:r>
    </w:p>
    <w:p w:rsidR="0045367E" w:rsidRDefault="0045367E">
      <w:pPr>
        <w:spacing w:after="60" w:line="276" w:lineRule="auto"/>
        <w:ind w:firstLine="567"/>
      </w:pPr>
      <w:r>
        <w:t xml:space="preserve">9) назначение временного руководства по управлению банком (см. </w:t>
      </w:r>
      <w:hyperlink r:id="rId57" w:anchor="p6_11" w:history="1">
        <w:r>
          <w:rPr>
            <w:rStyle w:val="a3"/>
          </w:rPr>
          <w:t>п.6.11.</w:t>
        </w:r>
      </w:hyperlink>
      <w:r>
        <w:t>);</w:t>
      </w:r>
    </w:p>
    <w:p w:rsidR="0045367E" w:rsidRDefault="0045367E">
      <w:pPr>
        <w:spacing w:after="60" w:line="276" w:lineRule="auto"/>
        <w:ind w:firstLine="567"/>
      </w:pPr>
      <w:r>
        <w:t xml:space="preserve">10) применение процедуры консервации (см. </w:t>
      </w:r>
      <w:hyperlink r:id="rId58" w:anchor="p6_12" w:history="1">
        <w:r>
          <w:rPr>
            <w:rStyle w:val="a3"/>
          </w:rPr>
          <w:t>п.6.12</w:t>
        </w:r>
      </w:hyperlink>
      <w:r>
        <w:t>);</w:t>
      </w:r>
    </w:p>
    <w:p w:rsidR="0045367E" w:rsidRDefault="0045367E">
      <w:pPr>
        <w:spacing w:after="60" w:line="276" w:lineRule="auto"/>
        <w:ind w:firstLine="567"/>
      </w:pPr>
      <w:r>
        <w:t xml:space="preserve">11) временное приостановление действия лицензии (см. </w:t>
      </w:r>
      <w:hyperlink r:id="rId59" w:anchor="p6_13" w:history="1">
        <w:r>
          <w:rPr>
            <w:rStyle w:val="a3"/>
          </w:rPr>
          <w:t>п.6.13</w:t>
        </w:r>
      </w:hyperlink>
      <w:r>
        <w:t>);</w:t>
      </w:r>
    </w:p>
    <w:p w:rsidR="0045367E" w:rsidRDefault="0045367E">
      <w:pPr>
        <w:spacing w:after="60" w:line="276" w:lineRule="auto"/>
        <w:ind w:firstLine="567"/>
      </w:pPr>
      <w:r>
        <w:t xml:space="preserve">12) отзыв лицензии (см. </w:t>
      </w:r>
      <w:hyperlink r:id="rId60" w:anchor="p6_13" w:history="1">
        <w:r>
          <w:rPr>
            <w:rStyle w:val="a3"/>
          </w:rPr>
          <w:t>п.6.13</w:t>
        </w:r>
      </w:hyperlink>
      <w:r>
        <w:t>);</w:t>
      </w:r>
    </w:p>
    <w:p w:rsidR="0045367E" w:rsidRDefault="0045367E">
      <w:pPr>
        <w:spacing w:after="60" w:line="276" w:lineRule="auto"/>
        <w:ind w:firstLine="567"/>
      </w:pPr>
      <w:r>
        <w:t xml:space="preserve">13) требование о приостановлении права голоса значительного участника банка по принадлежащим ему акциям на срок, определенный Национальным банком (см. </w:t>
      </w:r>
      <w:hyperlink r:id="rId61" w:anchor="p6_9" w:history="1">
        <w:r>
          <w:rPr>
            <w:rStyle w:val="a3"/>
          </w:rPr>
          <w:t>п.6.9</w:t>
        </w:r>
      </w:hyperlink>
      <w:r>
        <w:t>.);</w:t>
      </w:r>
    </w:p>
    <w:p w:rsidR="0045367E" w:rsidRDefault="0045367E">
      <w:pPr>
        <w:spacing w:after="60" w:line="276" w:lineRule="auto"/>
        <w:ind w:firstLine="567"/>
      </w:pPr>
      <w:r>
        <w:t xml:space="preserve">14) наложение запрета на значительного участника банка на дальнейшее участие в деятельности банка или его аффилированных лиц (см. </w:t>
      </w:r>
      <w:hyperlink r:id="rId62" w:anchor="p6_9" w:history="1">
        <w:r>
          <w:rPr>
            <w:rStyle w:val="a3"/>
          </w:rPr>
          <w:t>п.6.9</w:t>
        </w:r>
      </w:hyperlink>
      <w:r>
        <w:t>.).</w:t>
      </w:r>
    </w:p>
    <w:p w:rsidR="0045367E" w:rsidRDefault="0045367E">
      <w:pPr>
        <w:spacing w:after="60" w:line="276" w:lineRule="auto"/>
        <w:ind w:firstLine="567"/>
      </w:pPr>
      <w:r>
        <w:rPr>
          <w:i/>
          <w:iCs/>
        </w:rPr>
        <w:t xml:space="preserve">(В редакции постановлений Правления Нацбанка КР от </w:t>
      </w:r>
      <w:hyperlink r:id="rId63" w:history="1">
        <w:r>
          <w:rPr>
            <w:rStyle w:val="a3"/>
            <w:i/>
            <w:iCs/>
          </w:rPr>
          <w:t>31 марта 2010 года N 9/2</w:t>
        </w:r>
      </w:hyperlink>
      <w:r>
        <w:rPr>
          <w:i/>
          <w:iCs/>
        </w:rPr>
        <w:t xml:space="preserve">, </w:t>
      </w:r>
      <w:hyperlink r:id="rId64" w:history="1">
        <w:r>
          <w:rPr>
            <w:rStyle w:val="a3"/>
            <w:i/>
            <w:iCs/>
          </w:rPr>
          <w:t>24 июня 2015 года № 35/7</w:t>
        </w:r>
      </w:hyperlink>
      <w:r>
        <w:rPr>
          <w:i/>
          <w:iCs/>
        </w:rPr>
        <w:t>)</w:t>
      </w:r>
    </w:p>
    <w:p w:rsidR="0045367E" w:rsidRDefault="0045367E">
      <w:pPr>
        <w:spacing w:after="60" w:line="276" w:lineRule="auto"/>
        <w:ind w:firstLine="567"/>
      </w:pPr>
      <w:r>
        <w:t>1.2. Решение о применении к банку той или иной меры воздействия принимается с учетом:</w:t>
      </w:r>
    </w:p>
    <w:p w:rsidR="0045367E" w:rsidRDefault="0045367E">
      <w:pPr>
        <w:spacing w:after="60" w:line="276" w:lineRule="auto"/>
        <w:ind w:firstLine="567"/>
      </w:pPr>
      <w:r>
        <w:t>1) рейтинга, присвоенного банку в соответствии с рейтинговой системой оценки банков CAMELS(</w:t>
      </w:r>
      <w:hyperlink r:id="rId65" w:anchor="prim" w:history="1">
        <w:r>
          <w:rPr>
            <w:rStyle w:val="a3"/>
          </w:rPr>
          <w:t>(*) см. примечание</w:t>
        </w:r>
      </w:hyperlink>
      <w:r>
        <w:t>), применяемой Национальным банком (</w:t>
      </w:r>
      <w:hyperlink r:id="rId66" w:anchor="t1" w:history="1">
        <w:r>
          <w:rPr>
            <w:rStyle w:val="a3"/>
          </w:rPr>
          <w:t>таблица 1</w:t>
        </w:r>
      </w:hyperlink>
      <w:r>
        <w:t>, раздел 2);</w:t>
      </w:r>
    </w:p>
    <w:p w:rsidR="0045367E" w:rsidRDefault="0045367E">
      <w:pPr>
        <w:spacing w:after="60" w:line="276" w:lineRule="auto"/>
        <w:ind w:firstLine="567"/>
      </w:pPr>
      <w:r>
        <w:t xml:space="preserve">2) классификации банков по адекватности капитала, приведенной в </w:t>
      </w:r>
      <w:hyperlink r:id="rId67" w:anchor="t2" w:history="1">
        <w:r>
          <w:rPr>
            <w:rStyle w:val="a3"/>
          </w:rPr>
          <w:t>таблице 2</w:t>
        </w:r>
      </w:hyperlink>
      <w:r>
        <w:t xml:space="preserve"> раздела 3;</w:t>
      </w:r>
    </w:p>
    <w:p w:rsidR="0045367E" w:rsidRDefault="0045367E">
      <w:pPr>
        <w:spacing w:after="60" w:line="276" w:lineRule="auto"/>
        <w:ind w:firstLine="567"/>
      </w:pPr>
      <w:r>
        <w:t>3) а также следующих факторов:</w:t>
      </w:r>
    </w:p>
    <w:p w:rsidR="0045367E" w:rsidRDefault="0045367E">
      <w:pPr>
        <w:spacing w:after="60" w:line="276" w:lineRule="auto"/>
        <w:ind w:firstLine="567"/>
      </w:pPr>
      <w:r>
        <w:t>а) характера нарушения и его влияния на деятельность банка;</w:t>
      </w:r>
    </w:p>
    <w:p w:rsidR="0045367E" w:rsidRDefault="0045367E">
      <w:pPr>
        <w:spacing w:after="60" w:line="276" w:lineRule="auto"/>
        <w:ind w:firstLine="567"/>
      </w:pPr>
      <w:r>
        <w:t>б) частоты и продолжительности нарушения;</w:t>
      </w:r>
    </w:p>
    <w:p w:rsidR="0045367E" w:rsidRDefault="0045367E">
      <w:pPr>
        <w:spacing w:after="60" w:line="276" w:lineRule="auto"/>
        <w:ind w:firstLine="567"/>
      </w:pPr>
      <w:r>
        <w:t>в) угрозы финансовому здоровью банка;</w:t>
      </w:r>
    </w:p>
    <w:p w:rsidR="0045367E" w:rsidRDefault="0045367E">
      <w:pPr>
        <w:spacing w:after="60" w:line="276" w:lineRule="auto"/>
        <w:ind w:firstLine="567"/>
      </w:pPr>
      <w:r>
        <w:t>г) размеров убытков банка в результате допущенных нарушений;</w:t>
      </w:r>
    </w:p>
    <w:p w:rsidR="0045367E" w:rsidRDefault="0045367E">
      <w:pPr>
        <w:spacing w:after="60" w:line="276" w:lineRule="auto"/>
        <w:ind w:firstLine="567"/>
      </w:pPr>
      <w:r>
        <w:t>д) осведомленности должностных лиц банка о допущенном нарушении;</w:t>
      </w:r>
    </w:p>
    <w:p w:rsidR="0045367E" w:rsidRDefault="0045367E">
      <w:pPr>
        <w:spacing w:after="60" w:line="276" w:lineRule="auto"/>
        <w:ind w:firstLine="567"/>
      </w:pPr>
      <w:r>
        <w:t>е) способности должностных лиц банка разрешать возникающие проблемы;</w:t>
      </w:r>
    </w:p>
    <w:p w:rsidR="0045367E" w:rsidRDefault="0045367E">
      <w:pPr>
        <w:spacing w:after="60" w:line="276" w:lineRule="auto"/>
        <w:ind w:firstLine="567"/>
      </w:pPr>
      <w:r>
        <w:t>ж) факта преднамеренности совершенного нарушения, а также отсутствия/присутствия личной заинтересованности (моральной, материальной) связанных с банком лиц (инсайдеров и аффилированных лиц) в допущенном нарушении;</w:t>
      </w:r>
    </w:p>
    <w:p w:rsidR="0045367E" w:rsidRDefault="0045367E">
      <w:pPr>
        <w:spacing w:after="60" w:line="276" w:lineRule="auto"/>
        <w:ind w:firstLine="567"/>
      </w:pPr>
      <w:r>
        <w:t>з) значительности проблем в операционной деятельности и системе внутреннего контроля;</w:t>
      </w:r>
    </w:p>
    <w:p w:rsidR="0045367E" w:rsidRDefault="0045367E">
      <w:pPr>
        <w:spacing w:after="60" w:line="276" w:lineRule="auto"/>
        <w:ind w:firstLine="567"/>
      </w:pPr>
      <w:r>
        <w:t>и) наличия политики банка по основным направлениям деятельности и эффективности деятельности внутреннего контроля в предотвращении нарушений;</w:t>
      </w:r>
    </w:p>
    <w:p w:rsidR="0045367E" w:rsidRDefault="0045367E">
      <w:pPr>
        <w:spacing w:after="60" w:line="276" w:lineRule="auto"/>
        <w:ind w:firstLine="567"/>
      </w:pPr>
      <w:r>
        <w:t>к) соблюдения внутренних процедур и политик, утвержденных Советом директоров и/или Правлением банка;</w:t>
      </w:r>
    </w:p>
    <w:p w:rsidR="0045367E" w:rsidRDefault="0045367E">
      <w:pPr>
        <w:spacing w:after="60" w:line="276" w:lineRule="auto"/>
        <w:ind w:firstLine="567"/>
      </w:pPr>
      <w:r>
        <w:t>л) того, подвергался ли банк за допущенное нарушение какой-либо мере воздействия ранее;</w:t>
      </w:r>
    </w:p>
    <w:p w:rsidR="0045367E" w:rsidRDefault="0045367E">
      <w:pPr>
        <w:spacing w:after="60" w:line="276" w:lineRule="auto"/>
        <w:ind w:firstLine="567"/>
      </w:pPr>
      <w:r>
        <w:t>м) признания исполнительными должностными лицами банка наличия и значительности возникших проблем;</w:t>
      </w:r>
    </w:p>
    <w:p w:rsidR="0045367E" w:rsidRDefault="0045367E">
      <w:pPr>
        <w:spacing w:after="60" w:line="276" w:lineRule="auto"/>
        <w:ind w:firstLine="567"/>
      </w:pPr>
      <w:r>
        <w:t>н) того, выполняют ли должностные лица или значительные участники банка рекомендации и/или требования Национального банка;</w:t>
      </w:r>
    </w:p>
    <w:p w:rsidR="0045367E" w:rsidRDefault="0045367E">
      <w:pPr>
        <w:spacing w:after="60" w:line="276" w:lineRule="auto"/>
        <w:ind w:firstLine="567"/>
      </w:pPr>
      <w:r>
        <w:t>о) других, зависящих и/или не зависящих от банка, обстоятельств, послуживших основной причиной нарушения;</w:t>
      </w:r>
    </w:p>
    <w:p w:rsidR="0045367E" w:rsidRDefault="0045367E">
      <w:pPr>
        <w:spacing w:after="60" w:line="276" w:lineRule="auto"/>
        <w:ind w:firstLine="567"/>
      </w:pPr>
      <w:r>
        <w:t>п) характера, частоты и объема деятельности или операции(й) подпадающей(их) под нарушение законодательства о противодействии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rPr>
          <w:i/>
          <w:iCs/>
        </w:rPr>
        <w:t xml:space="preserve">(В редакции постановлений Правления Нацбанка КР от </w:t>
      </w:r>
      <w:hyperlink r:id="rId68" w:history="1">
        <w:r>
          <w:rPr>
            <w:rStyle w:val="a3"/>
            <w:i/>
            <w:iCs/>
          </w:rPr>
          <w:t>29 ноября 2006 года N 37/5</w:t>
        </w:r>
      </w:hyperlink>
      <w:r>
        <w:rPr>
          <w:i/>
          <w:iCs/>
        </w:rPr>
        <w:t xml:space="preserve">, </w:t>
      </w:r>
      <w:hyperlink r:id="rId69" w:history="1">
        <w:r>
          <w:rPr>
            <w:rStyle w:val="a3"/>
            <w:i/>
            <w:iCs/>
          </w:rPr>
          <w:t>24 июня 2015 года № 35/7</w:t>
        </w:r>
      </w:hyperlink>
      <w:r>
        <w:rPr>
          <w:i/>
          <w:iCs/>
        </w:rPr>
        <w:t>)</w:t>
      </w:r>
    </w:p>
    <w:p w:rsidR="0045367E" w:rsidRDefault="0045367E">
      <w:pPr>
        <w:spacing w:after="60" w:line="276" w:lineRule="auto"/>
        <w:ind w:firstLine="567"/>
      </w:pPr>
      <w:r>
        <w:t>1.3. При выявлении нарушений и недостатков в банке, Национальный банк вправе предпринять любые действия и меры воздействия,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банке и вне зависимости от его классификации согласно настоящему Положению.</w:t>
      </w:r>
    </w:p>
    <w:p w:rsidR="0045367E" w:rsidRDefault="0045367E">
      <w:pPr>
        <w:spacing w:after="60" w:line="276" w:lineRule="auto"/>
        <w:ind w:firstLine="567"/>
      </w:pPr>
      <w:r>
        <w:t xml:space="preserve">1.4. Письменное предупреждение не является мерой воздействия Национального банка, и направляется в случае необходимости информирования банка о том, что он нарушает определенные нормы и правила, а также положения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 или занимается деятельностью, угрожающей его стабильности и надежности, и в целях предупреждения, что в дальнейшем к нему </w:t>
      </w:r>
      <w:r>
        <w:t>могут быть применены соответствующие меры воздействия. Письменное предупреждение направляется за подписью начальника структурного подразделения надзорного блока Национального банка, обнаружившего факт нарушения, или Заместителя Председателя/члена Правления Национального банка, курирующого надзорный блок.</w:t>
      </w:r>
    </w:p>
    <w:p w:rsidR="0045367E" w:rsidRDefault="0045367E">
      <w:pPr>
        <w:spacing w:after="60" w:line="276" w:lineRule="auto"/>
        <w:ind w:firstLine="567"/>
      </w:pPr>
      <w:r>
        <w:rPr>
          <w:i/>
          <w:iCs/>
        </w:rPr>
        <w:t xml:space="preserve">(В редакции постановлений Правления Нацбанка КР от </w:t>
      </w:r>
      <w:hyperlink r:id="rId70" w:history="1">
        <w:r>
          <w:rPr>
            <w:rStyle w:val="a3"/>
            <w:i/>
            <w:iCs/>
          </w:rPr>
          <w:t>29 ноября 2006 года N 37/5</w:t>
        </w:r>
      </w:hyperlink>
      <w:r>
        <w:rPr>
          <w:i/>
          <w:iCs/>
        </w:rPr>
        <w:t xml:space="preserve">, </w:t>
      </w:r>
      <w:hyperlink r:id="rId71" w:history="1">
        <w:r>
          <w:rPr>
            <w:rStyle w:val="a3"/>
            <w:i/>
            <w:iCs/>
          </w:rPr>
          <w:t>31 марта 2010 года N 9/2</w:t>
        </w:r>
      </w:hyperlink>
      <w:r>
        <w:rPr>
          <w:i/>
          <w:iCs/>
        </w:rPr>
        <w:t xml:space="preserve">, </w:t>
      </w:r>
      <w:hyperlink r:id="rId72" w:history="1">
        <w:r>
          <w:rPr>
            <w:rStyle w:val="a3"/>
            <w:i/>
            <w:iCs/>
          </w:rPr>
          <w:t>25 апреля 2012 года N 18/9</w:t>
        </w:r>
      </w:hyperlink>
      <w:r>
        <w:rPr>
          <w:i/>
          <w:iCs/>
        </w:rPr>
        <w:t xml:space="preserve">, </w:t>
      </w:r>
      <w:hyperlink r:id="rId73" w:history="1">
        <w:r>
          <w:rPr>
            <w:rStyle w:val="a3"/>
            <w:i/>
            <w:iCs/>
          </w:rPr>
          <w:t>25 сентября 2013 года N 35/16</w:t>
        </w:r>
      </w:hyperlink>
      <w:r>
        <w:rPr>
          <w:i/>
          <w:iCs/>
        </w:rPr>
        <w:t xml:space="preserve">, </w:t>
      </w:r>
      <w:hyperlink r:id="rId74" w:history="1">
        <w:r>
          <w:rPr>
            <w:rStyle w:val="a3"/>
            <w:i/>
            <w:iCs/>
          </w:rPr>
          <w:t>5 февраля 2016 года № 5/1</w:t>
        </w:r>
      </w:hyperlink>
      <w:r>
        <w:rPr>
          <w:i/>
          <w:iCs/>
        </w:rPr>
        <w:t>)</w:t>
      </w:r>
    </w:p>
    <w:p w:rsidR="0045367E" w:rsidRDefault="0045367E">
      <w:pPr>
        <w:spacing w:after="60" w:line="276" w:lineRule="auto"/>
        <w:ind w:firstLine="567"/>
      </w:pPr>
      <w:r>
        <w:t>1.5. Предписание - обязательное к исполнению в течение установленного срока требование Национального банка, издаваемое в отношении банка, должностных лиц банка и значительных участников банка.</w:t>
      </w:r>
    </w:p>
    <w:p w:rsidR="0045367E" w:rsidRDefault="0045367E">
      <w:pPr>
        <w:spacing w:after="60" w:line="276" w:lineRule="auto"/>
        <w:ind w:firstLine="567"/>
      </w:pPr>
      <w:r>
        <w:t>Предписание должно содержать следующее: дата и место вынесения предписания, наименование органа/ФИО лица, издавшего предписание, факт нарушения, обстоятельства (описание) нарушения, установленные Национальным банком, с изложением положений законодательства Кыргызской Республики, в том числе нормативных правовых актов Национального банка, а также международных соглашений, которые были нарушены банком/должностными лицами/значительными участниками банка, кроме того законы и иные нормативные правовые акты, кото</w:t>
      </w:r>
      <w:r>
        <w:t>рыми руководствовался Национальный банк при вынесении предписания. А также предписание содержит вывод Национального банка об установлении факта нарушения, соответствующие меры, которые должны быть предприняты банком/должностными лицами и/или значительными участниками банка и устанавливаются сроки их исполнения.</w:t>
      </w:r>
    </w:p>
    <w:p w:rsidR="0045367E" w:rsidRDefault="0045367E">
      <w:pPr>
        <w:spacing w:after="60" w:line="276" w:lineRule="auto"/>
        <w:ind w:firstLine="567"/>
      </w:pPr>
      <w:r>
        <w:t>В предписании могут быть указаны ФИО и занимаемая должность должностных лиц банка, ФИО и занимаемая должность или наименование значительных участников банка, допустивших нарушение, последствия нарушений (убытки и любой другой ущерб, в том числе и репутационный, который банк понес или может понести в будущем).</w:t>
      </w:r>
    </w:p>
    <w:p w:rsidR="0045367E" w:rsidRDefault="0045367E">
      <w:pPr>
        <w:spacing w:after="60" w:line="276" w:lineRule="auto"/>
        <w:ind w:firstLine="567"/>
      </w:pPr>
      <w:r>
        <w:t>После направления предписания ответственное структурное подразделение Национального банка обеспечивает контроль за исполнением предписания в установленные сроки и предпринимает незамедлительные последующие меры в случае его невыполнения.</w:t>
      </w:r>
    </w:p>
    <w:p w:rsidR="0045367E" w:rsidRDefault="0045367E">
      <w:pPr>
        <w:spacing w:after="60" w:line="276" w:lineRule="auto"/>
        <w:ind w:firstLine="567"/>
      </w:pPr>
      <w:r>
        <w:rPr>
          <w:i/>
          <w:iCs/>
        </w:rPr>
        <w:t xml:space="preserve">(В редакции постановления Правления Нацбанка КР от </w:t>
      </w:r>
      <w:hyperlink r:id="rId75" w:history="1">
        <w:r>
          <w:rPr>
            <w:rStyle w:val="a3"/>
            <w:i/>
            <w:iCs/>
          </w:rPr>
          <w:t>27 апреля 2016 года № 19/5</w:t>
        </w:r>
      </w:hyperlink>
      <w:r>
        <w:rPr>
          <w:i/>
          <w:iCs/>
        </w:rPr>
        <w:t>)</w:t>
      </w:r>
    </w:p>
    <w:p w:rsidR="0045367E" w:rsidRDefault="0045367E">
      <w:pPr>
        <w:spacing w:after="60" w:line="276" w:lineRule="auto"/>
        <w:ind w:firstLine="567"/>
      </w:pPr>
      <w:r>
        <w:t xml:space="preserve">1.6. Штрафы. В случае невыполнения банком требований законодательства Кыргызской Республики, а также в случае невыполнения в установленный срок предписаний Национального банка, Национальный банк вправе взыскать денежный штраф в размере не более одного процента оплаченного уставного капитала банка за каждое конкретное допущенное нарушение (см. </w:t>
      </w:r>
      <w:hyperlink r:id="rId76" w:anchor="ch2_7" w:history="1">
        <w:r>
          <w:rPr>
            <w:rStyle w:val="a3"/>
          </w:rPr>
          <w:t>раздел 7</w:t>
        </w:r>
      </w:hyperlink>
      <w:r>
        <w:t>).</w:t>
      </w:r>
    </w:p>
    <w:p w:rsidR="0045367E" w:rsidRDefault="0045367E">
      <w:pPr>
        <w:spacing w:before="200" w:after="200" w:line="276" w:lineRule="auto"/>
        <w:ind w:left="1134" w:right="1134" w:firstLine="0"/>
        <w:jc w:val="center"/>
      </w:pPr>
      <w:bookmarkStart w:id="6" w:name="r2"/>
      <w:bookmarkStart w:id="7" w:name="ch1_2"/>
      <w:bookmarkEnd w:id="6"/>
      <w:bookmarkEnd w:id="7"/>
      <w:r>
        <w:rPr>
          <w:b/>
          <w:bCs/>
        </w:rPr>
        <w:t>2. Классификация банков по системе CAMELS</w:t>
      </w:r>
    </w:p>
    <w:p w:rsidR="0045367E" w:rsidRDefault="0045367E">
      <w:pPr>
        <w:spacing w:after="60" w:line="276" w:lineRule="auto"/>
        <w:ind w:firstLine="567"/>
      </w:pPr>
      <w:r>
        <w:t>2.1. Классификация банков осуществляется УИ с использованием рейтинговой системы оценки банков CAMELS для присвоения банку рейтинга (</w:t>
      </w:r>
      <w:hyperlink r:id="rId77" w:anchor="t1" w:history="1">
        <w:r>
          <w:rPr>
            <w:rStyle w:val="a3"/>
          </w:rPr>
          <w:t>таблица 1</w:t>
        </w:r>
      </w:hyperlink>
      <w:r>
        <w:t>). При этом в течение надзорного цикла особое внимание уделяется нормативам адекватности капитала.</w:t>
      </w:r>
    </w:p>
    <w:p w:rsidR="0045367E" w:rsidRDefault="0045367E">
      <w:pPr>
        <w:spacing w:after="60" w:line="276" w:lineRule="auto"/>
        <w:ind w:firstLine="567"/>
      </w:pPr>
      <w:r>
        <w:t>Система CAMELS состоит из 6 компонентов, отражающих финансовое состояние банка:</w:t>
      </w:r>
    </w:p>
    <w:p w:rsidR="0045367E" w:rsidRDefault="0045367E">
      <w:pPr>
        <w:spacing w:after="60" w:line="276" w:lineRule="auto"/>
        <w:ind w:firstLine="567"/>
      </w:pPr>
      <w:r>
        <w:t>Capital adequacy - адекватность капитала;</w:t>
      </w:r>
    </w:p>
    <w:p w:rsidR="0045367E" w:rsidRDefault="0045367E">
      <w:pPr>
        <w:spacing w:after="60" w:line="276" w:lineRule="auto"/>
        <w:ind w:firstLine="567"/>
      </w:pPr>
      <w:r>
        <w:t>Asset quality - качество активов;</w:t>
      </w:r>
    </w:p>
    <w:p w:rsidR="0045367E" w:rsidRDefault="0045367E">
      <w:pPr>
        <w:spacing w:after="60" w:line="276" w:lineRule="auto"/>
        <w:ind w:firstLine="567"/>
      </w:pPr>
      <w:r>
        <w:rPr>
          <w:lang w:val="en-US"/>
        </w:rPr>
        <w:t xml:space="preserve">Management quality and performance - </w:t>
      </w:r>
      <w:r>
        <w:t>эффективность деятельности руководства</w:t>
      </w:r>
      <w:r>
        <w:rPr>
          <w:lang w:val="en-US"/>
        </w:rPr>
        <w:t>;</w:t>
      </w:r>
    </w:p>
    <w:p w:rsidR="0045367E" w:rsidRDefault="0045367E">
      <w:pPr>
        <w:spacing w:after="60" w:line="276" w:lineRule="auto"/>
        <w:ind w:firstLine="567"/>
      </w:pPr>
      <w:r>
        <w:rPr>
          <w:lang w:val="en-US"/>
        </w:rPr>
        <w:t xml:space="preserve">Earnings performance - </w:t>
      </w:r>
      <w:r>
        <w:t>доходность</w:t>
      </w:r>
      <w:r>
        <w:rPr>
          <w:lang w:val="en-US"/>
        </w:rPr>
        <w:t>;</w:t>
      </w:r>
    </w:p>
    <w:p w:rsidR="0045367E" w:rsidRDefault="0045367E">
      <w:pPr>
        <w:spacing w:after="60" w:line="276" w:lineRule="auto"/>
        <w:ind w:firstLine="567"/>
      </w:pPr>
      <w:r>
        <w:t>Liquidity - ликвидность;</w:t>
      </w:r>
    </w:p>
    <w:p w:rsidR="0045367E" w:rsidRDefault="0045367E">
      <w:pPr>
        <w:spacing w:after="60" w:line="276" w:lineRule="auto"/>
        <w:ind w:firstLine="567"/>
      </w:pPr>
      <w:r>
        <w:t>Sensitivity to market risk - чувствительность к рыночному риску.</w:t>
      </w:r>
    </w:p>
    <w:p w:rsidR="0045367E" w:rsidRDefault="0045367E">
      <w:pPr>
        <w:spacing w:after="60" w:line="276" w:lineRule="auto"/>
        <w:ind w:firstLine="567"/>
      </w:pPr>
      <w:r>
        <w:rPr>
          <w:i/>
          <w:iCs/>
        </w:rPr>
        <w:t xml:space="preserve">(В редакции постановлений Правления Нацбанка КР от </w:t>
      </w:r>
      <w:hyperlink r:id="rId78" w:history="1">
        <w:r>
          <w:rPr>
            <w:rStyle w:val="a3"/>
            <w:i/>
            <w:iCs/>
          </w:rPr>
          <w:t>31 марта 2010 года N 9/2</w:t>
        </w:r>
      </w:hyperlink>
      <w:r>
        <w:rPr>
          <w:i/>
          <w:iCs/>
        </w:rPr>
        <w:t xml:space="preserve">, </w:t>
      </w:r>
      <w:hyperlink r:id="rId79" w:history="1">
        <w:r>
          <w:rPr>
            <w:rStyle w:val="a3"/>
            <w:i/>
            <w:iCs/>
          </w:rPr>
          <w:t>25 апреля 2012 года N 18/9</w:t>
        </w:r>
      </w:hyperlink>
      <w:r>
        <w:rPr>
          <w:i/>
          <w:iCs/>
        </w:rPr>
        <w:t>)</w:t>
      </w:r>
    </w:p>
    <w:p w:rsidR="0045367E" w:rsidRDefault="0045367E">
      <w:pPr>
        <w:spacing w:after="60" w:line="276" w:lineRule="auto"/>
        <w:ind w:firstLine="567"/>
      </w:pPr>
      <w:r>
        <w:t>2.2. Применяются следующие типы классификации банков по рейтингу CAMELS:</w:t>
      </w:r>
    </w:p>
    <w:p w:rsidR="0045367E" w:rsidRDefault="0045367E">
      <w:pPr>
        <w:spacing w:after="60" w:line="276" w:lineRule="auto"/>
        <w:ind w:firstLine="567"/>
      </w:pPr>
      <w:r>
        <w:t>2.2.1. Банк считается "финансово стабильным", то есть "хорошо капитализирован" либо "адекватно капитализирован", однако может иметь недостатки, не вызывающие беспокойство органов надзора. Таким банкам присваивается рейтинг 1 либо 2.</w:t>
      </w:r>
    </w:p>
    <w:p w:rsidR="0045367E" w:rsidRDefault="0045367E">
      <w:pPr>
        <w:spacing w:after="60" w:line="276" w:lineRule="auto"/>
        <w:ind w:firstLine="567"/>
      </w:pPr>
      <w:r>
        <w:t>2.2.2. "Потенциально проблемный" банк - это банк с рейтингом 3, при условии, если не нарушаются нормативные требования по капиталу. В таких банках могут быть проблемы, вызывающие некоторую обеспокоенность органа надзора, при этом капитал превышает обязательные минимальные требования, но недостаточен для покрытия рисков, возникших в деятельности банка. Во избежание дальнейшего ухудшения ситуации и увеличения рисков данный банк подпадает под контроль со стороны надзорного органа.</w:t>
      </w:r>
    </w:p>
    <w:p w:rsidR="0045367E" w:rsidRDefault="0045367E">
      <w:pPr>
        <w:spacing w:after="60" w:line="276" w:lineRule="auto"/>
        <w:ind w:firstLine="567"/>
      </w:pPr>
      <w:r>
        <w:t>2.2.3. "Проблемный" банк - это "недостаточно капитализированный" банк с рейтингом 3 или 4. Особенность присвоения того или иного рейтинга определяется степенью отклонения от установленных требований (см. таблицу 1).</w:t>
      </w:r>
    </w:p>
    <w:p w:rsidR="0045367E" w:rsidRDefault="0045367E">
      <w:pPr>
        <w:spacing w:after="60" w:line="276" w:lineRule="auto"/>
        <w:ind w:firstLine="567"/>
      </w:pPr>
      <w:r>
        <w:t>2.2.4. "Значительно недокапитализированный" банк - это банк с рейтингом 4 или 5. Присваиваемый рейтинг определяется степенью вероятности наступления неплатежеспособности банка.</w:t>
      </w:r>
    </w:p>
    <w:p w:rsidR="0045367E" w:rsidRDefault="0045367E">
      <w:pPr>
        <w:spacing w:line="276" w:lineRule="auto"/>
        <w:ind w:firstLine="567"/>
      </w:pPr>
      <w:r>
        <w:t>2.2.5. "Критически недокапитализированный или неплатежеспособный" банк - это банк с рейтингом 5.</w:t>
      </w:r>
    </w:p>
    <w:p w:rsidR="0045367E" w:rsidRDefault="0045367E">
      <w:pPr>
        <w:spacing w:after="240" w:line="276" w:lineRule="auto"/>
        <w:ind w:firstLine="567"/>
        <w:jc w:val="right"/>
      </w:pPr>
      <w:r>
        <w:t>Таблица 1</w:t>
      </w:r>
    </w:p>
    <w:p w:rsidR="0045367E" w:rsidRDefault="0045367E">
      <w:pPr>
        <w:spacing w:after="200" w:line="276" w:lineRule="auto"/>
        <w:ind w:left="1134" w:right="1134" w:firstLine="0"/>
        <w:jc w:val="center"/>
      </w:pPr>
      <w:r>
        <w:rPr>
          <w:i/>
          <w:iCs/>
        </w:rPr>
        <w:t xml:space="preserve">(В редакции постановления Правления Нацбанка КР от </w:t>
      </w:r>
      <w:hyperlink r:id="rId80" w:history="1">
        <w:r>
          <w:rPr>
            <w:rStyle w:val="a3"/>
            <w:i/>
            <w:iCs/>
          </w:rPr>
          <w:t>24 июня 2015 года № 35/7</w:t>
        </w:r>
      </w:hyperlink>
      <w:r>
        <w:rPr>
          <w:i/>
          <w:iCs/>
        </w:rPr>
        <w:t>)</w:t>
      </w:r>
    </w:p>
    <w:tbl>
      <w:tblPr>
        <w:tblW w:w="5000" w:type="pct"/>
        <w:tblCellMar>
          <w:left w:w="0" w:type="dxa"/>
          <w:right w:w="0" w:type="dxa"/>
        </w:tblCellMar>
        <w:tblLook w:val="04A0" w:firstRow="1" w:lastRow="0" w:firstColumn="1" w:lastColumn="0" w:noHBand="0" w:noVBand="1"/>
      </w:tblPr>
      <w:tblGrid>
        <w:gridCol w:w="2708"/>
        <w:gridCol w:w="2118"/>
        <w:gridCol w:w="2561"/>
        <w:gridCol w:w="1951"/>
        <w:gridCol w:w="2010"/>
      </w:tblGrid>
      <w:tr w:rsidR="00000000">
        <w:tc>
          <w:tcPr>
            <w:tcW w:w="5000" w:type="pct"/>
            <w:gridSpan w:val="5"/>
            <w:tcBorders>
              <w:top w:val="outset" w:sz="8" w:space="0" w:color="000000"/>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Классификация банков</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Общее состояние</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Общий рейтинг CAMELS</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Группа адекватности капитала</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Управление рисками</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center"/>
            </w:pPr>
            <w:r>
              <w:rPr>
                <w:b/>
                <w:bCs/>
              </w:rPr>
              <w:t>Возможные другие факторы</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Финансово стабильный банк</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1 или 2</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Хорошо капитализирован или адекватно капитализирован</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Управление рисками в банке в значительной степени осуществляется эффективно, хотя может быть недостаточным в незначительной степени и в некоторых аспектах</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Отсутствие существенных проблем или вопросов, вызывающих значительную обеспокоенность у органа надзора, недостатки могут быть исправлены в рабочем порядке</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Потенциально-проблемный банк</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3, но с соответствующим уровнем капитала</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Адекватно капитализирован</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Практика управления рисками недостаточна в некоторых значимых областях и поэтому находится под более пристальным вниманием надзорного органа</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Вызывает некоторую обеспокоенность органа надзора; коэффициенты по капиталу превышают минимальные уровни, но наблюдается тенденция к их снижению. Может потребоваться применение к банку мер воздействия для предотвращения ухудшения финансового состояния</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Проблемный банк</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3 с дефицитом капитала или 4</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Недостаточно капитализирован</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Практика управления рисками недостаточна во многих значимых аспектах и требует повышенного внимания надзорного органа</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Отчетность банка свидетельствует о плохом либо ухудшающемся финансовом состоянии</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Финансовое состояние банка - критическое, высокая вероятность наступления неплатежеспособности</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4 или 5</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Значительно недокапитализирован</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Управление рисками в банке в значительной степени неэффективно и недостаточно</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Банк является неприбыльным (несет убытки до создания резервов на покрытие убытков)</w:t>
            </w:r>
          </w:p>
        </w:tc>
      </w:tr>
      <w:tr w:rsidR="00000000">
        <w:tc>
          <w:tcPr>
            <w:tcW w:w="1151" w:type="pct"/>
            <w:tcBorders>
              <w:top w:val="nil"/>
              <w:left w:val="outset" w:sz="8" w:space="0" w:color="000000"/>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Неплатежеспособный банк</w:t>
            </w:r>
          </w:p>
        </w:tc>
        <w:tc>
          <w:tcPr>
            <w:tcW w:w="880"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5</w:t>
            </w:r>
          </w:p>
        </w:tc>
        <w:tc>
          <w:tcPr>
            <w:tcW w:w="1066"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Критически недокапитализирован</w:t>
            </w:r>
          </w:p>
        </w:tc>
        <w:tc>
          <w:tcPr>
            <w:tcW w:w="9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Банк не выявляет риски, не проводит мониторинг и контроль подверженности рискам во многих существенных аспектах</w:t>
            </w:r>
          </w:p>
        </w:tc>
        <w:tc>
          <w:tcPr>
            <w:tcW w:w="1002" w:type="pct"/>
            <w:tcBorders>
              <w:top w:val="nil"/>
              <w:left w:val="nil"/>
              <w:bottom w:val="outset" w:sz="8" w:space="0" w:color="000000"/>
              <w:right w:val="outset" w:sz="8" w:space="0" w:color="000000"/>
            </w:tcBorders>
            <w:tcMar>
              <w:top w:w="48" w:type="dxa"/>
              <w:left w:w="48" w:type="dxa"/>
              <w:bottom w:w="48" w:type="dxa"/>
              <w:right w:w="48" w:type="dxa"/>
            </w:tcMar>
            <w:hideMark/>
          </w:tcPr>
          <w:p w:rsidR="0045367E" w:rsidRDefault="0045367E">
            <w:pPr>
              <w:spacing w:after="60" w:line="276" w:lineRule="auto"/>
              <w:ind w:firstLine="0"/>
              <w:jc w:val="left"/>
            </w:pPr>
            <w:r>
              <w:t>Любая категория капитала меньше 25 процентов от требований к капиталу, установленных Национальным банком. Стоимость активов банка меньше стоимости его обязательств</w:t>
            </w:r>
          </w:p>
        </w:tc>
      </w:tr>
    </w:tbl>
    <w:p w:rsidR="0045367E" w:rsidRDefault="0045367E">
      <w:pPr>
        <w:spacing w:before="200" w:after="200" w:line="276" w:lineRule="auto"/>
        <w:ind w:left="1134" w:right="1134" w:firstLine="0"/>
        <w:jc w:val="center"/>
      </w:pPr>
      <w:bookmarkStart w:id="8" w:name="r3"/>
      <w:bookmarkStart w:id="9" w:name="t1"/>
      <w:bookmarkStart w:id="10" w:name="ch1_3"/>
      <w:bookmarkEnd w:id="8"/>
      <w:bookmarkEnd w:id="9"/>
      <w:bookmarkEnd w:id="10"/>
      <w:r>
        <w:rPr>
          <w:b/>
          <w:bCs/>
        </w:rPr>
        <w:t>3. Классификация банков по адекватности капитала</w:t>
      </w:r>
    </w:p>
    <w:p w:rsidR="0045367E" w:rsidRDefault="0045367E">
      <w:pPr>
        <w:spacing w:after="60" w:line="276" w:lineRule="auto"/>
        <w:ind w:firstLine="567"/>
      </w:pPr>
      <w:r>
        <w:t>3.1. При принятии решения относительно применения той или иной меры воздействия, для Национального банка решающим фактором является адекватность капитала банка. Меры воздействия должны соответствовать как уровню капитала, тенденциям его изменения (статичной, сокращающейся или возрастающей), так и параметрам рисков банка, а также зависят от необходимости срочного принятия мер воздействия.</w:t>
      </w:r>
    </w:p>
    <w:p w:rsidR="0045367E" w:rsidRDefault="0045367E">
      <w:pPr>
        <w:spacing w:after="60" w:line="276" w:lineRule="auto"/>
        <w:ind w:firstLine="567"/>
      </w:pPr>
      <w:r>
        <w:t xml:space="preserve">Для определения банка в ту или иную группу по адекватности </w:t>
      </w:r>
      <w:r>
        <w:t>капитала используются следующие показатели, рассчитываемые в соответствии с требованиями Национального банка:</w:t>
      </w:r>
    </w:p>
    <w:p w:rsidR="0045367E" w:rsidRDefault="0045367E">
      <w:pPr>
        <w:spacing w:after="60" w:line="276" w:lineRule="auto"/>
        <w:ind w:firstLine="567"/>
      </w:pPr>
      <w:r>
        <w:t>- нормативы адекватности капитала (капитала 1 уровня, суммарного капитала, левеража - отношения чистого суммарного капитала к суммарным активам банка);</w:t>
      </w:r>
    </w:p>
    <w:p w:rsidR="0045367E" w:rsidRDefault="0045367E">
      <w:pPr>
        <w:spacing w:after="60" w:line="276" w:lineRule="auto"/>
        <w:ind w:firstLine="567"/>
      </w:pPr>
      <w:r>
        <w:t>- минимальный размер капитала (собственных средств).</w:t>
      </w:r>
    </w:p>
    <w:p w:rsidR="0045367E" w:rsidRDefault="0045367E">
      <w:pPr>
        <w:spacing w:after="60" w:line="276" w:lineRule="auto"/>
        <w:ind w:firstLine="567"/>
      </w:pPr>
      <w:r>
        <w:t>3.2. Классификация адекватности капитала, которая используется при классификации банков, включает диапазоны в коэффициентах адекватности капитала, указанные в таблице 2.</w:t>
      </w:r>
    </w:p>
    <w:tbl>
      <w:tblPr>
        <w:tblW w:w="5000" w:type="pct"/>
        <w:tblCellMar>
          <w:left w:w="0" w:type="dxa"/>
          <w:right w:w="0" w:type="dxa"/>
        </w:tblCellMar>
        <w:tblLook w:val="04A0" w:firstRow="1" w:lastRow="0" w:firstColumn="1" w:lastColumn="0" w:noHBand="0" w:noVBand="1"/>
      </w:tblPr>
      <w:tblGrid>
        <w:gridCol w:w="2681"/>
        <w:gridCol w:w="3253"/>
        <w:gridCol w:w="1933"/>
        <w:gridCol w:w="1946"/>
      </w:tblGrid>
      <w:tr w:rsidR="00000000">
        <w:tc>
          <w:tcPr>
            <w:tcW w:w="500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bookmarkStart w:id="11" w:name="t2"/>
            <w:bookmarkEnd w:id="11"/>
            <w:r>
              <w:t>Таблица 2. Классификация банков по адекватности капитала</w:t>
            </w:r>
          </w:p>
        </w:tc>
      </w:tr>
      <w:tr w:rsidR="00000000">
        <w:tc>
          <w:tcPr>
            <w:tcW w:w="101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r>
              <w:t>Классификация адекватности капитала</w:t>
            </w:r>
          </w:p>
        </w:tc>
        <w:tc>
          <w:tcPr>
            <w:tcW w:w="18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r>
              <w:t>Показатели адекватности капитала</w:t>
            </w:r>
          </w:p>
        </w:tc>
        <w:tc>
          <w:tcPr>
            <w:tcW w:w="217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r>
              <w:t>Другие факторы</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45367E" w:rsidRDefault="0045367E">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rsidR="0045367E" w:rsidRDefault="0045367E">
            <w:pPr>
              <w:spacing w:after="0" w:line="276" w:lineRule="auto"/>
              <w:ind w:firstLine="0"/>
              <w:jc w:val="left"/>
            </w:pP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r>
              <w:t>Резервы на покрытие убытков</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center"/>
            </w:pPr>
            <w:r>
              <w:t>Прочие особенности</w:t>
            </w:r>
          </w:p>
        </w:tc>
      </w:tr>
      <w:tr w:rsidR="00000000">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Хорошо капитализирован</w:t>
            </w:r>
          </w:p>
        </w:tc>
        <w:tc>
          <w:tcPr>
            <w:tcW w:w="1815"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Обязательное выполнение следующих показателей:</w:t>
            </w:r>
          </w:p>
          <w:p w:rsidR="0045367E" w:rsidRDefault="0045367E">
            <w:pPr>
              <w:spacing w:after="60" w:line="276" w:lineRule="auto"/>
              <w:ind w:firstLine="0"/>
              <w:jc w:val="left"/>
            </w:pPr>
            <w:r>
              <w:t xml:space="preserve">Левераж (&gt;=) 10,0%; </w:t>
            </w:r>
          </w:p>
          <w:p w:rsidR="0045367E" w:rsidRDefault="0045367E">
            <w:pPr>
              <w:spacing w:after="60" w:line="276" w:lineRule="auto"/>
              <w:ind w:firstLine="0"/>
              <w:jc w:val="left"/>
            </w:pPr>
            <w:r>
              <w:t xml:space="preserve">Коэффициент адекватности капитала 1 уровня (&gt;=) 10,0%; </w:t>
            </w:r>
          </w:p>
          <w:p w:rsidR="0045367E" w:rsidRDefault="0045367E">
            <w:pPr>
              <w:spacing w:after="60" w:line="276" w:lineRule="auto"/>
              <w:ind w:firstLine="0"/>
              <w:jc w:val="left"/>
            </w:pPr>
            <w:r>
              <w:t>Коэффициент адекватности суммарного капитала (&gt;=) 15,0%;</w:t>
            </w:r>
          </w:p>
          <w:p w:rsidR="0045367E" w:rsidRDefault="0045367E">
            <w:pPr>
              <w:spacing w:after="60" w:line="276" w:lineRule="auto"/>
              <w:ind w:firstLine="0"/>
              <w:jc w:val="left"/>
            </w:pPr>
            <w:r>
              <w:t>Размер собственных средств превышает требования Национального банка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Адекватны и полностью сформированы</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 наблюдается быстрого и значительного роста активов банка, и банк действует не менее трех лет</w:t>
            </w:r>
          </w:p>
        </w:tc>
      </w:tr>
      <w:tr w:rsidR="00000000">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Адекватно капитализирован</w:t>
            </w:r>
          </w:p>
        </w:tc>
        <w:tc>
          <w:tcPr>
            <w:tcW w:w="1815"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Обязательное выполнение следующих показателей:</w:t>
            </w:r>
          </w:p>
          <w:p w:rsidR="0045367E" w:rsidRDefault="0045367E">
            <w:pPr>
              <w:spacing w:after="60" w:line="276" w:lineRule="auto"/>
              <w:ind w:firstLine="0"/>
              <w:jc w:val="left"/>
            </w:pPr>
            <w:r>
              <w:t xml:space="preserve">Левераж (&gt;=) 8,0%; </w:t>
            </w:r>
          </w:p>
          <w:p w:rsidR="0045367E" w:rsidRDefault="0045367E">
            <w:pPr>
              <w:spacing w:after="60" w:line="276" w:lineRule="auto"/>
              <w:ind w:firstLine="0"/>
              <w:jc w:val="left"/>
            </w:pPr>
            <w:r>
              <w:t xml:space="preserve">Коэффициент адекватности капитала 1 уровня (&gt;=) 6,0%; </w:t>
            </w:r>
          </w:p>
          <w:p w:rsidR="0045367E" w:rsidRDefault="0045367E">
            <w:pPr>
              <w:spacing w:after="60" w:line="276" w:lineRule="auto"/>
              <w:ind w:firstLine="0"/>
              <w:jc w:val="left"/>
            </w:pPr>
            <w:r>
              <w:t>Коэффициент адекватности суммарного капитала (&gt;=) 12,0%;</w:t>
            </w:r>
          </w:p>
          <w:p w:rsidR="0045367E" w:rsidRDefault="0045367E">
            <w:pPr>
              <w:spacing w:after="60" w:line="276" w:lineRule="auto"/>
              <w:ind w:firstLine="0"/>
              <w:jc w:val="left"/>
            </w:pPr>
            <w:r>
              <w:t>Размер собственных средств соответствует или превышает требования Национального банка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В целом адекватны и полностью сформированы</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 наблюдается быстрого и значительного роста суммарных активов</w:t>
            </w:r>
          </w:p>
        </w:tc>
      </w:tr>
      <w:tr w:rsidR="00000000">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Недостаточно капитализирован</w:t>
            </w:r>
          </w:p>
        </w:tc>
        <w:tc>
          <w:tcPr>
            <w:tcW w:w="1815"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 xml:space="preserve">Капитал в любой из категорий меньше, чем требования Национального банка, но ни одно из значений не подпадает под </w:t>
            </w:r>
            <w:r>
              <w:t>определение "значительно недокапитализированного" банка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Неадекватны и/или не полностью сформированы</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 соблюдается, по крайней мере, одно из установленных требований Национального банка по капиталу. Наблюдается ухудшение финансового состояния</w:t>
            </w:r>
          </w:p>
        </w:tc>
      </w:tr>
      <w:tr w:rsidR="00000000">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Значительно недокапитализирован</w:t>
            </w:r>
          </w:p>
        </w:tc>
        <w:tc>
          <w:tcPr>
            <w:tcW w:w="1815"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 xml:space="preserve">Левераж &lt; 5,0%, но &gt; 2%; </w:t>
            </w:r>
          </w:p>
          <w:p w:rsidR="0045367E" w:rsidRDefault="0045367E">
            <w:pPr>
              <w:spacing w:after="60" w:line="276" w:lineRule="auto"/>
              <w:ind w:firstLine="0"/>
              <w:jc w:val="left"/>
            </w:pPr>
            <w:r>
              <w:t xml:space="preserve">Коэффициент адекватности капитала 1 уровня &lt; 4%,но (&gt;=) 1,5%; </w:t>
            </w:r>
          </w:p>
          <w:p w:rsidR="0045367E" w:rsidRDefault="0045367E">
            <w:pPr>
              <w:spacing w:after="60" w:line="276" w:lineRule="auto"/>
              <w:ind w:firstLine="0"/>
              <w:jc w:val="left"/>
            </w:pPr>
            <w:r>
              <w:t xml:space="preserve">Коэффициент адекватности суммарного капитала &lt; 8%, но (&gt;=) 3%; </w:t>
            </w:r>
          </w:p>
          <w:p w:rsidR="0045367E" w:rsidRDefault="0045367E">
            <w:pPr>
              <w:spacing w:after="60" w:line="276" w:lineRule="auto"/>
              <w:ind w:firstLine="0"/>
              <w:jc w:val="left"/>
            </w:pPr>
            <w:r>
              <w:t>Размер собственных средств составляет меньше 50% установленных требований Национального банка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Неадекватны и/или не полностью сформированы</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 соблюдаются требования по капиталу и/или какие-либо иные требования Национального банка</w:t>
            </w:r>
          </w:p>
        </w:tc>
      </w:tr>
      <w:tr w:rsidR="00000000">
        <w:tc>
          <w:tcPr>
            <w:tcW w:w="101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Критически недокапитализирован</w:t>
            </w:r>
          </w:p>
        </w:tc>
        <w:tc>
          <w:tcPr>
            <w:tcW w:w="1815"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 xml:space="preserve">Левераж &lt; 2,0%; </w:t>
            </w:r>
          </w:p>
          <w:p w:rsidR="0045367E" w:rsidRDefault="0045367E">
            <w:pPr>
              <w:spacing w:after="60" w:line="276" w:lineRule="auto"/>
              <w:ind w:firstLine="0"/>
              <w:jc w:val="left"/>
            </w:pPr>
            <w:r>
              <w:t xml:space="preserve">Коэффициент адекватности капитала 1 уровня &lt; 1,5%; </w:t>
            </w:r>
          </w:p>
          <w:p w:rsidR="0045367E" w:rsidRDefault="0045367E">
            <w:pPr>
              <w:spacing w:after="60" w:line="276" w:lineRule="auto"/>
              <w:ind w:firstLine="0"/>
              <w:jc w:val="left"/>
            </w:pPr>
            <w:r>
              <w:t>Коэффициент адекватности суммарного капитала (&lt;=) 3%;</w:t>
            </w:r>
          </w:p>
          <w:p w:rsidR="0045367E" w:rsidRDefault="0045367E">
            <w:pPr>
              <w:spacing w:after="60" w:line="276" w:lineRule="auto"/>
              <w:ind w:firstLine="0"/>
              <w:jc w:val="left"/>
            </w:pPr>
            <w:r>
              <w:t>Размер собственных средств меньше 25% установленных требований Национального банка</w:t>
            </w:r>
          </w:p>
        </w:tc>
        <w:tc>
          <w:tcPr>
            <w:tcW w:w="872"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Крайне неадекватны и/или не полностью сформированы</w:t>
            </w:r>
          </w:p>
        </w:tc>
        <w:tc>
          <w:tcPr>
            <w:tcW w:w="1299" w:type="pct"/>
            <w:tcBorders>
              <w:top w:val="nil"/>
              <w:left w:val="nil"/>
              <w:bottom w:val="single" w:sz="8" w:space="0" w:color="auto"/>
              <w:right w:val="single" w:sz="8" w:space="0" w:color="auto"/>
            </w:tcBorders>
            <w:tcMar>
              <w:top w:w="0" w:type="dxa"/>
              <w:left w:w="108" w:type="dxa"/>
              <w:bottom w:w="0" w:type="dxa"/>
              <w:right w:w="108" w:type="dxa"/>
            </w:tcMar>
            <w:hideMark/>
          </w:tcPr>
          <w:p w:rsidR="0045367E" w:rsidRDefault="0045367E">
            <w:pPr>
              <w:spacing w:after="60" w:line="276" w:lineRule="auto"/>
              <w:ind w:firstLine="0"/>
              <w:jc w:val="left"/>
            </w:pPr>
            <w:r>
              <w:t>Не соблюдаются требования по капиталу и/или какие-либо иные требования Национального банка</w:t>
            </w:r>
          </w:p>
        </w:tc>
      </w:tr>
    </w:tbl>
    <w:p w:rsidR="0045367E" w:rsidRDefault="0045367E">
      <w:pPr>
        <w:spacing w:before="200" w:after="200" w:line="276" w:lineRule="auto"/>
        <w:ind w:left="1134" w:right="1134" w:firstLine="0"/>
        <w:jc w:val="center"/>
      </w:pPr>
      <w:bookmarkStart w:id="12" w:name="r4"/>
      <w:bookmarkStart w:id="13" w:name="ch1_4"/>
      <w:bookmarkEnd w:id="12"/>
      <w:bookmarkEnd w:id="13"/>
      <w:r>
        <w:rPr>
          <w:b/>
          <w:bCs/>
        </w:rPr>
        <w:t>4. Качество управления</w:t>
      </w:r>
    </w:p>
    <w:p w:rsidR="0045367E" w:rsidRDefault="0045367E">
      <w:pPr>
        <w:spacing w:after="60" w:line="276" w:lineRule="auto"/>
        <w:ind w:firstLine="567"/>
      </w:pPr>
      <w:r>
        <w:t xml:space="preserve">4.1. При принятии решения о применении к банку той или иной меры </w:t>
      </w:r>
      <w:r>
        <w:t>воздействия, Национальный банк оценивает качество управления банком по следующим критериям:</w:t>
      </w:r>
    </w:p>
    <w:p w:rsidR="0045367E" w:rsidRDefault="0045367E">
      <w:pPr>
        <w:spacing w:after="60" w:line="276" w:lineRule="auto"/>
        <w:ind w:firstLine="567"/>
      </w:pPr>
      <w:r>
        <w:t>1) адекватность стратегий, политик и процедур управления рисками, принятых Советом директоров и руководством банка;</w:t>
      </w:r>
    </w:p>
    <w:p w:rsidR="0045367E" w:rsidRDefault="0045367E">
      <w:pPr>
        <w:spacing w:after="60" w:line="276" w:lineRule="auto"/>
        <w:ind w:firstLine="567"/>
      </w:pPr>
      <w:r>
        <w:t>2) степень соблюдения соответствующих требований законодательства, нормативных и правовых документов Национального банка;</w:t>
      </w:r>
    </w:p>
    <w:p w:rsidR="0045367E" w:rsidRDefault="0045367E">
      <w:pPr>
        <w:spacing w:after="60" w:line="276" w:lineRule="auto"/>
        <w:ind w:firstLine="567"/>
      </w:pPr>
      <w:r>
        <w:t>3) отсутствие злоупотреблений со стороны инсайдеров, аффилированных лиц и должностных лиц банка;</w:t>
      </w:r>
    </w:p>
    <w:p w:rsidR="0045367E" w:rsidRDefault="0045367E">
      <w:pPr>
        <w:spacing w:after="60" w:line="276" w:lineRule="auto"/>
        <w:ind w:firstLine="567"/>
      </w:pPr>
      <w:r>
        <w:t>4) способность руководства банка взаимодействовать с акционерами с целью получения финансовой поддержки в случае возникновения в банке проблем;</w:t>
      </w:r>
    </w:p>
    <w:p w:rsidR="0045367E" w:rsidRDefault="0045367E">
      <w:pPr>
        <w:spacing w:after="60" w:line="276" w:lineRule="auto"/>
        <w:ind w:firstLine="567"/>
      </w:pPr>
      <w:r>
        <w:t>5) качество показателей деятельности банка;</w:t>
      </w:r>
    </w:p>
    <w:p w:rsidR="0045367E" w:rsidRDefault="0045367E">
      <w:pPr>
        <w:spacing w:after="60" w:line="276" w:lineRule="auto"/>
        <w:ind w:firstLine="567"/>
      </w:pPr>
      <w:r>
        <w:t>6) способность незамедлительного решения возникших проблем.</w:t>
      </w:r>
    </w:p>
    <w:p w:rsidR="0045367E" w:rsidRDefault="0045367E">
      <w:pPr>
        <w:spacing w:before="200" w:after="200" w:line="276" w:lineRule="auto"/>
        <w:ind w:left="1134" w:right="1134" w:firstLine="0"/>
        <w:jc w:val="center"/>
      </w:pPr>
      <w:bookmarkStart w:id="14" w:name="r4_1"/>
      <w:bookmarkEnd w:id="14"/>
      <w:r>
        <w:rPr>
          <w:b/>
          <w:bCs/>
        </w:rPr>
        <w:t xml:space="preserve">4-1. Признание деятельности, </w:t>
      </w:r>
      <w:r>
        <w:rPr>
          <w:b/>
          <w:bCs/>
        </w:rPr>
        <w:t>действий (бездействия) банка, относящейся к нездоровой и небезопасной банковской практике</w:t>
      </w:r>
    </w:p>
    <w:p w:rsidR="0045367E" w:rsidRDefault="0045367E">
      <w:pPr>
        <w:spacing w:after="200" w:line="276" w:lineRule="auto"/>
        <w:ind w:left="1134" w:right="1134" w:firstLine="0"/>
        <w:jc w:val="center"/>
      </w:pPr>
      <w:r>
        <w:rPr>
          <w:i/>
          <w:iCs/>
        </w:rPr>
        <w:t xml:space="preserve">(Раздел </w:t>
      </w:r>
      <w:r>
        <w:rPr>
          <w:i/>
          <w:iCs/>
        </w:rPr>
        <w:br/>
        <w:t xml:space="preserve">в редакции постановления Правления Нацбанка КР от </w:t>
      </w:r>
      <w:hyperlink r:id="rId81" w:history="1">
        <w:r>
          <w:rPr>
            <w:rStyle w:val="a3"/>
            <w:i/>
            <w:iCs/>
          </w:rPr>
          <w:t>24 июня 2015 года № 35/7</w:t>
        </w:r>
      </w:hyperlink>
      <w:r>
        <w:rPr>
          <w:i/>
          <w:iCs/>
        </w:rPr>
        <w:t>)</w:t>
      </w:r>
    </w:p>
    <w:p w:rsidR="0045367E" w:rsidRDefault="0045367E">
      <w:pPr>
        <w:spacing w:after="60" w:line="276" w:lineRule="auto"/>
        <w:ind w:firstLine="567"/>
      </w:pPr>
      <w:r>
        <w:t>4-1.1. Деятельность банка, его действия (бездействие), создающие реальную угрозу и высокую вероятность потерь или убытков для вкладчиков банка, других его кредиторов, акционеров или банковской системы, считаются нездоровой и небезопасной банковской практикой.</w:t>
      </w:r>
    </w:p>
    <w:p w:rsidR="0045367E" w:rsidRDefault="0045367E">
      <w:pPr>
        <w:spacing w:after="60" w:line="276" w:lineRule="auto"/>
        <w:ind w:firstLine="567"/>
      </w:pPr>
      <w:r>
        <w:rPr>
          <w:i/>
          <w:iCs/>
        </w:rPr>
        <w:t xml:space="preserve">(В редакции постановления Правления Нацбанка КР от </w:t>
      </w:r>
      <w:hyperlink r:id="rId82" w:history="1">
        <w:r>
          <w:rPr>
            <w:rStyle w:val="a3"/>
            <w:i/>
            <w:iCs/>
          </w:rPr>
          <w:t>24 июня 2015 года № 35/7</w:t>
        </w:r>
      </w:hyperlink>
      <w:r>
        <w:rPr>
          <w:i/>
          <w:iCs/>
        </w:rPr>
        <w:t>)</w:t>
      </w:r>
    </w:p>
    <w:p w:rsidR="0045367E" w:rsidRDefault="0045367E">
      <w:pPr>
        <w:spacing w:after="60" w:line="276" w:lineRule="auto"/>
        <w:ind w:firstLine="567"/>
      </w:pPr>
      <w:r>
        <w:t>4-1.2. Национальный банк определяет нездоровую и небезопасную банковскую практику в каждом отдельном случае, основываясь на оценке:</w:t>
      </w:r>
    </w:p>
    <w:p w:rsidR="0045367E" w:rsidRDefault="0045367E">
      <w:pPr>
        <w:spacing w:after="60" w:line="276" w:lineRule="auto"/>
        <w:ind w:firstLine="567"/>
      </w:pPr>
      <w:r>
        <w:t>- факторов и обстоятельств, сопутствующих ей;</w:t>
      </w:r>
    </w:p>
    <w:p w:rsidR="0045367E" w:rsidRDefault="0045367E">
      <w:pPr>
        <w:spacing w:after="60" w:line="276" w:lineRule="auto"/>
        <w:ind w:firstLine="567"/>
      </w:pPr>
      <w:r>
        <w:t>- потенциальной угрозы для средств вкладчиков, стабильности банка и/или банковской системы в целом.</w:t>
      </w:r>
    </w:p>
    <w:p w:rsidR="0045367E" w:rsidRDefault="0045367E">
      <w:pPr>
        <w:spacing w:after="60" w:line="276" w:lineRule="auto"/>
        <w:ind w:firstLine="567"/>
      </w:pPr>
      <w:r>
        <w:rPr>
          <w:i/>
          <w:iCs/>
        </w:rPr>
        <w:t xml:space="preserve">(В редакции постановления Правления Нацбанка КР от </w:t>
      </w:r>
      <w:hyperlink r:id="rId83" w:history="1">
        <w:r>
          <w:rPr>
            <w:rStyle w:val="a3"/>
            <w:i/>
            <w:iCs/>
          </w:rPr>
          <w:t>24 июня 2015 года № 35/7</w:t>
        </w:r>
      </w:hyperlink>
      <w:r>
        <w:rPr>
          <w:i/>
          <w:iCs/>
        </w:rPr>
        <w:t>)</w:t>
      </w:r>
    </w:p>
    <w:p w:rsidR="0045367E" w:rsidRDefault="0045367E">
      <w:pPr>
        <w:spacing w:after="60" w:line="276" w:lineRule="auto"/>
        <w:ind w:firstLine="567"/>
      </w:pPr>
      <w:r>
        <w:t>4-1.3. Наличие одного или нескольких признаков деятельности, действий (бездействия) банка, которые могут относиться к нездоровой и небезопасной банковской практике (приведены в приложении 1 к настоящему Положению, перечень которых не является исчерпывающим), также могут являться основанием для Национального банка при определении нездоровой и небезопасной банковской практики, с учетом пунктов 4-1.1 и 4-1.2.</w:t>
      </w:r>
    </w:p>
    <w:p w:rsidR="0045367E" w:rsidRDefault="0045367E">
      <w:pPr>
        <w:spacing w:after="60" w:line="276" w:lineRule="auto"/>
        <w:ind w:firstLine="567"/>
      </w:pPr>
      <w:r>
        <w:rPr>
          <w:i/>
          <w:iCs/>
        </w:rPr>
        <w:t xml:space="preserve">(В редакции постановления Правления Нацбанка КР от </w:t>
      </w:r>
      <w:hyperlink r:id="rId84" w:history="1">
        <w:r>
          <w:rPr>
            <w:rStyle w:val="a3"/>
            <w:i/>
            <w:iCs/>
          </w:rPr>
          <w:t>24 июня 2015 года № 35/7</w:t>
        </w:r>
      </w:hyperlink>
      <w:r>
        <w:rPr>
          <w:i/>
          <w:iCs/>
        </w:rPr>
        <w:t>)</w:t>
      </w:r>
    </w:p>
    <w:p w:rsidR="0045367E" w:rsidRDefault="0045367E">
      <w:pPr>
        <w:spacing w:after="60" w:line="276" w:lineRule="auto"/>
        <w:ind w:firstLine="567"/>
      </w:pPr>
      <w:r>
        <w:t>4-1.4. Банки не должны вовлекаться в нездоровую и небезопасную банковскую практику.</w:t>
      </w:r>
    </w:p>
    <w:p w:rsidR="0045367E" w:rsidRDefault="0045367E">
      <w:pPr>
        <w:spacing w:after="60" w:line="276" w:lineRule="auto"/>
        <w:ind w:firstLine="567"/>
      </w:pPr>
      <w:r>
        <w:rPr>
          <w:i/>
          <w:iCs/>
        </w:rPr>
        <w:t xml:space="preserve">(В редакции постановления Правления Нацбанка КР от </w:t>
      </w:r>
      <w:hyperlink r:id="rId85" w:history="1">
        <w:r>
          <w:rPr>
            <w:rStyle w:val="a3"/>
            <w:i/>
            <w:iCs/>
          </w:rPr>
          <w:t>24 июня 2015 года № 35/7</w:t>
        </w:r>
      </w:hyperlink>
      <w:r>
        <w:rPr>
          <w:i/>
          <w:iCs/>
        </w:rPr>
        <w:t>)</w:t>
      </w:r>
    </w:p>
    <w:p w:rsidR="0045367E" w:rsidRDefault="0045367E">
      <w:pPr>
        <w:spacing w:after="60" w:line="276" w:lineRule="auto"/>
        <w:ind w:firstLine="567"/>
      </w:pPr>
      <w:r>
        <w:t>4-1.5. Национальный банк может применить в отношении любого банка, деятельность которого признана нездоровой и небезопасной банковской практикой, меры воздействия, вплоть до отзыва лицензии, в соответствии с законодательством Кыргызской Республики.</w:t>
      </w:r>
    </w:p>
    <w:p w:rsidR="0045367E" w:rsidRDefault="0045367E">
      <w:pPr>
        <w:spacing w:after="60" w:line="276" w:lineRule="auto"/>
        <w:ind w:firstLine="567"/>
      </w:pPr>
      <w:r>
        <w:rPr>
          <w:i/>
          <w:iCs/>
        </w:rPr>
        <w:t xml:space="preserve">(В редакции постановления Правления Нацбанка КР от </w:t>
      </w:r>
      <w:hyperlink r:id="rId86" w:history="1">
        <w:r>
          <w:rPr>
            <w:rStyle w:val="a3"/>
            <w:i/>
            <w:iCs/>
          </w:rPr>
          <w:t>24 июня 2015 года № 35/7</w:t>
        </w:r>
      </w:hyperlink>
      <w:r>
        <w:rPr>
          <w:i/>
          <w:iCs/>
        </w:rPr>
        <w:t>)</w:t>
      </w:r>
    </w:p>
    <w:p w:rsidR="0045367E" w:rsidRDefault="0045367E">
      <w:pPr>
        <w:spacing w:after="60" w:line="276" w:lineRule="auto"/>
        <w:ind w:firstLine="567"/>
      </w:pPr>
      <w:r>
        <w:t>4-1.6. УВН/УИ/УМНЛ в рамках осуществления внешнего надзора, инспектирования и лицензирования банков при обнаружении признаков деятельности, действий (бездействия) банка, которые могут относиться к нездоровой и небезопасной банковской практике, готовят соответствующие материалы, с учетом пунктов 4-1.2. и 4-1.3., для рассмотрения и обсуждения на Комитете по надзору Национального банка вопроса о признании деятельности, действий (бездействия) банка, относящейся к нездоровой и небезопасной банковской практике.</w:t>
      </w:r>
    </w:p>
    <w:p w:rsidR="0045367E" w:rsidRDefault="0045367E">
      <w:pPr>
        <w:spacing w:after="60" w:line="276" w:lineRule="auto"/>
        <w:ind w:firstLine="567"/>
      </w:pPr>
      <w:r>
        <w:rPr>
          <w:i/>
          <w:iCs/>
        </w:rPr>
        <w:t xml:space="preserve">(В редакции постановления Правления Нацбанка КР от </w:t>
      </w:r>
      <w:hyperlink r:id="rId87" w:history="1">
        <w:r>
          <w:rPr>
            <w:rStyle w:val="a3"/>
            <w:i/>
            <w:iCs/>
          </w:rPr>
          <w:t>24 июня 2015 года № 35/7</w:t>
        </w:r>
      </w:hyperlink>
      <w:r>
        <w:rPr>
          <w:i/>
          <w:iCs/>
        </w:rPr>
        <w:t>)</w:t>
      </w:r>
    </w:p>
    <w:p w:rsidR="0045367E" w:rsidRDefault="0045367E">
      <w:pPr>
        <w:spacing w:after="60" w:line="276" w:lineRule="auto"/>
        <w:ind w:firstLine="567"/>
      </w:pPr>
      <w:r>
        <w:t>4-1.7. Комитет по надзору Национального банка на основании информации, предоставленной УВН/УИ/УМНЛ признает, что действия (бездействия) банка относятся к нездоровой и небезопасной банковской практике.</w:t>
      </w:r>
    </w:p>
    <w:p w:rsidR="0045367E" w:rsidRDefault="0045367E">
      <w:pPr>
        <w:spacing w:after="60" w:line="276" w:lineRule="auto"/>
        <w:ind w:firstLine="567"/>
      </w:pPr>
      <w:r>
        <w:rPr>
          <w:i/>
          <w:iCs/>
        </w:rPr>
        <w:t xml:space="preserve">(В редакции постановления Правления Нацбанка КР от </w:t>
      </w:r>
      <w:hyperlink r:id="rId88" w:history="1">
        <w:r>
          <w:rPr>
            <w:rStyle w:val="a3"/>
            <w:i/>
            <w:iCs/>
          </w:rPr>
          <w:t>24 июня 2015 года № 35/7</w:t>
        </w:r>
      </w:hyperlink>
      <w:r>
        <w:rPr>
          <w:i/>
          <w:iCs/>
        </w:rPr>
        <w:t>)</w:t>
      </w:r>
    </w:p>
    <w:p w:rsidR="0045367E" w:rsidRDefault="0045367E">
      <w:pPr>
        <w:spacing w:after="60" w:line="276" w:lineRule="auto"/>
        <w:ind w:firstLine="567"/>
      </w:pPr>
      <w:r>
        <w:t>4-1.8. По итогам рассмотрения Комитетом по надзору Национального банка информации, указанной в пункте 4-1.6, Комитет по надзору Национального банка в рамках компетенции, определенной нормативными правовыми актами Национального банка, принимает решение о применении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w:t>
      </w:r>
    </w:p>
    <w:p w:rsidR="0045367E" w:rsidRDefault="0045367E">
      <w:pPr>
        <w:spacing w:after="60" w:line="276" w:lineRule="auto"/>
        <w:ind w:firstLine="567"/>
      </w:pPr>
      <w:r>
        <w:rPr>
          <w:i/>
          <w:iCs/>
        </w:rPr>
        <w:t xml:space="preserve">(В редакции постановления Правления Нацбанка КР от </w:t>
      </w:r>
      <w:hyperlink r:id="rId89" w:history="1">
        <w:r>
          <w:rPr>
            <w:rStyle w:val="a3"/>
            <w:i/>
            <w:iCs/>
          </w:rPr>
          <w:t>24 июня 2015 года № 35/7</w:t>
        </w:r>
      </w:hyperlink>
      <w:r>
        <w:rPr>
          <w:i/>
          <w:iCs/>
        </w:rPr>
        <w:t>)</w:t>
      </w:r>
    </w:p>
    <w:p w:rsidR="0045367E" w:rsidRDefault="0045367E">
      <w:pPr>
        <w:spacing w:after="60" w:line="276" w:lineRule="auto"/>
        <w:ind w:firstLine="567"/>
      </w:pPr>
      <w:r>
        <w:t>4-1.9. В случае если принятие соответствующей меры воздействия в отношении банка и/или должностного лица банка, действия (бездействия) которого относятся к нездоровой и небезопасной банковской практике, относится к компетенции Правления Национального банка, то УВН/УИ/УМНЛ готовит соответствующие материалы на Правление Национального банка с учетом итогов рассмотрения данного вопроса Комитетом по надзору Национального банка. Правление Национального банка в рамках компетенции, определенной нормативными правовы</w:t>
      </w:r>
      <w:r>
        <w:t>ми актами Национального банка, может принять решение о применении соответствующей меры воздействия в отношении банка, действия (бездействие) которого относятся к нездоровой и небезопасной банковской практике</w:t>
      </w:r>
      <w:r>
        <w:rPr>
          <w:b/>
          <w:bCs/>
          <w:i/>
          <w:iCs/>
        </w:rPr>
        <w:t>.</w:t>
      </w:r>
    </w:p>
    <w:p w:rsidR="0045367E" w:rsidRDefault="0045367E">
      <w:pPr>
        <w:spacing w:after="60" w:line="276" w:lineRule="auto"/>
        <w:ind w:firstLine="567"/>
      </w:pPr>
      <w:r>
        <w:rPr>
          <w:i/>
          <w:iCs/>
        </w:rPr>
        <w:t xml:space="preserve">(В редакции постановления Правления Нацбанка КР от </w:t>
      </w:r>
      <w:hyperlink r:id="rId90" w:history="1">
        <w:r>
          <w:rPr>
            <w:rStyle w:val="a3"/>
            <w:i/>
            <w:iCs/>
          </w:rPr>
          <w:t>24 июня 2015 года № 35/7</w:t>
        </w:r>
      </w:hyperlink>
      <w:r>
        <w:rPr>
          <w:i/>
          <w:iCs/>
        </w:rPr>
        <w:t>)</w:t>
      </w:r>
    </w:p>
    <w:p w:rsidR="0045367E" w:rsidRDefault="0045367E">
      <w:pPr>
        <w:spacing w:before="200" w:after="200" w:line="276" w:lineRule="auto"/>
        <w:ind w:left="1134" w:right="1134" w:firstLine="0"/>
        <w:jc w:val="center"/>
      </w:pPr>
      <w:bookmarkStart w:id="15" w:name="ch_2"/>
      <w:bookmarkStart w:id="16" w:name="ch2"/>
      <w:bookmarkEnd w:id="15"/>
      <w:bookmarkEnd w:id="16"/>
      <w:r>
        <w:rPr>
          <w:b/>
          <w:bCs/>
        </w:rPr>
        <w:t>Часть II</w:t>
      </w:r>
      <w:r>
        <w:rPr>
          <w:b/>
          <w:bCs/>
        </w:rPr>
        <w:br/>
        <w:t>Описание мер воздействия</w:t>
      </w:r>
    </w:p>
    <w:p w:rsidR="0045367E" w:rsidRDefault="0045367E">
      <w:pPr>
        <w:spacing w:before="200" w:after="200" w:line="276" w:lineRule="auto"/>
        <w:ind w:left="1134" w:right="1134" w:firstLine="0"/>
        <w:jc w:val="center"/>
      </w:pPr>
      <w:bookmarkStart w:id="17" w:name="r5"/>
      <w:bookmarkStart w:id="18" w:name="ch2_5"/>
      <w:bookmarkEnd w:id="17"/>
      <w:bookmarkEnd w:id="18"/>
      <w:r>
        <w:rPr>
          <w:b/>
          <w:bCs/>
        </w:rPr>
        <w:t>5. Добровольные обязательства</w:t>
      </w:r>
    </w:p>
    <w:p w:rsidR="0045367E" w:rsidRDefault="0045367E">
      <w:pPr>
        <w:spacing w:after="60" w:line="276" w:lineRule="auto"/>
        <w:ind w:firstLine="567"/>
      </w:pPr>
      <w:r>
        <w:t>5.1. Отличительной чертой добровольных обязательств является демонстрация руководством банка готовности к сотрудничеству с органами надзора в целях обеспечения эффективности устранения выявленных недостатков, в том числе нарушений законодательства по противодействию легализации (отмыванию) преступных доходов и финансированию террористической или экстремистской деятельности. Используются следующие виды добровольных обязательств:</w:t>
      </w:r>
    </w:p>
    <w:p w:rsidR="0045367E" w:rsidRDefault="0045367E">
      <w:pPr>
        <w:spacing w:after="60" w:line="276" w:lineRule="auto"/>
        <w:ind w:firstLine="567"/>
      </w:pPr>
      <w:r>
        <w:t>1) устранение замечаний в рамках предварительных действий органа надзора в отношении банка;</w:t>
      </w:r>
    </w:p>
    <w:p w:rsidR="0045367E" w:rsidRDefault="0045367E">
      <w:pPr>
        <w:spacing w:after="60" w:line="276" w:lineRule="auto"/>
        <w:ind w:firstLine="567"/>
      </w:pPr>
      <w:r>
        <w:t>2) подписание письма-обязательства;</w:t>
      </w:r>
    </w:p>
    <w:p w:rsidR="0045367E" w:rsidRDefault="0045367E">
      <w:pPr>
        <w:spacing w:after="60" w:line="276" w:lineRule="auto"/>
        <w:ind w:firstLine="567"/>
      </w:pPr>
      <w:r>
        <w:t>3) подписание письменного соглашения.</w:t>
      </w:r>
    </w:p>
    <w:p w:rsidR="0045367E" w:rsidRDefault="0045367E">
      <w:pPr>
        <w:spacing w:after="60" w:line="276" w:lineRule="auto"/>
        <w:ind w:firstLine="567"/>
      </w:pPr>
      <w:r>
        <w:rPr>
          <w:i/>
          <w:iCs/>
        </w:rPr>
        <w:t xml:space="preserve">(В редакции </w:t>
      </w:r>
      <w:hyperlink r:id="rId91" w:history="1">
        <w:r>
          <w:rPr>
            <w:rStyle w:val="a3"/>
            <w:i/>
            <w:iCs/>
          </w:rPr>
          <w:t>постановления</w:t>
        </w:r>
      </w:hyperlink>
      <w:r>
        <w:rPr>
          <w:i/>
          <w:iCs/>
        </w:rPr>
        <w:t xml:space="preserve"> Правления Нацбанка КР от 29 ноября 2006 года N 37/5)</w:t>
      </w:r>
    </w:p>
    <w:p w:rsidR="0045367E" w:rsidRDefault="0045367E">
      <w:pPr>
        <w:spacing w:after="60" w:line="276" w:lineRule="auto"/>
        <w:ind w:firstLine="567"/>
      </w:pPr>
      <w:bookmarkStart w:id="19" w:name="p5_1_1"/>
      <w:bookmarkEnd w:id="19"/>
      <w:r>
        <w:t>5.1.1. Предварительные действия органа надзора осуществляются путем достижения консенсуса и включают в себя следующее:</w:t>
      </w:r>
    </w:p>
    <w:p w:rsidR="0045367E" w:rsidRDefault="0045367E">
      <w:pPr>
        <w:spacing w:after="60" w:line="276" w:lineRule="auto"/>
        <w:ind w:firstLine="567"/>
      </w:pPr>
      <w:r>
        <w:t>1) встречи по результатам надзорных действий (инспекторских проверок на местах, внешнего надзора) с руководством и Советом директоров банка;</w:t>
      </w:r>
    </w:p>
    <w:p w:rsidR="0045367E" w:rsidRDefault="0045367E">
      <w:pPr>
        <w:spacing w:after="60" w:line="276" w:lineRule="auto"/>
        <w:ind w:firstLine="567"/>
      </w:pPr>
      <w:r>
        <w:t>2) переписка органа надзора (сопроводительное письмо к отчету о проверке и подобная переписка) с банком;</w:t>
      </w:r>
    </w:p>
    <w:p w:rsidR="0045367E" w:rsidRDefault="0045367E">
      <w:pPr>
        <w:spacing w:after="60" w:line="276" w:lineRule="auto"/>
        <w:ind w:firstLine="567"/>
      </w:pPr>
      <w:r>
        <w:t>3) последующие обсуждения;</w:t>
      </w:r>
    </w:p>
    <w:p w:rsidR="0045367E" w:rsidRDefault="0045367E">
      <w:pPr>
        <w:spacing w:after="60" w:line="276" w:lineRule="auto"/>
        <w:ind w:firstLine="567"/>
      </w:pPr>
      <w:r>
        <w:t>4) осуществление мониторинга выполнения рекомендаций надзорного органа и взятых на себя обязательств банка.</w:t>
      </w:r>
    </w:p>
    <w:p w:rsidR="0045367E" w:rsidRDefault="0045367E">
      <w:pPr>
        <w:spacing w:after="60" w:line="276" w:lineRule="auto"/>
        <w:ind w:firstLine="567"/>
      </w:pPr>
      <w:bookmarkStart w:id="20" w:name="p5_1_2"/>
      <w:bookmarkEnd w:id="20"/>
      <w:r>
        <w:t>5.1.2. Письмо-обязательство предоставляется банком, в деятельности которого имеют место недостатки и нарушения, не вызывающие значительную обеспокоенность надзорного органа. Письмо-обязательство должно содержать конкретные меры по устранению недостатков, которые будут предприняты Советом директоров и руководством банка, с установлением сроков и целевых показателей. Письмо-обязательство готовится структурным подразделением надзорного блока Национального банка, обнаружившим факт нарушения, и подписывается Сов</w:t>
      </w:r>
      <w:r>
        <w:t>етом директоров банка.</w:t>
      </w:r>
    </w:p>
    <w:p w:rsidR="0045367E" w:rsidRDefault="0045367E">
      <w:pPr>
        <w:spacing w:after="60" w:line="276" w:lineRule="auto"/>
        <w:ind w:firstLine="567"/>
      </w:pPr>
      <w:r>
        <w:rPr>
          <w:i/>
          <w:iCs/>
        </w:rPr>
        <w:t xml:space="preserve">(В редакции постановлений Правления Нацбанка КР от </w:t>
      </w:r>
      <w:hyperlink r:id="rId92" w:history="1">
        <w:r>
          <w:rPr>
            <w:rStyle w:val="a3"/>
            <w:i/>
            <w:iCs/>
          </w:rPr>
          <w:t>25 апреля 2012 года N 18/9</w:t>
        </w:r>
      </w:hyperlink>
      <w:r>
        <w:rPr>
          <w:i/>
          <w:iCs/>
        </w:rPr>
        <w:t xml:space="preserve">, </w:t>
      </w:r>
      <w:hyperlink r:id="rId93" w:history="1">
        <w:r>
          <w:rPr>
            <w:rStyle w:val="a3"/>
            <w:i/>
            <w:iCs/>
          </w:rPr>
          <w:t>25 сентября 2013 года N 35/16</w:t>
        </w:r>
      </w:hyperlink>
      <w:r>
        <w:rPr>
          <w:i/>
          <w:iCs/>
        </w:rPr>
        <w:t>)</w:t>
      </w:r>
    </w:p>
    <w:p w:rsidR="0045367E" w:rsidRDefault="0045367E">
      <w:pPr>
        <w:spacing w:after="60" w:line="276" w:lineRule="auto"/>
        <w:ind w:firstLine="567"/>
      </w:pPr>
      <w:bookmarkStart w:id="21" w:name="p5_1_3"/>
      <w:bookmarkEnd w:id="21"/>
      <w:r>
        <w:t>5.1.3. Письменное соглашение между банком и Национальным банком подписывается только в случаях, когда в деятельности банка имеют место нарушения, но при этом:</w:t>
      </w:r>
    </w:p>
    <w:p w:rsidR="0045367E" w:rsidRDefault="0045367E">
      <w:pPr>
        <w:spacing w:after="60" w:line="276" w:lineRule="auto"/>
        <w:ind w:firstLine="567"/>
      </w:pPr>
      <w:r>
        <w:t>1) банк адекватно капитализирован;</w:t>
      </w:r>
    </w:p>
    <w:p w:rsidR="0045367E" w:rsidRDefault="0045367E">
      <w:pPr>
        <w:spacing w:after="60" w:line="276" w:lineRule="auto"/>
        <w:ind w:firstLine="567"/>
      </w:pPr>
      <w:r>
        <w:t>2) Совет директоров и Правление банка понимают проблемы и готовы предпринять конкретные меры по исправлению существующих проблем;</w:t>
      </w:r>
    </w:p>
    <w:p w:rsidR="0045367E" w:rsidRDefault="0045367E">
      <w:pPr>
        <w:spacing w:after="60" w:line="276" w:lineRule="auto"/>
        <w:ind w:firstLine="567"/>
      </w:pPr>
      <w:r>
        <w:t>3) недостатки и нарушения не влекут за собой последствия, угрожающие финансовому состоянию банка.</w:t>
      </w:r>
    </w:p>
    <w:p w:rsidR="0045367E" w:rsidRDefault="0045367E">
      <w:pPr>
        <w:spacing w:after="60" w:line="276" w:lineRule="auto"/>
        <w:ind w:firstLine="567"/>
      </w:pPr>
      <w:bookmarkStart w:id="22" w:name="p5_1_4"/>
      <w:bookmarkEnd w:id="22"/>
      <w:r>
        <w:t>5.1.4. В письменном соглашении указываются действия и сроки их исполнения, которые предстоит предпринять Совету директоров и руководству банка. Письменное соглашение готовится структурным подразделением надзорного блока Национального банка, обнаружившим факт нарушения, и подписывается с одной стороны Советом директоров банка и с другой - заместителем Председателя/членом Правления Национального банка, курирующим надзорный блок. Соглашение должно содержать намерение банка по устранению недостатков в деятельно</w:t>
      </w:r>
      <w:r>
        <w:t>сти банка и улучшению его финансового состояния. Подписав письменное соглашение, банк принимает на себя обязательства по выполнению его условий.</w:t>
      </w:r>
    </w:p>
    <w:p w:rsidR="0045367E" w:rsidRDefault="0045367E">
      <w:pPr>
        <w:spacing w:after="60" w:line="276" w:lineRule="auto"/>
        <w:ind w:firstLine="567"/>
      </w:pPr>
      <w:r>
        <w:rPr>
          <w:i/>
          <w:iCs/>
        </w:rPr>
        <w:t xml:space="preserve">(В редакции постановлений Правления Нацбанка КР от </w:t>
      </w:r>
      <w:hyperlink r:id="rId94" w:history="1">
        <w:r>
          <w:rPr>
            <w:rStyle w:val="a3"/>
            <w:i/>
            <w:iCs/>
          </w:rPr>
          <w:t>25 апреля 2012 года N 18/9</w:t>
        </w:r>
      </w:hyperlink>
      <w:r>
        <w:rPr>
          <w:i/>
          <w:iCs/>
        </w:rPr>
        <w:t xml:space="preserve">, </w:t>
      </w:r>
      <w:hyperlink r:id="rId95" w:history="1">
        <w:r>
          <w:rPr>
            <w:rStyle w:val="a3"/>
            <w:i/>
            <w:iCs/>
          </w:rPr>
          <w:t>25 сентября 2013 года N 35/16</w:t>
        </w:r>
      </w:hyperlink>
      <w:r>
        <w:rPr>
          <w:i/>
          <w:iCs/>
        </w:rPr>
        <w:t xml:space="preserve">, </w:t>
      </w:r>
      <w:hyperlink r:id="rId96" w:history="1">
        <w:r>
          <w:rPr>
            <w:rStyle w:val="a3"/>
            <w:i/>
            <w:iCs/>
          </w:rPr>
          <w:t>5 февраля 2016 года № 5/1</w:t>
        </w:r>
      </w:hyperlink>
      <w:r>
        <w:rPr>
          <w:i/>
          <w:iCs/>
        </w:rPr>
        <w:t>)</w:t>
      </w:r>
    </w:p>
    <w:p w:rsidR="0045367E" w:rsidRDefault="0045367E">
      <w:pPr>
        <w:spacing w:after="60" w:line="276" w:lineRule="auto"/>
        <w:ind w:firstLine="567"/>
      </w:pPr>
      <w:r>
        <w:t>5.1.5. Неисполнение банком условий письменного соглашения и/или если меры, указанные в соглашении не привели к ожидаемым результатам, Национальный банк применяет более жесткие меры воздействия. Письменное соглашение не подписывается с проблемными банками.</w:t>
      </w:r>
    </w:p>
    <w:p w:rsidR="0045367E" w:rsidRDefault="0045367E">
      <w:pPr>
        <w:spacing w:before="200" w:after="200" w:line="276" w:lineRule="auto"/>
        <w:ind w:left="1134" w:right="1134" w:firstLine="0"/>
        <w:jc w:val="center"/>
      </w:pPr>
      <w:bookmarkStart w:id="23" w:name="r6"/>
      <w:bookmarkStart w:id="24" w:name="ch2_6"/>
      <w:bookmarkEnd w:id="23"/>
      <w:bookmarkEnd w:id="24"/>
      <w:r>
        <w:rPr>
          <w:b/>
          <w:bCs/>
        </w:rPr>
        <w:t>6. Принудительные меры воздействия, применяемые Национальным банком</w:t>
      </w:r>
    </w:p>
    <w:p w:rsidR="0045367E" w:rsidRDefault="0045367E">
      <w:pPr>
        <w:spacing w:after="60" w:line="276" w:lineRule="auto"/>
        <w:ind w:firstLine="567"/>
      </w:pPr>
      <w:r>
        <w:t>6.1. Принудительные меры воздействия Национального банка применяются к банкам в зависимости от вида и характера нарушения и могут оформляться постановлением Правления Национального банка, решением Комитета по надзору, предписанием за подписью Заместителя Председателя/члена Правления Национального банка, курирующего надзорный блок.</w:t>
      </w:r>
    </w:p>
    <w:p w:rsidR="0045367E" w:rsidRDefault="0045367E">
      <w:pPr>
        <w:spacing w:after="60" w:line="276" w:lineRule="auto"/>
        <w:ind w:firstLine="567"/>
      </w:pPr>
      <w:r>
        <w:rPr>
          <w:i/>
          <w:iCs/>
        </w:rPr>
        <w:t xml:space="preserve">(В редакции постановления Правления Нацбанка КР от </w:t>
      </w:r>
      <w:hyperlink r:id="rId97" w:history="1">
        <w:r>
          <w:rPr>
            <w:rStyle w:val="a3"/>
            <w:i/>
            <w:iCs/>
          </w:rPr>
          <w:t>5 февраля 2016 года № 5/1</w:t>
        </w:r>
      </w:hyperlink>
      <w:r>
        <w:rPr>
          <w:i/>
          <w:iCs/>
        </w:rPr>
        <w:t>)</w:t>
      </w:r>
    </w:p>
    <w:p w:rsidR="0045367E" w:rsidRDefault="0045367E">
      <w:pPr>
        <w:spacing w:after="60" w:line="276" w:lineRule="auto"/>
        <w:ind w:firstLine="567"/>
      </w:pPr>
      <w:bookmarkStart w:id="25" w:name="p6_2"/>
      <w:bookmarkEnd w:id="25"/>
      <w:r>
        <w:t>6.2. К исключительной компетенции Правления Национального банка относится принятие решений по применению следующих видов мер воздействия:</w:t>
      </w:r>
    </w:p>
    <w:p w:rsidR="0045367E" w:rsidRDefault="0045367E">
      <w:pPr>
        <w:spacing w:after="60" w:line="276" w:lineRule="auto"/>
        <w:ind w:firstLine="567"/>
      </w:pPr>
      <w:r>
        <w:t>1) временное приостановление действия лицензии;</w:t>
      </w:r>
    </w:p>
    <w:p w:rsidR="0045367E" w:rsidRDefault="0045367E">
      <w:pPr>
        <w:spacing w:after="60" w:line="276" w:lineRule="auto"/>
        <w:ind w:firstLine="567"/>
      </w:pPr>
      <w:r>
        <w:t>2) назначение временного руководства;</w:t>
      </w:r>
    </w:p>
    <w:p w:rsidR="0045367E" w:rsidRDefault="0045367E">
      <w:pPr>
        <w:spacing w:after="60" w:line="276" w:lineRule="auto"/>
        <w:ind w:firstLine="567"/>
      </w:pPr>
      <w:r>
        <w:t>3) назначение консерватора;</w:t>
      </w:r>
    </w:p>
    <w:p w:rsidR="0045367E" w:rsidRDefault="0045367E">
      <w:pPr>
        <w:spacing w:after="60" w:line="276" w:lineRule="auto"/>
        <w:ind w:firstLine="567"/>
      </w:pPr>
      <w:r>
        <w:t>4) отзыв лицензии банка.</w:t>
      </w:r>
    </w:p>
    <w:p w:rsidR="0045367E" w:rsidRDefault="0045367E">
      <w:pPr>
        <w:spacing w:after="60" w:line="276" w:lineRule="auto"/>
        <w:ind w:firstLine="567"/>
      </w:pPr>
      <w:r>
        <w:t>6.3. Решение Комитета по надзору о направлении предписания может включать в себя одно и/или несколько требований и мер воздействия, предусмотренных Законами "</w:t>
      </w:r>
      <w:hyperlink r:id="rId98" w:history="1">
        <w:r>
          <w:rPr>
            <w:rStyle w:val="a3"/>
          </w:rPr>
          <w:t>О Национальном банке Кыргызской Республики</w:t>
        </w:r>
      </w:hyperlink>
      <w:r>
        <w:t>", "</w:t>
      </w:r>
      <w:hyperlink r:id="rId99" w:history="1">
        <w:r>
          <w:rPr>
            <w:rStyle w:val="a3"/>
          </w:rPr>
          <w:t>О банках и банковской деятельности в Кыргызской Республике</w:t>
        </w:r>
      </w:hyperlink>
      <w:r>
        <w:t xml:space="preserve">", за исключением мер воздействия, указанных в </w:t>
      </w:r>
      <w:hyperlink r:id="rId100" w:anchor="p6_2" w:history="1">
        <w:r>
          <w:rPr>
            <w:rStyle w:val="a3"/>
          </w:rPr>
          <w:t>подпункте 6.2</w:t>
        </w:r>
      </w:hyperlink>
      <w:r>
        <w:t xml:space="preserve"> настоящего Положения.</w:t>
      </w:r>
    </w:p>
    <w:p w:rsidR="0045367E" w:rsidRDefault="0045367E">
      <w:pPr>
        <w:spacing w:after="60" w:line="276" w:lineRule="auto"/>
        <w:ind w:firstLine="567"/>
      </w:pPr>
      <w:r>
        <w:t xml:space="preserve">6.4. Заместитель Председателя/член Правления Национального банка, курирующий надзорный блок, вправе подписать предписание банку без созыва Комитета по надзору, если Национальный банк принимает решение, не предусмотренное </w:t>
      </w:r>
      <w:hyperlink r:id="rId101" w:anchor="p1_1_2" w:history="1">
        <w:r>
          <w:rPr>
            <w:rStyle w:val="a3"/>
          </w:rPr>
          <w:t>пунктом 1.1.2</w:t>
        </w:r>
      </w:hyperlink>
      <w:r>
        <w:t xml:space="preserve"> настоящего Положения, или требуется оперативное вмешательство Национального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02" w:history="1">
        <w:r>
          <w:rPr>
            <w:rStyle w:val="a3"/>
            <w:i/>
            <w:iCs/>
          </w:rPr>
          <w:t>5 февраля 2016 года № 5/1</w:t>
        </w:r>
      </w:hyperlink>
      <w:r>
        <w:rPr>
          <w:i/>
          <w:iCs/>
        </w:rPr>
        <w:t>)</w:t>
      </w:r>
    </w:p>
    <w:p w:rsidR="0045367E" w:rsidRDefault="0045367E">
      <w:pPr>
        <w:spacing w:before="200" w:after="60" w:line="276" w:lineRule="auto"/>
        <w:ind w:firstLine="567"/>
        <w:jc w:val="left"/>
      </w:pPr>
      <w:r>
        <w:rPr>
          <w:b/>
          <w:bCs/>
        </w:rPr>
        <w:t>6.5. Введение более высоких экономических нормативов</w:t>
      </w:r>
    </w:p>
    <w:p w:rsidR="0045367E" w:rsidRDefault="0045367E">
      <w:pPr>
        <w:spacing w:after="60" w:line="276" w:lineRule="auto"/>
        <w:ind w:firstLine="567"/>
      </w:pPr>
      <w:bookmarkStart w:id="26" w:name="p6_5_1"/>
      <w:bookmarkEnd w:id="26"/>
      <w:r>
        <w:t>6.5.1. Национальный банк (решением Комитета по надзору) может установить для банка новые и/или более жесткие экономические нормативы в случаях, когда в деятельности банка наметилась тенденция к ухудшению, при этом банком могут соблюдаться минимальные экономические нормативы и требования Национального банка.</w:t>
      </w:r>
    </w:p>
    <w:p w:rsidR="0045367E" w:rsidRDefault="0045367E">
      <w:pPr>
        <w:spacing w:after="60" w:line="276" w:lineRule="auto"/>
        <w:ind w:firstLine="567"/>
      </w:pPr>
      <w:r>
        <w:t>Комитет по надзору вправе:</w:t>
      </w:r>
    </w:p>
    <w:p w:rsidR="0045367E" w:rsidRDefault="0045367E">
      <w:pPr>
        <w:spacing w:after="60" w:line="276" w:lineRule="auto"/>
        <w:ind w:firstLine="567"/>
      </w:pPr>
      <w:r>
        <w:t>а) снизить размер норматива максимально допустимого размера кредита</w:t>
      </w:r>
      <w:hyperlink r:id="rId103" w:anchor="s2" w:history="1">
        <w:r>
          <w:rPr>
            <w:rStyle w:val="a3"/>
          </w:rPr>
          <w:t>(2)</w:t>
        </w:r>
      </w:hyperlink>
      <w:r>
        <w:t xml:space="preserve"> на одного заемщика, если в банке отсутствует, либо не соблюдается внутренняя политика выдачи кредитов и, как следствие, отмечается рост невозврата кредитов;</w:t>
      </w:r>
    </w:p>
    <w:p w:rsidR="0045367E" w:rsidRDefault="0045367E">
      <w:pPr>
        <w:spacing w:after="60" w:line="276" w:lineRule="auto"/>
        <w:ind w:firstLine="567"/>
      </w:pPr>
      <w:r>
        <w:t>б) повысить размер коэффициентов адекватности капитала при необходимости уменьшения доли рисковых активов для снижения существующих рисков;</w:t>
      </w:r>
    </w:p>
    <w:p w:rsidR="0045367E" w:rsidRDefault="0045367E">
      <w:pPr>
        <w:spacing w:after="60" w:line="276" w:lineRule="auto"/>
        <w:ind w:firstLine="567"/>
      </w:pPr>
      <w:r>
        <w:t>в) уменьшить размер лимита открытой валютной позиции в случае, когда необходимо снижение существующих рисков в проведении операций с иностранной валютой;</w:t>
      </w:r>
    </w:p>
    <w:p w:rsidR="0045367E" w:rsidRDefault="0045367E">
      <w:pPr>
        <w:spacing w:after="60" w:line="276" w:lineRule="auto"/>
        <w:ind w:firstLine="567"/>
      </w:pPr>
      <w:r>
        <w:t>г) установить норматив и значение максимального размера риска по обязательствам перед физическими лицами (К5).</w:t>
      </w:r>
    </w:p>
    <w:p w:rsidR="0045367E" w:rsidRDefault="0045367E">
      <w:pPr>
        <w:spacing w:after="60" w:line="276" w:lineRule="auto"/>
        <w:ind w:firstLine="567"/>
      </w:pPr>
      <w:r>
        <w:rPr>
          <w:i/>
          <w:iCs/>
        </w:rPr>
        <w:t xml:space="preserve">(В редакции постановлений Правления Нацбанка КР от </w:t>
      </w:r>
      <w:hyperlink r:id="rId104" w:history="1">
        <w:r>
          <w:rPr>
            <w:rStyle w:val="a3"/>
            <w:i/>
            <w:iCs/>
          </w:rPr>
          <w:t>28 марта 2007 года N 16/4</w:t>
        </w:r>
      </w:hyperlink>
      <w:r>
        <w:rPr>
          <w:i/>
          <w:iCs/>
        </w:rPr>
        <w:t xml:space="preserve">, </w:t>
      </w:r>
      <w:hyperlink r:id="rId105" w:history="1">
        <w:r>
          <w:rPr>
            <w:rStyle w:val="a3"/>
            <w:i/>
            <w:iCs/>
          </w:rPr>
          <w:t>31 марта 2010 года N 9/2</w:t>
        </w:r>
      </w:hyperlink>
      <w:r>
        <w:rPr>
          <w:i/>
          <w:iCs/>
        </w:rPr>
        <w:t>)</w:t>
      </w:r>
    </w:p>
    <w:p w:rsidR="0045367E" w:rsidRDefault="0045367E">
      <w:pPr>
        <w:spacing w:after="60" w:line="276" w:lineRule="auto"/>
        <w:ind w:firstLine="567"/>
      </w:pPr>
      <w:bookmarkStart w:id="27" w:name="p6_5_2"/>
      <w:bookmarkEnd w:id="27"/>
      <w:r>
        <w:t xml:space="preserve">6.5.2. Повышение нормы обязательных резервов и изменение других норм (как и размер увеличения) для банков, не выполняющих требования Национального банка (кроме указанных в </w:t>
      </w:r>
      <w:hyperlink r:id="rId106" w:anchor="p6_5_1" w:history="1">
        <w:r>
          <w:rPr>
            <w:rStyle w:val="a3"/>
          </w:rPr>
          <w:t>пункте 6.5.1</w:t>
        </w:r>
      </w:hyperlink>
      <w:r>
        <w:t xml:space="preserve"> настоящего Положения), принимается Правлением Национального банка по представлению Комитета по надзору.</w:t>
      </w:r>
    </w:p>
    <w:p w:rsidR="0045367E" w:rsidRDefault="0045367E">
      <w:pPr>
        <w:spacing w:before="200" w:after="60" w:line="276" w:lineRule="auto"/>
        <w:ind w:firstLine="567"/>
        <w:jc w:val="left"/>
      </w:pPr>
      <w:bookmarkStart w:id="28" w:name="p6_6"/>
      <w:bookmarkEnd w:id="28"/>
      <w:r>
        <w:rPr>
          <w:b/>
          <w:bCs/>
        </w:rPr>
        <w:t>6.6. Требования по капиталу</w:t>
      </w:r>
    </w:p>
    <w:p w:rsidR="0045367E" w:rsidRDefault="0045367E">
      <w:pPr>
        <w:spacing w:after="60" w:line="276" w:lineRule="auto"/>
        <w:ind w:firstLine="567"/>
      </w:pPr>
      <w:bookmarkStart w:id="29" w:name="p6_6_1"/>
      <w:bookmarkEnd w:id="29"/>
      <w:r>
        <w:t>6.6.1. Требования по капиталу включают:</w:t>
      </w:r>
    </w:p>
    <w:p w:rsidR="0045367E" w:rsidRDefault="0045367E">
      <w:pPr>
        <w:spacing w:after="60" w:line="276" w:lineRule="auto"/>
        <w:ind w:firstLine="567"/>
      </w:pPr>
      <w:r>
        <w:t>1) требование о поддержании капитала на определенном уровне;</w:t>
      </w:r>
    </w:p>
    <w:p w:rsidR="0045367E" w:rsidRDefault="0045367E">
      <w:pPr>
        <w:spacing w:after="60" w:line="276" w:lineRule="auto"/>
        <w:ind w:firstLine="567"/>
      </w:pPr>
      <w:r>
        <w:t>2) требование о проведении мероприятий по финансовому оздоровлению;</w:t>
      </w:r>
    </w:p>
    <w:p w:rsidR="0045367E" w:rsidRDefault="0045367E">
      <w:pPr>
        <w:spacing w:after="60" w:line="276" w:lineRule="auto"/>
        <w:ind w:firstLine="567"/>
      </w:pPr>
      <w:r>
        <w:t>3) требование о проведении рекапитализации или реорганизации.</w:t>
      </w:r>
    </w:p>
    <w:p w:rsidR="0045367E" w:rsidRDefault="0045367E">
      <w:pPr>
        <w:spacing w:after="60" w:line="276" w:lineRule="auto"/>
        <w:ind w:firstLine="567"/>
      </w:pPr>
      <w:r>
        <w:t>Эти требования обязательны в случае, когда банк не выполняет требование Национального банка о соблюдении минимальных нормативов по капиталу и/или оказывается "недостаточно капитализированным". В этом случае руководство банка должно в течение 30 дней подготовить и предоставить на согласование в Национальный банк детализированный план пополнения капитала до требуемого уровня. План должен детально определять, как банк планирует пополнить капитал до требуемого уровня с указанием конкретных сроков исполнения.</w:t>
      </w:r>
    </w:p>
    <w:p w:rsidR="0045367E" w:rsidRDefault="0045367E">
      <w:pPr>
        <w:spacing w:after="60" w:line="276" w:lineRule="auto"/>
        <w:ind w:firstLine="567"/>
      </w:pPr>
      <w:r>
        <w:t>6.6.2.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том случае, если:</w:t>
      </w:r>
    </w:p>
    <w:p w:rsidR="0045367E" w:rsidRDefault="0045367E">
      <w:pPr>
        <w:spacing w:after="60" w:line="276" w:lineRule="auto"/>
        <w:ind w:firstLine="567"/>
      </w:pPr>
      <w:r>
        <w:t xml:space="preserve">а) план содержит информацию, требуемую </w:t>
      </w:r>
      <w:hyperlink r:id="rId107" w:anchor="p6_6_1" w:history="1">
        <w:r>
          <w:rPr>
            <w:rStyle w:val="a3"/>
          </w:rPr>
          <w:t>пунктом 6.6.1</w:t>
        </w:r>
      </w:hyperlink>
      <w:r>
        <w:t xml:space="preserve"> настоящего положения;</w:t>
      </w:r>
    </w:p>
    <w:p w:rsidR="0045367E" w:rsidRDefault="0045367E">
      <w:pPr>
        <w:spacing w:after="60" w:line="276" w:lineRule="auto"/>
        <w:ind w:firstLine="567"/>
      </w:pPr>
      <w:r>
        <w:t>б) мероприятия, включенные в план, основаны на реальных показателях;</w:t>
      </w:r>
    </w:p>
    <w:p w:rsidR="0045367E" w:rsidRDefault="0045367E">
      <w:pPr>
        <w:spacing w:after="60" w:line="276" w:lineRule="auto"/>
        <w:ind w:firstLine="567"/>
      </w:pPr>
      <w:r>
        <w:t>в) риски, которым подвержен банк не будут увеличены (включая кредитный риск, риск ликвидности, валютный риск и другие виды риска).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08" w:history="1">
        <w:r>
          <w:rPr>
            <w:rStyle w:val="a3"/>
            <w:i/>
            <w:iCs/>
          </w:rPr>
          <w:t>5 февраля 2016 года № 5/1</w:t>
        </w:r>
      </w:hyperlink>
      <w:r>
        <w:rPr>
          <w:i/>
          <w:iCs/>
        </w:rPr>
        <w:t>)</w:t>
      </w:r>
    </w:p>
    <w:p w:rsidR="0045367E" w:rsidRDefault="0045367E">
      <w:pPr>
        <w:spacing w:after="60" w:line="276" w:lineRule="auto"/>
        <w:ind w:firstLine="567"/>
      </w:pPr>
      <w:r>
        <w:t>6.6.3. Сроки исполнения, необходимые для достижения требуемого уровня капитала, не должны превышать один год с момента введения в действие плана пополнения капитала.</w:t>
      </w:r>
    </w:p>
    <w:p w:rsidR="0045367E" w:rsidRDefault="0045367E">
      <w:pPr>
        <w:spacing w:after="60" w:line="276" w:lineRule="auto"/>
        <w:ind w:firstLine="567"/>
      </w:pPr>
      <w:r>
        <w:t>6.6.4. Национальный банк, в лице заместителя Председателя/члена Правления Национального банка, курирующего надзорный блок, согласовывает план пополнения капитала в срок не позднее 30 дней с момента его представления. Дата согласования плана Национальным банком КР является датой введения его в действие.</w:t>
      </w:r>
    </w:p>
    <w:p w:rsidR="0045367E" w:rsidRDefault="0045367E">
      <w:pPr>
        <w:spacing w:after="60" w:line="276" w:lineRule="auto"/>
        <w:ind w:firstLine="567"/>
      </w:pPr>
      <w:r>
        <w:rPr>
          <w:i/>
          <w:iCs/>
        </w:rPr>
        <w:t xml:space="preserve">(В редакции постановления Правления Нацбанка КР от </w:t>
      </w:r>
      <w:hyperlink r:id="rId109" w:history="1">
        <w:r>
          <w:rPr>
            <w:rStyle w:val="a3"/>
            <w:i/>
            <w:iCs/>
          </w:rPr>
          <w:t>5 февраля 2016 года № 5/1</w:t>
        </w:r>
      </w:hyperlink>
      <w:r>
        <w:rPr>
          <w:i/>
          <w:iCs/>
        </w:rPr>
        <w:t>)</w:t>
      </w:r>
    </w:p>
    <w:p w:rsidR="0045367E" w:rsidRDefault="0045367E">
      <w:pPr>
        <w:spacing w:after="60" w:line="276" w:lineRule="auto"/>
        <w:ind w:firstLine="567"/>
      </w:pPr>
      <w:r>
        <w:t>6.6.5. Банк, осуществляющий деятельность по плану пополнения капитала, должен представлять ежемесячную отчетность в Национальный банк о ходе реализации этого плана. Со стороны Национального банка за ходом выполнения плана осуществляется мониторинг.</w:t>
      </w:r>
    </w:p>
    <w:p w:rsidR="0045367E" w:rsidRDefault="0045367E">
      <w:pPr>
        <w:spacing w:after="60" w:line="276" w:lineRule="auto"/>
        <w:ind w:firstLine="567"/>
      </w:pPr>
      <w:r>
        <w:t>6.6.6. В случае неудовлетворительного хода реализации плана, а также несоблюдения его сроков и иных отклонений и/или ухудшения финансового состояния банка Национальный банк может ввести дополнительные требования и/или требования по пересмотру плана либо применить любые другие меры воздействия, предусмотренные настоящим Положением.</w:t>
      </w:r>
    </w:p>
    <w:p w:rsidR="0045367E" w:rsidRDefault="0045367E">
      <w:pPr>
        <w:spacing w:after="60" w:line="276" w:lineRule="auto"/>
        <w:ind w:firstLine="567"/>
      </w:pPr>
      <w:r>
        <w:t>6.6.7. Если, по мнению Национального банка, капитал "потенциально проблемного" банка недостаточен с учетом сложившихся обстоятельств в банке (даже, если банк формально соответствует минимальным требованиям адекватности капитала), выплата дивидендов, а также премиальные руководству и другие предусмотренные выплаты запрещаются. Дополнительно выставляется требование по увеличению капитала в установленный срок до уровня, требуемого Национальным банком в зависимости от серьезности недостатка капитала.</w:t>
      </w:r>
    </w:p>
    <w:p w:rsidR="0045367E" w:rsidRDefault="0045367E">
      <w:pPr>
        <w:spacing w:after="60" w:line="276" w:lineRule="auto"/>
        <w:ind w:firstLine="567"/>
      </w:pPr>
      <w:r>
        <w:t>6.6.8. В зависимости от размера недостаточности капитала "недостаточно капитализированного" банка, определенные виды деятельности или операций банка могут быть ограничены или приостановлены, а данные ограничения могут быть продлены при невыполнении плана по пополнению капитала.</w:t>
      </w:r>
    </w:p>
    <w:p w:rsidR="0045367E" w:rsidRDefault="0045367E">
      <w:pPr>
        <w:spacing w:after="60" w:line="276" w:lineRule="auto"/>
        <w:ind w:firstLine="567"/>
      </w:pPr>
      <w:r>
        <w:t xml:space="preserve">6.6.9. В случаях, когда банк становится "недостаточно капитализированным" ("значительно" или "критически недокапитализированным"), к нему в обязательном порядке применяются ограничения и меры воздействия, указанные в </w:t>
      </w:r>
      <w:hyperlink r:id="rId110" w:anchor="p6_6_10" w:history="1">
        <w:r>
          <w:rPr>
            <w:rStyle w:val="a3"/>
          </w:rPr>
          <w:t>пп.6.6.10</w:t>
        </w:r>
      </w:hyperlink>
      <w:r>
        <w:t>.</w:t>
      </w:r>
    </w:p>
    <w:p w:rsidR="0045367E" w:rsidRDefault="0045367E">
      <w:pPr>
        <w:spacing w:after="60" w:line="276" w:lineRule="auto"/>
        <w:ind w:firstLine="567"/>
      </w:pPr>
      <w:bookmarkStart w:id="30" w:name="p6_6_10"/>
      <w:bookmarkEnd w:id="30"/>
      <w:r>
        <w:t>6.6.10. "Недостаточно капитализированный" банк не вправе:</w:t>
      </w:r>
    </w:p>
    <w:p w:rsidR="0045367E" w:rsidRDefault="0045367E">
      <w:pPr>
        <w:spacing w:after="60" w:line="276" w:lineRule="auto"/>
        <w:ind w:firstLine="567"/>
      </w:pPr>
      <w:r>
        <w:t>а) выплачивать какие-либо дивиденды любого типа или каким-то иным образом распределять капитал его акционерам (участникам);</w:t>
      </w:r>
    </w:p>
    <w:p w:rsidR="0045367E" w:rsidRDefault="0045367E">
      <w:pPr>
        <w:spacing w:after="60" w:line="276" w:lineRule="auto"/>
        <w:ind w:firstLine="567"/>
      </w:pPr>
      <w:r>
        <w:t>б) превышать уровень средних суммарных активов в каком-либо календарном квартале по сравнению с предшествующим, за исключением случаев, когда:</w:t>
      </w:r>
    </w:p>
    <w:p w:rsidR="0045367E" w:rsidRDefault="0045367E">
      <w:pPr>
        <w:spacing w:after="60" w:line="276" w:lineRule="auto"/>
        <w:ind w:firstLine="567"/>
      </w:pPr>
      <w:r>
        <w:t>1) Национальный банк определил, что любое предлагаемое увеличение суммарных активов соответствует утвержденному плану;</w:t>
      </w:r>
    </w:p>
    <w:p w:rsidR="0045367E" w:rsidRDefault="0045367E">
      <w:pPr>
        <w:spacing w:after="60" w:line="276" w:lineRule="auto"/>
        <w:ind w:firstLine="567"/>
      </w:pPr>
      <w:r>
        <w:t>2) коэффициент адекватности капитала банка увеличится до уровня, достаточного для того, чтобы банк стал "адекватно капитализированным", в течение определенного Национальным банком времени;</w:t>
      </w:r>
    </w:p>
    <w:p w:rsidR="0045367E" w:rsidRDefault="0045367E">
      <w:pPr>
        <w:spacing w:after="60" w:line="276" w:lineRule="auto"/>
        <w:ind w:firstLine="567"/>
      </w:pPr>
      <w:r>
        <w:t>в) открывать или приобретать какие-либо новые филиалы;</w:t>
      </w:r>
    </w:p>
    <w:p w:rsidR="0045367E" w:rsidRDefault="0045367E">
      <w:pPr>
        <w:spacing w:after="60" w:line="276" w:lineRule="auto"/>
        <w:ind w:firstLine="567"/>
      </w:pPr>
      <w:r>
        <w:t>г) прямо или косвенно осуществлять какие-либо новые инвестиции, или заниматься каким-либо новым видом деятельности, за исключением случая, когда Национальный банк определил, что предлагаемые действия соответствуют плану, а также помогут в достижении его целей.</w:t>
      </w:r>
    </w:p>
    <w:p w:rsidR="0045367E" w:rsidRDefault="0045367E">
      <w:pPr>
        <w:spacing w:after="60" w:line="276" w:lineRule="auto"/>
        <w:ind w:firstLine="567"/>
      </w:pPr>
      <w:bookmarkStart w:id="31" w:name="p6_6_11"/>
      <w:bookmarkEnd w:id="31"/>
      <w:r>
        <w:t xml:space="preserve">6.6.11. Деятельность "значительно недокапитализированного" банка ограничивается запретами </w:t>
      </w:r>
      <w:hyperlink r:id="rId111" w:anchor="p6_6_10" w:history="1">
        <w:r>
          <w:rPr>
            <w:rStyle w:val="a3"/>
          </w:rPr>
          <w:t>пункта 6.6.10</w:t>
        </w:r>
      </w:hyperlink>
      <w:r>
        <w:t xml:space="preserve"> настоящего Положения, и дополнительно, без предварительного письменного одобрения Национального банка, банк не может осуществлять нижеследующее:</w:t>
      </w:r>
    </w:p>
    <w:p w:rsidR="0045367E" w:rsidRDefault="0045367E">
      <w:pPr>
        <w:spacing w:after="60" w:line="276" w:lineRule="auto"/>
        <w:ind w:firstLine="567"/>
      </w:pPr>
      <w:r>
        <w:t>а) выплачивать любые премии кому-либо из должностных лиц банка;</w:t>
      </w:r>
    </w:p>
    <w:p w:rsidR="0045367E" w:rsidRDefault="0045367E">
      <w:pPr>
        <w:spacing w:after="60" w:line="276" w:lineRule="auto"/>
        <w:ind w:firstLine="567"/>
      </w:pPr>
      <w:r>
        <w:t>б) увеличивать вознаграждение в какой-либо форме кому-либо;</w:t>
      </w:r>
    </w:p>
    <w:p w:rsidR="0045367E" w:rsidRDefault="0045367E">
      <w:pPr>
        <w:spacing w:after="60" w:line="276" w:lineRule="auto"/>
        <w:ind w:firstLine="567"/>
      </w:pPr>
      <w:r>
        <w:t>в) осуществлять любые операции с инсайдерами и аффилированными лицами, или переводить какие-либо активы любому из инсайдеров и аффилированных лиц;</w:t>
      </w:r>
    </w:p>
    <w:p w:rsidR="0045367E" w:rsidRDefault="0045367E">
      <w:pPr>
        <w:spacing w:after="60" w:line="276" w:lineRule="auto"/>
        <w:ind w:firstLine="567"/>
      </w:pPr>
      <w:r>
        <w:t>г) устанавливать процентные ставки по депозитам</w:t>
      </w:r>
      <w:hyperlink r:id="rId112" w:anchor="s3" w:history="1">
        <w:r>
          <w:rPr>
            <w:rStyle w:val="a3"/>
          </w:rPr>
          <w:t>(3)</w:t>
        </w:r>
      </w:hyperlink>
      <w:r>
        <w:t>, превышающие рыночные процентные ставки по депозитам с сопоставимыми суммами и датами погашения;</w:t>
      </w:r>
    </w:p>
    <w:p w:rsidR="0045367E" w:rsidRDefault="0045367E">
      <w:pPr>
        <w:spacing w:after="60" w:line="276" w:lineRule="auto"/>
        <w:ind w:firstLine="567"/>
      </w:pPr>
      <w:r>
        <w:t>д) принимать какие-либо новые депозиты от банков-корреспондентов, за исключением материнского банка, включая продление и пролонгацию предыдущих депозитов.</w:t>
      </w:r>
    </w:p>
    <w:p w:rsidR="0045367E" w:rsidRDefault="0045367E">
      <w:pPr>
        <w:spacing w:after="60" w:line="276" w:lineRule="auto"/>
        <w:ind w:firstLine="567"/>
      </w:pPr>
      <w:r>
        <w:rPr>
          <w:i/>
          <w:iCs/>
        </w:rPr>
        <w:t xml:space="preserve">(В редакции </w:t>
      </w:r>
      <w:hyperlink r:id="rId113" w:history="1">
        <w:r>
          <w:rPr>
            <w:rStyle w:val="a3"/>
            <w:i/>
            <w:iCs/>
          </w:rPr>
          <w:t>постановления</w:t>
        </w:r>
      </w:hyperlink>
      <w:r>
        <w:rPr>
          <w:i/>
          <w:iCs/>
        </w:rPr>
        <w:t xml:space="preserve"> Правления Нацбанка КР от 31 марта 2010 года N 9/2)</w:t>
      </w:r>
    </w:p>
    <w:p w:rsidR="0045367E" w:rsidRDefault="0045367E">
      <w:pPr>
        <w:spacing w:after="60" w:line="276" w:lineRule="auto"/>
        <w:ind w:firstLine="567"/>
      </w:pPr>
      <w:r>
        <w:t xml:space="preserve">6.6.12. Ограничения </w:t>
      </w:r>
      <w:hyperlink r:id="rId114" w:anchor="p6_6_10" w:history="1">
        <w:r>
          <w:rPr>
            <w:rStyle w:val="a3"/>
          </w:rPr>
          <w:t>пункта 6.6.10</w:t>
        </w:r>
      </w:hyperlink>
      <w:r>
        <w:t xml:space="preserve"> также применяются и к "недостаточно капитализированным" банкам, которые не представили плана пополнения капитала в течение срока, установленного Национальным банком, или не смогли реализовать план, утвержденный заместителем Председателя/членом Правления Национального банка, курирующим надзорный блок. В случае необходимости Национальный банк может применить ограничения, установленные пунктом </w:t>
      </w:r>
      <w:hyperlink r:id="rId115" w:anchor="p6_6_11" w:history="1">
        <w:r>
          <w:rPr>
            <w:rStyle w:val="a3"/>
          </w:rPr>
          <w:t>6.6.11</w:t>
        </w:r>
      </w:hyperlink>
      <w:r>
        <w:t xml:space="preserve"> </w:t>
      </w:r>
      <w:r>
        <w:t>в отношении "недостаточно капитализированного"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16" w:history="1">
        <w:r>
          <w:rPr>
            <w:rStyle w:val="a3"/>
            <w:i/>
            <w:iCs/>
          </w:rPr>
          <w:t>5 февраля 2016 года № 5/1</w:t>
        </w:r>
      </w:hyperlink>
      <w:r>
        <w:rPr>
          <w:i/>
          <w:iCs/>
        </w:rPr>
        <w:t>)</w:t>
      </w:r>
    </w:p>
    <w:p w:rsidR="0045367E" w:rsidRDefault="0045367E">
      <w:pPr>
        <w:spacing w:after="60" w:line="276" w:lineRule="auto"/>
        <w:ind w:firstLine="567"/>
      </w:pPr>
      <w:bookmarkStart w:id="32" w:name="p6_6_13"/>
      <w:bookmarkEnd w:id="32"/>
      <w:r>
        <w:t>6.6.13. Национальный банк может отозвать лицензию банка немедленно, но не позднее 30 дней с даты определения Национальным банком банка "критически недокапитализированным". До отзыва лицензии деятельность "критически недокапитализированного" банка ограничена запретами, которые применяются в отношении "недостаточно капитализированного" и "значительно недокапитализированного" банка. Кроме того, банк:</w:t>
      </w:r>
    </w:p>
    <w:p w:rsidR="0045367E" w:rsidRDefault="0045367E">
      <w:pPr>
        <w:spacing w:after="60" w:line="276" w:lineRule="auto"/>
        <w:ind w:firstLine="567"/>
      </w:pPr>
      <w:r>
        <w:t>а) не может принимать какие-либо новые депозиты;</w:t>
      </w:r>
    </w:p>
    <w:p w:rsidR="0045367E" w:rsidRDefault="0045367E">
      <w:pPr>
        <w:spacing w:after="60" w:line="276" w:lineRule="auto"/>
        <w:ind w:firstLine="567"/>
      </w:pPr>
      <w:r>
        <w:t>б) не может выплачивать проценты по существующим или пролонгированным депозитам по ставке, которая увеличивает средневзвешенную стоимость средств банка и значительно превышает преобладающую процентную ставку по депозитам на банковском рынке;</w:t>
      </w:r>
    </w:p>
    <w:p w:rsidR="0045367E" w:rsidRDefault="0045367E">
      <w:pPr>
        <w:spacing w:after="60" w:line="276" w:lineRule="auto"/>
        <w:ind w:firstLine="567"/>
      </w:pPr>
      <w:r>
        <w:t>в) не может производить выплаты основной суммы или процентов по своему субординированному долгу;</w:t>
      </w:r>
    </w:p>
    <w:p w:rsidR="0045367E" w:rsidRDefault="0045367E">
      <w:pPr>
        <w:spacing w:after="60" w:line="276" w:lineRule="auto"/>
        <w:ind w:firstLine="567"/>
      </w:pPr>
      <w:r>
        <w:t>г) не может производить какие-либо значительные операции, которые не свойственны деятельности банка, включая осуществление каких-либо инвестиций, кредитование</w:t>
      </w:r>
      <w:hyperlink r:id="rId117" w:anchor="s4" w:history="1">
        <w:r>
          <w:rPr>
            <w:rStyle w:val="a3"/>
          </w:rPr>
          <w:t>(4)</w:t>
        </w:r>
      </w:hyperlink>
      <w:r>
        <w:t>, расширение деятельности, приобретений, продажу активов или любые другие действия без одобрения Национального банка;</w:t>
      </w:r>
    </w:p>
    <w:p w:rsidR="0045367E" w:rsidRDefault="0045367E">
      <w:pPr>
        <w:spacing w:after="60" w:line="276" w:lineRule="auto"/>
        <w:ind w:firstLine="567"/>
      </w:pPr>
      <w:r>
        <w:t>д) вносить какие-либо существенные изменения в политику и методы бухгалтерского учета.</w:t>
      </w:r>
    </w:p>
    <w:p w:rsidR="0045367E" w:rsidRDefault="0045367E">
      <w:pPr>
        <w:spacing w:after="60" w:line="276" w:lineRule="auto"/>
        <w:ind w:firstLine="567"/>
      </w:pPr>
      <w:r>
        <w:rPr>
          <w:i/>
          <w:iCs/>
        </w:rPr>
        <w:t xml:space="preserve">(В редакции </w:t>
      </w:r>
      <w:hyperlink r:id="rId118" w:history="1">
        <w:r>
          <w:rPr>
            <w:rStyle w:val="a3"/>
            <w:i/>
            <w:iCs/>
          </w:rPr>
          <w:t>постановления</w:t>
        </w:r>
      </w:hyperlink>
      <w:r>
        <w:rPr>
          <w:i/>
          <w:iCs/>
        </w:rPr>
        <w:t xml:space="preserve"> Правления Нацбанка КР от 31 марта 2010 года N 9/2)</w:t>
      </w:r>
    </w:p>
    <w:p w:rsidR="0045367E" w:rsidRDefault="0045367E">
      <w:pPr>
        <w:spacing w:before="200" w:after="60" w:line="276" w:lineRule="auto"/>
        <w:ind w:firstLine="567"/>
        <w:jc w:val="left"/>
      </w:pPr>
      <w:bookmarkStart w:id="33" w:name="p6_7"/>
      <w:bookmarkEnd w:id="33"/>
      <w:r>
        <w:rPr>
          <w:b/>
          <w:bCs/>
        </w:rPr>
        <w:t>6.7. Назначение квалифицированного консультанта и требование о проведении внепланового внешнего аудита</w:t>
      </w:r>
    </w:p>
    <w:p w:rsidR="0045367E" w:rsidRDefault="0045367E">
      <w:pPr>
        <w:spacing w:after="60" w:line="276" w:lineRule="auto"/>
        <w:ind w:firstLine="567"/>
      </w:pPr>
      <w:r>
        <w:t>6.7.1. Комитет по надзору по представленной структурным подразделением надзорного блока Национального банка, обнаружившим факт нарушения, информации уполномочен назначить квалифицированного консультанта, ответственного за консультирование банка по принятию мер, связанных с исправлением сложившейся в банке ситуации, и/или потребовать провести внеплановый внешний аудит деятельности банка.</w:t>
      </w:r>
    </w:p>
    <w:p w:rsidR="0045367E" w:rsidRDefault="0045367E">
      <w:pPr>
        <w:spacing w:after="60" w:line="276" w:lineRule="auto"/>
        <w:ind w:firstLine="567"/>
      </w:pPr>
      <w:r>
        <w:rPr>
          <w:i/>
          <w:iCs/>
        </w:rPr>
        <w:t xml:space="preserve">(В редакции постановлений Правления Нацбанка КР от </w:t>
      </w:r>
      <w:hyperlink r:id="rId119" w:history="1">
        <w:r>
          <w:rPr>
            <w:rStyle w:val="a3"/>
            <w:i/>
            <w:iCs/>
          </w:rPr>
          <w:t>25 апреля 2012 года N 18/9</w:t>
        </w:r>
      </w:hyperlink>
      <w:r>
        <w:rPr>
          <w:i/>
          <w:iCs/>
        </w:rPr>
        <w:t xml:space="preserve">, </w:t>
      </w:r>
      <w:hyperlink r:id="rId120" w:history="1">
        <w:r>
          <w:rPr>
            <w:rStyle w:val="a3"/>
            <w:i/>
            <w:iCs/>
          </w:rPr>
          <w:t>25 сентября 2013 года N 35/16</w:t>
        </w:r>
      </w:hyperlink>
      <w:r>
        <w:rPr>
          <w:i/>
          <w:iCs/>
        </w:rPr>
        <w:t>)</w:t>
      </w:r>
    </w:p>
    <w:p w:rsidR="0045367E" w:rsidRDefault="0045367E">
      <w:pPr>
        <w:spacing w:after="60" w:line="276" w:lineRule="auto"/>
        <w:ind w:firstLine="567"/>
      </w:pPr>
      <w:r>
        <w:t>6.7.2. Комитет по надзору требует провести внеплановый внешний аудит и/или назначает квалифицированного консультанта путем издания предписания, которое может также содержать дополнительные требования, установленные данным Положением. Предписание также может включать ограничения на определенный вид деятельности банка на срок действия назначения квалифицированного консультанта.</w:t>
      </w:r>
    </w:p>
    <w:p w:rsidR="0045367E" w:rsidRDefault="0045367E">
      <w:pPr>
        <w:spacing w:after="60" w:line="276" w:lineRule="auto"/>
        <w:ind w:firstLine="567"/>
      </w:pPr>
      <w:r>
        <w:t>6.7.3. Консультант проводит анализ выявленных проблем в соответствии с установленными Комитетом полномочиями. На основании своего обзора и анализа консультант формулирует рекомендации по исправлению выявленных нарушений и недостатков.</w:t>
      </w:r>
    </w:p>
    <w:p w:rsidR="0045367E" w:rsidRDefault="0045367E">
      <w:pPr>
        <w:spacing w:after="60" w:line="276" w:lineRule="auto"/>
        <w:ind w:firstLine="567"/>
      </w:pPr>
      <w:r>
        <w:t>6.7.4. Все расходы, связанные с консультационными услугами и проведением внепланового внешнего аудита оплачиваются самим банком.</w:t>
      </w:r>
    </w:p>
    <w:p w:rsidR="0045367E" w:rsidRDefault="0045367E">
      <w:pPr>
        <w:spacing w:after="60" w:line="276" w:lineRule="auto"/>
        <w:ind w:firstLine="567"/>
      </w:pPr>
      <w:r>
        <w:t>6.7.5. Если нарушения или другие выявленные недостатки не устранены в течение определенного периода, установленного Национальным банком, то применяются другие, более жесткие меры воздействия, предусмотренные законодательством и настоящим Положением.</w:t>
      </w:r>
    </w:p>
    <w:p w:rsidR="0045367E" w:rsidRDefault="0045367E">
      <w:pPr>
        <w:spacing w:before="200" w:after="60" w:line="276" w:lineRule="auto"/>
        <w:ind w:firstLine="567"/>
        <w:jc w:val="left"/>
      </w:pPr>
      <w:bookmarkStart w:id="34" w:name="p6_8"/>
      <w:bookmarkEnd w:id="34"/>
      <w:r>
        <w:rPr>
          <w:b/>
          <w:bCs/>
        </w:rPr>
        <w:t>6.8. Назначение прямого банковского надзора</w:t>
      </w:r>
    </w:p>
    <w:p w:rsidR="0045367E" w:rsidRDefault="0045367E">
      <w:pPr>
        <w:spacing w:after="60" w:line="276" w:lineRule="auto"/>
        <w:ind w:firstLine="567"/>
      </w:pPr>
      <w:r>
        <w:t>6.8.1. Решение о введении прямого банковского надзора принимается Комитетом по надзору в случаях, когда, по мнению Национального банка, банк действует рискованно и такая его деятельность может повлиять на благополучное состояние банка, но не имеется достаточных оснований для назначения временного руководства или отзыва лицензии на проведение банковских операций.</w:t>
      </w:r>
    </w:p>
    <w:p w:rsidR="0045367E" w:rsidRDefault="0045367E">
      <w:pPr>
        <w:spacing w:after="60" w:line="276" w:lineRule="auto"/>
        <w:ind w:firstLine="567"/>
      </w:pPr>
      <w:r>
        <w:t>6.8.2. Основанием для введения прямого банковского надзора являются:</w:t>
      </w:r>
    </w:p>
    <w:p w:rsidR="0045367E" w:rsidRDefault="0045367E">
      <w:pPr>
        <w:spacing w:after="60" w:line="276" w:lineRule="auto"/>
        <w:ind w:firstLine="567"/>
      </w:pPr>
      <w:r>
        <w:t>1) наличие финансовых проблем, не разрешаемых банком в течение предписанного времени;</w:t>
      </w:r>
    </w:p>
    <w:p w:rsidR="0045367E" w:rsidRDefault="0045367E">
      <w:pPr>
        <w:spacing w:after="60" w:line="276" w:lineRule="auto"/>
        <w:ind w:firstLine="567"/>
      </w:pPr>
      <w:r>
        <w:t>2) действия должностных лиц банка, которые расцениваются как рискованные и могут повлиять на благополучное состояние банка;</w:t>
      </w:r>
    </w:p>
    <w:p w:rsidR="0045367E" w:rsidRDefault="0045367E">
      <w:pPr>
        <w:spacing w:after="60" w:line="276" w:lineRule="auto"/>
        <w:ind w:firstLine="567"/>
      </w:pPr>
      <w:r>
        <w:t>3) потенциальная угроза интересам вкладчиков и других кредиторов;</w:t>
      </w:r>
    </w:p>
    <w:p w:rsidR="0045367E" w:rsidRDefault="0045367E">
      <w:pPr>
        <w:spacing w:after="60" w:line="276" w:lineRule="auto"/>
        <w:ind w:firstLine="567"/>
      </w:pPr>
      <w:r>
        <w:t>4) выявление фактов нарушений законодательства и нормативных актов Национального банка;</w:t>
      </w:r>
    </w:p>
    <w:p w:rsidR="0045367E" w:rsidRDefault="0045367E">
      <w:pPr>
        <w:spacing w:after="60" w:line="276" w:lineRule="auto"/>
        <w:ind w:firstLine="567"/>
      </w:pPr>
      <w:r>
        <w:t>5)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в государствах, в отношении которых приняты решения (резолюции) Совета безопасности ООН, к которым присоединилась Кыргызская Республика, предусматривающие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w:t>
      </w:r>
      <w:r>
        <w:t>ны Кыргызской Республики предоставляют по запросу Национального банка имеющуюся информацию о международных санкциях;</w:t>
      </w:r>
    </w:p>
    <w:p w:rsidR="0045367E" w:rsidRDefault="0045367E">
      <w:pPr>
        <w:spacing w:after="60" w:line="276" w:lineRule="auto"/>
        <w:ind w:firstLine="567"/>
      </w:pPr>
      <w:r>
        <w:t>6)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принимают Рекомендации ФАТФ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экстремисткой деятель</w:t>
      </w:r>
      <w:r>
        <w:t>ности, и в отношении которых ФАТФ призывает государства-члены применять контрмеры. Перечень данных стран устанавливается государственным уполномоченным государственным органом Кыргызской Республики в области противодействия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rPr>
          <w:i/>
          <w:iCs/>
        </w:rPr>
        <w:t xml:space="preserve">(В редакции постановления Правления Нацбанка КР от </w:t>
      </w:r>
      <w:hyperlink r:id="rId121" w:history="1">
        <w:r>
          <w:rPr>
            <w:rStyle w:val="a3"/>
            <w:i/>
            <w:iCs/>
          </w:rPr>
          <w:t>27 апреля 2016 года № 19/5</w:t>
        </w:r>
      </w:hyperlink>
      <w:r>
        <w:rPr>
          <w:i/>
          <w:iCs/>
        </w:rPr>
        <w:t>)</w:t>
      </w:r>
    </w:p>
    <w:p w:rsidR="0045367E" w:rsidRDefault="0045367E">
      <w:pPr>
        <w:spacing w:after="60" w:line="276" w:lineRule="auto"/>
        <w:ind w:firstLine="567"/>
      </w:pPr>
      <w:r>
        <w:t>6.8.3. Прямой банковский надзор вводится также и в целях более лучшего изучения финансового состояния банка, состояния учета, отчетности банка и в других целях, определенных Национальным банком.</w:t>
      </w:r>
    </w:p>
    <w:p w:rsidR="0045367E" w:rsidRDefault="0045367E">
      <w:pPr>
        <w:spacing w:after="60" w:line="276" w:lineRule="auto"/>
        <w:ind w:firstLine="567"/>
      </w:pPr>
      <w:r>
        <w:t>6.8.4. Прямой банковский надзор назначается для контроля операций на местах на непрерывной основе и регулярного представления отчетности в Национальный банк.</w:t>
      </w:r>
    </w:p>
    <w:p w:rsidR="0045367E" w:rsidRDefault="0045367E">
      <w:pPr>
        <w:spacing w:after="60" w:line="276" w:lineRule="auto"/>
        <w:ind w:firstLine="567"/>
      </w:pPr>
      <w:r>
        <w:t>6.8.5. Комитет по надзору может назначить уполномоченного сотрудника/уполномоченных сотрудников Управления внешнего надзора для осуществления прямого банковского надзора (далее - "Контролер/группа контролеров"). В случае направления группы контролеров назначается их Руководитель (далее - Руководитель группы контролеров).</w:t>
      </w:r>
    </w:p>
    <w:p w:rsidR="0045367E" w:rsidRDefault="0045367E">
      <w:pPr>
        <w:spacing w:after="60" w:line="276" w:lineRule="auto"/>
        <w:ind w:firstLine="567"/>
      </w:pPr>
      <w:r>
        <w:rPr>
          <w:i/>
          <w:iCs/>
        </w:rPr>
        <w:t xml:space="preserve">(В редакции постановления Правления Нацбанка КР от </w:t>
      </w:r>
      <w:hyperlink r:id="rId122" w:history="1">
        <w:r>
          <w:rPr>
            <w:rStyle w:val="a3"/>
            <w:i/>
            <w:iCs/>
          </w:rPr>
          <w:t>25 сентября 2013 года N 35/16</w:t>
        </w:r>
      </w:hyperlink>
      <w:r>
        <w:rPr>
          <w:i/>
          <w:iCs/>
        </w:rPr>
        <w:t>)</w:t>
      </w:r>
    </w:p>
    <w:p w:rsidR="0045367E" w:rsidRDefault="0045367E">
      <w:pPr>
        <w:spacing w:after="60" w:line="276" w:lineRule="auto"/>
        <w:ind w:firstLine="567"/>
      </w:pPr>
      <w:r>
        <w:t>6.8.6. При введении прямого банковского надзора, должностные лица банка продолжают нести ответственность за финансовое состояние банка, однако они управляют делами банка под наблюдением Контролера/Руководителя группы контролеров согласно нормативным правовым актам Национального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23" w:history="1">
        <w:r>
          <w:rPr>
            <w:rStyle w:val="a3"/>
            <w:i/>
            <w:iCs/>
          </w:rPr>
          <w:t>25 сентября 2013 года N 35/16</w:t>
        </w:r>
      </w:hyperlink>
      <w:r>
        <w:rPr>
          <w:i/>
          <w:iCs/>
        </w:rPr>
        <w:t>)</w:t>
      </w:r>
    </w:p>
    <w:p w:rsidR="0045367E" w:rsidRDefault="0045367E">
      <w:pPr>
        <w:spacing w:after="60" w:line="276" w:lineRule="auto"/>
        <w:ind w:firstLine="567"/>
      </w:pPr>
      <w:r>
        <w:t>6.8.7. Акционеры и должностные лица банка обязаны представлять Контролеру/Руководителю группы контролеров всю информацию, связанную с деятельностью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24" w:history="1">
        <w:r>
          <w:rPr>
            <w:rStyle w:val="a3"/>
            <w:i/>
            <w:iCs/>
          </w:rPr>
          <w:t>25 сентября 2013 года N 35/16</w:t>
        </w:r>
      </w:hyperlink>
      <w:r>
        <w:rPr>
          <w:i/>
          <w:iCs/>
        </w:rPr>
        <w:t>)</w:t>
      </w:r>
    </w:p>
    <w:p w:rsidR="0045367E" w:rsidRDefault="0045367E">
      <w:pPr>
        <w:spacing w:before="200" w:after="60" w:line="276" w:lineRule="auto"/>
        <w:ind w:firstLine="567"/>
        <w:jc w:val="left"/>
      </w:pPr>
      <w:r>
        <w:rPr>
          <w:b/>
          <w:bCs/>
        </w:rPr>
        <w:t>6.9. Меры воздействия к должностным лицам и/или значительным участникам банка</w:t>
      </w:r>
    </w:p>
    <w:p w:rsidR="0045367E" w:rsidRDefault="0045367E">
      <w:pPr>
        <w:spacing w:after="60" w:line="276" w:lineRule="auto"/>
        <w:ind w:firstLine="567"/>
      </w:pPr>
      <w:r>
        <w:t>6.9.1. Национальный банк предъявляет требование о смене должностного лица банка при установлении соответствующими структурными подразделениями надзорного блока Национального банка следующих фактов в отношении должностного лица банка:</w:t>
      </w:r>
    </w:p>
    <w:p w:rsidR="0045367E" w:rsidRDefault="0045367E">
      <w:pPr>
        <w:spacing w:after="60" w:line="276" w:lineRule="auto"/>
        <w:ind w:firstLine="567"/>
      </w:pPr>
      <w:r>
        <w:t>1) нарушения банковского законодательства и/или нормативных правовых актов Национального банка, повлекшие существенные финансовые потери и/или репутационные риски;</w:t>
      </w:r>
    </w:p>
    <w:p w:rsidR="0045367E" w:rsidRDefault="0045367E">
      <w:pPr>
        <w:spacing w:after="60" w:line="276" w:lineRule="auto"/>
        <w:ind w:firstLine="567"/>
      </w:pPr>
      <w:r>
        <w:t>2) создание ситуации или инициирование действий, которые подвергают банк риску потерь и ставят под угрозу финансовую стабильность банка и интересы его вкладчиков;</w:t>
      </w:r>
    </w:p>
    <w:p w:rsidR="0045367E" w:rsidRDefault="0045367E">
      <w:pPr>
        <w:spacing w:after="60" w:line="276" w:lineRule="auto"/>
        <w:ind w:firstLine="567"/>
      </w:pPr>
      <w:r>
        <w:t>3) участие в деятельности (действии/бездействии), которая характеризуется как нездоровая и небезопасная банковская практика;</w:t>
      </w:r>
    </w:p>
    <w:p w:rsidR="0045367E" w:rsidRDefault="0045367E">
      <w:pPr>
        <w:spacing w:after="60" w:line="276" w:lineRule="auto"/>
        <w:ind w:firstLine="567"/>
      </w:pPr>
      <w:r>
        <w:t>4) осуществление или вовлечение в деятельность, нарушающую законодательство Кыргызской Республики и/или нормативные правовые акты Кыргызской Республики по вопросам противодействия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t>5) злоупотребление своим должностным положением;</w:t>
      </w:r>
    </w:p>
    <w:p w:rsidR="0045367E" w:rsidRDefault="0045367E">
      <w:pPr>
        <w:spacing w:after="60" w:line="276" w:lineRule="auto"/>
        <w:ind w:firstLine="567"/>
      </w:pPr>
      <w:r>
        <w:t>6) фактов, свидетельствующих о ненадлежащей деловой репутации или о профессиональной некомпетентности, которые не вызывают доверия, необходимого для занятия своей должности.</w:t>
      </w:r>
    </w:p>
    <w:p w:rsidR="0045367E" w:rsidRDefault="0045367E">
      <w:pPr>
        <w:spacing w:after="60" w:line="276" w:lineRule="auto"/>
        <w:ind w:firstLine="567"/>
      </w:pPr>
      <w:r>
        <w:rPr>
          <w:i/>
          <w:iCs/>
        </w:rPr>
        <w:t xml:space="preserve">(В редакции постановления Правления Нацбанка КР от </w:t>
      </w:r>
      <w:hyperlink r:id="rId125" w:history="1">
        <w:r>
          <w:rPr>
            <w:rStyle w:val="a3"/>
            <w:i/>
            <w:iCs/>
          </w:rPr>
          <w:t>24 июня 2015 года № 35/7</w:t>
        </w:r>
      </w:hyperlink>
      <w:r>
        <w:rPr>
          <w:i/>
          <w:iCs/>
        </w:rPr>
        <w:t>)</w:t>
      </w:r>
    </w:p>
    <w:p w:rsidR="0045367E" w:rsidRDefault="0045367E">
      <w:pPr>
        <w:spacing w:after="60" w:line="276" w:lineRule="auto"/>
        <w:ind w:firstLine="567"/>
      </w:pPr>
      <w:r>
        <w:t>6.9.2. Комитет по надзору по представлению УВН, и/или УИ, и/или УМНЛ рассматривает и принимает решение о предъявлении следующих обязательных к исполнению требований:</w:t>
      </w:r>
    </w:p>
    <w:p w:rsidR="0045367E" w:rsidRDefault="0045367E">
      <w:pPr>
        <w:spacing w:after="60" w:line="276" w:lineRule="auto"/>
        <w:ind w:firstLine="567"/>
      </w:pPr>
      <w:r>
        <w:t>- о временном отстранении должностного лица от занимаемой должности в банке в случае возбуждения уголовного дела в отношении должностного лица банка;</w:t>
      </w:r>
    </w:p>
    <w:p w:rsidR="0045367E" w:rsidRDefault="0045367E">
      <w:pPr>
        <w:spacing w:after="60" w:line="276" w:lineRule="auto"/>
        <w:ind w:firstLine="567"/>
      </w:pPr>
      <w:r>
        <w:t>- об отстранении должностного лица от занимаемой должности в банке в случае признания лица виновным в совершении уголовного преступления;</w:t>
      </w:r>
    </w:p>
    <w:p w:rsidR="0045367E" w:rsidRDefault="0045367E">
      <w:pPr>
        <w:spacing w:after="60" w:line="276" w:lineRule="auto"/>
        <w:ind w:firstLine="567"/>
      </w:pPr>
      <w:r>
        <w:t>- о смене всех или некоторых должностных лиц и запрещении дальнейшего их участия в деятельности банка;</w:t>
      </w:r>
    </w:p>
    <w:p w:rsidR="0045367E" w:rsidRDefault="0045367E">
      <w:pPr>
        <w:spacing w:after="60" w:line="276" w:lineRule="auto"/>
        <w:ind w:firstLine="567"/>
      </w:pPr>
      <w:r>
        <w:t>- о прекращении полномочий должностного лица, которое втягивает банк в деятельность, угрожающую его надежности и стабильности, а также при обнаружении фактов несоблюдения банком банковского законодательства или нормативных актов Национального банка, повлекших или которые могут повлечь значительные финансовые потери и/или репутационные риски;</w:t>
      </w:r>
    </w:p>
    <w:p w:rsidR="0045367E" w:rsidRDefault="0045367E">
      <w:pPr>
        <w:spacing w:after="60" w:line="276" w:lineRule="auto"/>
        <w:ind w:firstLine="567"/>
      </w:pPr>
      <w:r>
        <w:t xml:space="preserve">- об аннулировании ранее выданного лицу (заявителю) согласия на приобретение контрольного пакета акций, если станут известны и подтверждены факты нарушения им </w:t>
      </w:r>
      <w:hyperlink r:id="rId126" w:anchor="st_44" w:history="1">
        <w:r>
          <w:rPr>
            <w:rStyle w:val="a3"/>
          </w:rPr>
          <w:t>статьи 44</w:t>
        </w:r>
      </w:hyperlink>
      <w:r>
        <w:t xml:space="preserve"> Закона Кыргызской Республики "О банках и банковской деятельности в Кыргызской Республике". Любое распоряжение акциями, в том числе их реализация, должно быть осуществлено в сроки, указанные в решении Комитета по надзору.</w:t>
      </w:r>
    </w:p>
    <w:p w:rsidR="0045367E" w:rsidRDefault="0045367E">
      <w:pPr>
        <w:spacing w:after="60" w:line="276" w:lineRule="auto"/>
        <w:ind w:firstLine="567"/>
      </w:pPr>
      <w:r>
        <w:rPr>
          <w:i/>
          <w:iCs/>
        </w:rPr>
        <w:t xml:space="preserve">(В редакции постановления Правления Нацбанка КР от </w:t>
      </w:r>
      <w:hyperlink r:id="rId127" w:history="1">
        <w:r>
          <w:rPr>
            <w:rStyle w:val="a3"/>
            <w:i/>
            <w:iCs/>
          </w:rPr>
          <w:t>24 июня 2015 года № 35/7</w:t>
        </w:r>
      </w:hyperlink>
      <w:r>
        <w:rPr>
          <w:i/>
          <w:iCs/>
        </w:rPr>
        <w:t>)</w:t>
      </w:r>
    </w:p>
    <w:p w:rsidR="0045367E" w:rsidRDefault="0045367E">
      <w:pPr>
        <w:spacing w:after="60" w:line="276" w:lineRule="auto"/>
        <w:ind w:firstLine="567"/>
      </w:pPr>
      <w:r>
        <w:t>6.9.3. Национальный банк предъявляет требование к значительному участнику банка о приостановлении права голоса по принадлежащим значительному участнику акциям банка или о наложении запрета на дальнейшее участие значительного участника банка в его деятельности, в случае установления соответствующими структурными подразделениями надзорного блока Национального банка в отношении значительного участника банка фактов, указанных в пункте 6.9.1.</w:t>
      </w:r>
    </w:p>
    <w:p w:rsidR="0045367E" w:rsidRDefault="0045367E">
      <w:pPr>
        <w:spacing w:after="60" w:line="276" w:lineRule="auto"/>
        <w:ind w:firstLine="567"/>
      </w:pPr>
      <w:r>
        <w:rPr>
          <w:i/>
          <w:iCs/>
        </w:rPr>
        <w:t xml:space="preserve">(В редакции постановления Правления Нацбанка КР от </w:t>
      </w:r>
      <w:hyperlink r:id="rId128" w:history="1">
        <w:r>
          <w:rPr>
            <w:rStyle w:val="a3"/>
            <w:i/>
            <w:iCs/>
          </w:rPr>
          <w:t>24 июня 2015 года № 35/7</w:t>
        </w:r>
      </w:hyperlink>
      <w:r>
        <w:rPr>
          <w:i/>
          <w:iCs/>
        </w:rPr>
        <w:t>)</w:t>
      </w:r>
    </w:p>
    <w:p w:rsidR="0045367E" w:rsidRDefault="0045367E">
      <w:pPr>
        <w:spacing w:after="60" w:line="276" w:lineRule="auto"/>
        <w:ind w:firstLine="567"/>
      </w:pPr>
      <w:r>
        <w:rPr>
          <w:i/>
          <w:iCs/>
          <w:color w:val="006600"/>
        </w:rPr>
        <w:t>См. также:</w:t>
      </w:r>
    </w:p>
    <w:p w:rsidR="0045367E" w:rsidRDefault="0045367E">
      <w:pPr>
        <w:spacing w:after="60" w:line="276" w:lineRule="auto"/>
        <w:ind w:firstLine="567"/>
      </w:pPr>
      <w:hyperlink r:id="rId129" w:history="1">
        <w:r>
          <w:rPr>
            <w:rStyle w:val="a3"/>
            <w:i/>
            <w:iCs/>
          </w:rPr>
          <w:t>решение</w:t>
        </w:r>
      </w:hyperlink>
      <w:r>
        <w:rPr>
          <w:i/>
          <w:iCs/>
          <w:color w:val="006600"/>
        </w:rPr>
        <w:t xml:space="preserve"> 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rsidR="0045367E" w:rsidRDefault="0045367E">
      <w:pPr>
        <w:spacing w:after="60" w:line="276" w:lineRule="auto"/>
        <w:ind w:firstLine="567"/>
      </w:pPr>
      <w:r>
        <w:t>6.9.4. Решение о предъявлении требования о приостановлении права голоса по принадлежащим значительному участнику акциям банка или наложении запрета значительному участнику банка на дальнейшее участие в деятельности банка принимается Комитетом по надзору.</w:t>
      </w:r>
    </w:p>
    <w:p w:rsidR="0045367E" w:rsidRDefault="0045367E">
      <w:pPr>
        <w:spacing w:after="60" w:line="276" w:lineRule="auto"/>
        <w:ind w:firstLine="567"/>
      </w:pPr>
      <w:r>
        <w:t>При выявлении фактов, указанных в пункте 6.9.1 настоящего Положения, Комитет по надзору принимает постановление/письменное предписание, содержащее требование о приостановлении/прекращении осуществления значительным участником прямого или косвенного влияния на руководство или политику банка (включая прямое или косвенное осуществление права голоса) и сокращении своего участия в уставном капитале банка до уровня ниже, чем предполагается значительное участие, в течение установленного периода времени. В этом слу</w:t>
      </w:r>
      <w:r>
        <w:t>чае значительный участник банка обязан приостановить/прекратить осуществление прямого или косвенного влияния на руководство или политику банка (включая прямое или косвенное осуществление права голоса) и лишается права голоса на собрании акционеров по принадлежащим ему акциям. В постановлении/письменном предписании относительно лишения значительного участника банка права голоса на собрании акционеров могут быть указаны отдельные вопросы, по которым у него сохраняется право голоса, в случае отсутствия кворума</w:t>
      </w:r>
      <w:r>
        <w:t xml:space="preserve"> (например, вопрос об увеличении капитала).</w:t>
      </w:r>
    </w:p>
    <w:p w:rsidR="0045367E" w:rsidRDefault="0045367E">
      <w:pPr>
        <w:spacing w:after="60" w:line="276" w:lineRule="auto"/>
        <w:ind w:firstLine="567"/>
      </w:pPr>
      <w:r>
        <w:t>Значительный участник банка обязан продать свою долю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rsidR="0045367E" w:rsidRDefault="0045367E">
      <w:pPr>
        <w:spacing w:after="60" w:line="276" w:lineRule="auto"/>
        <w:ind w:firstLine="567"/>
      </w:pPr>
      <w:r>
        <w:rPr>
          <w:i/>
          <w:iCs/>
        </w:rPr>
        <w:t xml:space="preserve">(В редакции постановления Правления Нацбанка КР от </w:t>
      </w:r>
      <w:hyperlink r:id="rId130" w:history="1">
        <w:r>
          <w:rPr>
            <w:rStyle w:val="a3"/>
            <w:i/>
            <w:iCs/>
          </w:rPr>
          <w:t>24 июня 2015 года № 35/7</w:t>
        </w:r>
      </w:hyperlink>
      <w:r>
        <w:rPr>
          <w:i/>
          <w:iCs/>
        </w:rPr>
        <w:t>)</w:t>
      </w:r>
    </w:p>
    <w:p w:rsidR="0045367E" w:rsidRDefault="0045367E">
      <w:pPr>
        <w:spacing w:after="60" w:line="276" w:lineRule="auto"/>
        <w:ind w:firstLine="567"/>
      </w:pPr>
      <w:r>
        <w:rPr>
          <w:i/>
          <w:iCs/>
          <w:color w:val="006600"/>
        </w:rPr>
        <w:t>См. также:</w:t>
      </w:r>
    </w:p>
    <w:p w:rsidR="0045367E" w:rsidRDefault="0045367E">
      <w:pPr>
        <w:spacing w:after="60" w:line="276" w:lineRule="auto"/>
        <w:ind w:firstLine="567"/>
      </w:pPr>
      <w:hyperlink r:id="rId131" w:history="1">
        <w:r>
          <w:rPr>
            <w:rStyle w:val="a3"/>
            <w:i/>
            <w:iCs/>
          </w:rPr>
          <w:t>решение</w:t>
        </w:r>
      </w:hyperlink>
      <w:r>
        <w:rPr>
          <w:i/>
          <w:iCs/>
          <w:color w:val="006600"/>
        </w:rPr>
        <w:t xml:space="preserve"> </w:t>
      </w:r>
      <w:r>
        <w:rPr>
          <w:i/>
          <w:iCs/>
          <w:color w:val="006600"/>
        </w:rPr>
        <w:t>Конституционной палаты Верховного суда КР от 29 октября 2013 года № 6-р (По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rsidR="0045367E" w:rsidRDefault="0045367E">
      <w:pPr>
        <w:spacing w:after="60" w:line="276" w:lineRule="auto"/>
        <w:ind w:firstLine="567"/>
      </w:pPr>
      <w:r>
        <w:t>6.9.5. Никто не может оставаться в должности или участвовать в деятельности банка, если решения, указанные в пунктах 6.9.2. и 6.9.4., приняты Национальным банком в отношении данного лица.</w:t>
      </w:r>
    </w:p>
    <w:p w:rsidR="0045367E" w:rsidRDefault="0045367E">
      <w:pPr>
        <w:spacing w:after="60" w:line="276" w:lineRule="auto"/>
        <w:ind w:firstLine="567"/>
      </w:pPr>
      <w:r>
        <w:rPr>
          <w:i/>
          <w:iCs/>
        </w:rPr>
        <w:t xml:space="preserve">(В редакции постановления Правления Нацбанка КР от </w:t>
      </w:r>
      <w:hyperlink r:id="rId132" w:history="1">
        <w:r>
          <w:rPr>
            <w:rStyle w:val="a3"/>
            <w:i/>
            <w:iCs/>
          </w:rPr>
          <w:t>24 июня 2015 года № 35/7</w:t>
        </w:r>
      </w:hyperlink>
      <w:r>
        <w:rPr>
          <w:i/>
          <w:iCs/>
        </w:rPr>
        <w:t>)</w:t>
      </w:r>
    </w:p>
    <w:p w:rsidR="0045367E" w:rsidRDefault="0045367E">
      <w:pPr>
        <w:spacing w:after="60" w:line="276" w:lineRule="auto"/>
        <w:ind w:firstLine="567"/>
      </w:pPr>
      <w:r>
        <w:t>6.9.6. Обжалование мер и санкций Национального банка не приостанавливает их исполнение.</w:t>
      </w:r>
    </w:p>
    <w:p w:rsidR="0045367E" w:rsidRDefault="0045367E">
      <w:pPr>
        <w:spacing w:after="60" w:line="276" w:lineRule="auto"/>
        <w:ind w:firstLine="567"/>
      </w:pPr>
      <w:r>
        <w:rPr>
          <w:i/>
          <w:iCs/>
        </w:rPr>
        <w:t xml:space="preserve">(В редакции постановления Правления Нацбанка КР от </w:t>
      </w:r>
      <w:hyperlink r:id="rId133" w:history="1">
        <w:r>
          <w:rPr>
            <w:rStyle w:val="a3"/>
            <w:i/>
            <w:iCs/>
          </w:rPr>
          <w:t>24 июня 2015 года № 35/7</w:t>
        </w:r>
      </w:hyperlink>
      <w:r>
        <w:rPr>
          <w:i/>
          <w:iCs/>
        </w:rPr>
        <w:t>)</w:t>
      </w:r>
    </w:p>
    <w:p w:rsidR="0045367E" w:rsidRDefault="0045367E">
      <w:pPr>
        <w:spacing w:before="200" w:after="60" w:line="276" w:lineRule="auto"/>
        <w:ind w:firstLine="567"/>
        <w:jc w:val="left"/>
      </w:pPr>
      <w:bookmarkStart w:id="35" w:name="p6_10"/>
      <w:bookmarkEnd w:id="35"/>
      <w:r>
        <w:rPr>
          <w:b/>
          <w:bCs/>
        </w:rPr>
        <w:t>6.10. Приостановление, ограничение некоторых видов банковских операций</w:t>
      </w:r>
    </w:p>
    <w:p w:rsidR="0045367E" w:rsidRDefault="0045367E">
      <w:pPr>
        <w:spacing w:after="60" w:line="276" w:lineRule="auto"/>
        <w:ind w:firstLine="567"/>
      </w:pPr>
      <w:r>
        <w:t>6.10.1. Комитет по надзору может ввести ограничения или приостановить некоторые виды деятельности и операций, указанных в лицензии в случае обнаружения в деятельности банка нарушений, связанных:</w:t>
      </w:r>
    </w:p>
    <w:p w:rsidR="0045367E" w:rsidRDefault="0045367E">
      <w:pPr>
        <w:spacing w:after="60" w:line="276" w:lineRule="auto"/>
        <w:ind w:firstLine="567"/>
      </w:pPr>
      <w:r>
        <w:t>1) с вовлечением банка в нездоровую банковскую практику;</w:t>
      </w:r>
    </w:p>
    <w:p w:rsidR="0045367E" w:rsidRDefault="0045367E">
      <w:pPr>
        <w:spacing w:after="60" w:line="276" w:lineRule="auto"/>
        <w:ind w:firstLine="567"/>
      </w:pPr>
      <w:r>
        <w:t>2) с нарушением банковского законодательства, в том числе законодательства и/или нормативных правовых актов по защите банковских вкладов (депозитов), по противодействию легализации (отмыванию) преступных доходов и финансированию террористической или экстремистской деятельности, по антимонопольному регулированию, развитию конкуренции и защите прав потребителей банковских услуг, включая несоблюдение экономических нормативов, нормативных актов Национального банка или его предписаний, а также письменных соглаше</w:t>
      </w:r>
      <w:r>
        <w:t>ний, заключенных банком с Национальным банком.</w:t>
      </w:r>
    </w:p>
    <w:p w:rsidR="0045367E" w:rsidRDefault="0045367E">
      <w:pPr>
        <w:spacing w:after="60" w:line="276" w:lineRule="auto"/>
        <w:ind w:firstLine="567"/>
      </w:pPr>
      <w:r>
        <w:rPr>
          <w:i/>
          <w:iCs/>
        </w:rPr>
        <w:t xml:space="preserve">(В редакции постановлений Правления Нацбанка КР от </w:t>
      </w:r>
      <w:hyperlink r:id="rId134" w:history="1">
        <w:r>
          <w:rPr>
            <w:rStyle w:val="a3"/>
            <w:i/>
            <w:iCs/>
          </w:rPr>
          <w:t>29 ноября 2006 года N 37/5</w:t>
        </w:r>
      </w:hyperlink>
      <w:r>
        <w:rPr>
          <w:i/>
          <w:iCs/>
        </w:rPr>
        <w:t xml:space="preserve">, </w:t>
      </w:r>
      <w:hyperlink r:id="rId135" w:history="1">
        <w:r>
          <w:rPr>
            <w:rStyle w:val="a3"/>
            <w:i/>
            <w:iCs/>
          </w:rPr>
          <w:t>23 декабря 2008 года N 49/6</w:t>
        </w:r>
      </w:hyperlink>
      <w:r>
        <w:rPr>
          <w:i/>
          <w:iCs/>
        </w:rPr>
        <w:t xml:space="preserve">, </w:t>
      </w:r>
      <w:hyperlink r:id="rId136" w:history="1">
        <w:r>
          <w:rPr>
            <w:rStyle w:val="a3"/>
            <w:i/>
            <w:iCs/>
          </w:rPr>
          <w:t>19 февраля 2014 года № 4/5</w:t>
        </w:r>
      </w:hyperlink>
      <w:r>
        <w:rPr>
          <w:i/>
          <w:iCs/>
        </w:rPr>
        <w:t>)</w:t>
      </w:r>
    </w:p>
    <w:p w:rsidR="0045367E" w:rsidRDefault="0045367E">
      <w:pPr>
        <w:spacing w:before="200" w:after="60" w:line="276" w:lineRule="auto"/>
        <w:ind w:firstLine="567"/>
        <w:jc w:val="left"/>
      </w:pPr>
      <w:bookmarkStart w:id="36" w:name="p6_11"/>
      <w:bookmarkEnd w:id="36"/>
      <w:r>
        <w:rPr>
          <w:b/>
          <w:bCs/>
        </w:rPr>
        <w:t>6.11. Временное руководство по управлению банком</w:t>
      </w:r>
    </w:p>
    <w:p w:rsidR="0045367E" w:rsidRDefault="0045367E">
      <w:pPr>
        <w:spacing w:after="60" w:line="276" w:lineRule="auto"/>
        <w:ind w:firstLine="567"/>
      </w:pPr>
      <w:r>
        <w:t>6.11.1. Временное руководство по управлению банком (далее временное руководство) вводится постановлением Правления Национального банка на срок до 6 месяцев в целях обеспечения сохранности активов банка, возможного восстановления платежеспособности банка в следующих случаях:</w:t>
      </w:r>
    </w:p>
    <w:p w:rsidR="0045367E" w:rsidRDefault="0045367E">
      <w:pPr>
        <w:spacing w:after="60" w:line="276" w:lineRule="auto"/>
        <w:ind w:firstLine="567"/>
      </w:pPr>
      <w:r>
        <w:t>1) установления фактов нарушений в деятельности банка, связанных с неспособностью администрации банка обеспечить работу банка в соответствии с банковским законодательством;</w:t>
      </w:r>
    </w:p>
    <w:p w:rsidR="0045367E" w:rsidRDefault="0045367E">
      <w:pPr>
        <w:spacing w:after="60" w:line="276" w:lineRule="auto"/>
        <w:ind w:firstLine="567"/>
      </w:pPr>
      <w:r>
        <w:t>2) вовлечения банка в нездоровую банковскую практику;</w:t>
      </w:r>
    </w:p>
    <w:p w:rsidR="0045367E" w:rsidRDefault="0045367E">
      <w:pPr>
        <w:spacing w:after="60" w:line="276" w:lineRule="auto"/>
        <w:ind w:firstLine="567"/>
      </w:pPr>
      <w:r>
        <w:t>3) нарушения законодательства и/или нормативных правовых актов по противодействию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t>4) неудовлетворительного финансового состояния банка;</w:t>
      </w:r>
    </w:p>
    <w:p w:rsidR="0045367E" w:rsidRDefault="0045367E">
      <w:pPr>
        <w:spacing w:after="60" w:line="276" w:lineRule="auto"/>
        <w:ind w:firstLine="567"/>
      </w:pPr>
      <w:r>
        <w:t>5) возникновения разногласий между органами управления банка, дезорганизующих его работу;</w:t>
      </w:r>
    </w:p>
    <w:p w:rsidR="0045367E" w:rsidRDefault="0045367E">
      <w:pPr>
        <w:spacing w:after="60" w:line="276" w:lineRule="auto"/>
        <w:ind w:firstLine="567"/>
      </w:pPr>
      <w:r>
        <w:t>6) потери руководства банком в связи со сменой руководства;</w:t>
      </w:r>
    </w:p>
    <w:p w:rsidR="0045367E" w:rsidRDefault="0045367E">
      <w:pPr>
        <w:spacing w:after="60" w:line="276" w:lineRule="auto"/>
        <w:ind w:firstLine="567"/>
      </w:pPr>
      <w:r>
        <w:t>7) нарушения должностными лицами банка законодательства;</w:t>
      </w:r>
    </w:p>
    <w:p w:rsidR="0045367E" w:rsidRDefault="0045367E">
      <w:pPr>
        <w:spacing w:after="60" w:line="276" w:lineRule="auto"/>
        <w:ind w:firstLine="567"/>
      </w:pPr>
      <w:r>
        <w:t>8) возбуждения уголовного дела в отношении руководящих и должностных лиц или начала уголовного расследования в их отношении;</w:t>
      </w:r>
    </w:p>
    <w:p w:rsidR="0045367E" w:rsidRDefault="0045367E">
      <w:pPr>
        <w:spacing w:after="60" w:line="276" w:lineRule="auto"/>
        <w:ind w:firstLine="567"/>
      </w:pPr>
      <w:r>
        <w:t>9) риска признания банка банкротом;</w:t>
      </w:r>
    </w:p>
    <w:p w:rsidR="0045367E" w:rsidRDefault="0045367E">
      <w:pPr>
        <w:spacing w:after="60" w:line="276" w:lineRule="auto"/>
        <w:ind w:firstLine="567"/>
      </w:pPr>
      <w:r>
        <w:t>10) если требования по исправлению нарушений не осуществляются в течение предписанного периода времени.</w:t>
      </w:r>
    </w:p>
    <w:p w:rsidR="0045367E" w:rsidRDefault="0045367E">
      <w:pPr>
        <w:spacing w:after="60" w:line="276" w:lineRule="auto"/>
        <w:ind w:firstLine="567"/>
      </w:pPr>
      <w:r>
        <w:rPr>
          <w:i/>
          <w:iCs/>
        </w:rPr>
        <w:t xml:space="preserve">(В редакции </w:t>
      </w:r>
      <w:hyperlink r:id="rId137" w:history="1">
        <w:r>
          <w:rPr>
            <w:rStyle w:val="a3"/>
            <w:i/>
            <w:iCs/>
          </w:rPr>
          <w:t>постановления</w:t>
        </w:r>
      </w:hyperlink>
      <w:r>
        <w:rPr>
          <w:i/>
          <w:iCs/>
        </w:rPr>
        <w:t xml:space="preserve"> Правления Нацбанка КР от 29 ноября 2006 года N 37/5)</w:t>
      </w:r>
    </w:p>
    <w:p w:rsidR="0045367E" w:rsidRDefault="0045367E">
      <w:pPr>
        <w:spacing w:after="60" w:line="276" w:lineRule="auto"/>
        <w:ind w:firstLine="567"/>
      </w:pPr>
      <w:r>
        <w:t>6.11.2. С момента назначения Временного руководства, ему передаются все управленческие функции в банке. Временное руководство должно осуществлять контроль за всеми видами деятельности банка, за деятельностью Совета директоров, Правления и других должностных лиц банка, иметь полный и неограниченный доступ ко всей соответствующей информации.</w:t>
      </w:r>
    </w:p>
    <w:p w:rsidR="0045367E" w:rsidRDefault="0045367E">
      <w:pPr>
        <w:spacing w:after="60" w:line="276" w:lineRule="auto"/>
        <w:ind w:firstLine="567"/>
      </w:pPr>
      <w:r>
        <w:t>6.11.3. Права, круг обязанностей и полномочия временного руководства определяются нормативными правовыми актами и решением Правления Национального банка.</w:t>
      </w:r>
    </w:p>
    <w:p w:rsidR="0045367E" w:rsidRDefault="0045367E">
      <w:pPr>
        <w:spacing w:after="60" w:line="276" w:lineRule="auto"/>
        <w:ind w:firstLine="567"/>
      </w:pPr>
      <w:r>
        <w:t>6.11.4. Незамедлительно после своего назначения, временное руководство совместно с УВН проводит анализ финансового состояния и прогноз устойчивости данного банка. Анализ должен включать:</w:t>
      </w:r>
    </w:p>
    <w:p w:rsidR="0045367E" w:rsidRDefault="0045367E">
      <w:pPr>
        <w:spacing w:after="60" w:line="276" w:lineRule="auto"/>
        <w:ind w:firstLine="567"/>
      </w:pPr>
      <w:r>
        <w:t>1) анализ причин возникновения недостатков в деятельности банка;</w:t>
      </w:r>
    </w:p>
    <w:p w:rsidR="0045367E" w:rsidRDefault="0045367E">
      <w:pPr>
        <w:spacing w:after="60" w:line="276" w:lineRule="auto"/>
        <w:ind w:firstLine="567"/>
      </w:pPr>
      <w:r>
        <w:t>2) оценку рыночной стоимости банковских активов;</w:t>
      </w:r>
    </w:p>
    <w:p w:rsidR="0045367E" w:rsidRDefault="0045367E">
      <w:pPr>
        <w:spacing w:after="60" w:line="276" w:lineRule="auto"/>
        <w:ind w:firstLine="567"/>
      </w:pPr>
      <w:r>
        <w:t>3) анализ возможности реабилитации банка, возможности слияния банка с другим банком, возможности покупки его активов и принятия его обязательств другим банком, или иных решений проблем банка;</w:t>
      </w:r>
    </w:p>
    <w:p w:rsidR="0045367E" w:rsidRDefault="0045367E">
      <w:pPr>
        <w:spacing w:after="60" w:line="276" w:lineRule="auto"/>
        <w:ind w:firstLine="567"/>
      </w:pPr>
      <w:r>
        <w:t>4) реальную цену банка в случае его продажи.</w:t>
      </w:r>
    </w:p>
    <w:p w:rsidR="0045367E" w:rsidRDefault="0045367E">
      <w:pPr>
        <w:spacing w:after="60" w:line="276" w:lineRule="auto"/>
        <w:ind w:firstLine="567"/>
      </w:pPr>
      <w:r>
        <w:rPr>
          <w:i/>
          <w:iCs/>
        </w:rPr>
        <w:t xml:space="preserve">(В редакции </w:t>
      </w:r>
      <w:hyperlink r:id="rId138" w:history="1">
        <w:r>
          <w:rPr>
            <w:rStyle w:val="a3"/>
            <w:i/>
            <w:iCs/>
          </w:rPr>
          <w:t>постановления</w:t>
        </w:r>
      </w:hyperlink>
      <w:r>
        <w:rPr>
          <w:i/>
          <w:iCs/>
        </w:rPr>
        <w:t xml:space="preserve"> Правления Нацбанка КР от 25 апреля 2012 года N 18/9)</w:t>
      </w:r>
    </w:p>
    <w:p w:rsidR="0045367E" w:rsidRDefault="0045367E">
      <w:pPr>
        <w:spacing w:after="60" w:line="276" w:lineRule="auto"/>
        <w:ind w:firstLine="567"/>
      </w:pPr>
      <w:bookmarkStart w:id="37" w:name="p6_11_5"/>
      <w:bookmarkEnd w:id="37"/>
      <w:r>
        <w:t>6.11.5. В течение 60 дней со дня назначения временное руководство должно представить письменный отчет в Национальный банк. Отчет должен содержать: балансовый отчет, отчет о совокупном доходе банка на дату представления отчета, анализ, заключение и рекомендации временного руководства.</w:t>
      </w:r>
    </w:p>
    <w:p w:rsidR="0045367E" w:rsidRDefault="0045367E">
      <w:pPr>
        <w:spacing w:after="60" w:line="276" w:lineRule="auto"/>
        <w:ind w:firstLine="567"/>
      </w:pPr>
      <w:r>
        <w:rPr>
          <w:i/>
          <w:iCs/>
        </w:rPr>
        <w:t xml:space="preserve">(В редакции </w:t>
      </w:r>
      <w:hyperlink r:id="rId139" w:history="1">
        <w:r>
          <w:rPr>
            <w:rStyle w:val="a3"/>
            <w:i/>
            <w:iCs/>
          </w:rPr>
          <w:t>постановления</w:t>
        </w:r>
      </w:hyperlink>
      <w:r>
        <w:rPr>
          <w:i/>
          <w:iCs/>
        </w:rPr>
        <w:t xml:space="preserve"> </w:t>
      </w:r>
      <w:r>
        <w:rPr>
          <w:i/>
          <w:iCs/>
        </w:rPr>
        <w:t>Правления Нацбанка КР от 31 марта 2010 года N 9/2)</w:t>
      </w:r>
    </w:p>
    <w:p w:rsidR="0045367E" w:rsidRDefault="0045367E">
      <w:pPr>
        <w:spacing w:after="60" w:line="276" w:lineRule="auto"/>
        <w:ind w:firstLine="567"/>
      </w:pPr>
      <w:r>
        <w:t xml:space="preserve">6.11.6. В течение двух недель с даты получения отчета, указанного в </w:t>
      </w:r>
      <w:hyperlink r:id="rId140" w:anchor="p6_11_5" w:history="1">
        <w:r>
          <w:rPr>
            <w:rStyle w:val="a3"/>
          </w:rPr>
          <w:t>пункте 6.11.5</w:t>
        </w:r>
      </w:hyperlink>
      <w:r>
        <w:t>, Национальный банк должен принять решение о применении мер для улучшения финансового положения банка, включая смену руководства банка, ограничение отдельных видов банковской деятельности или иные меры. Национальный банк вправе принять решение об отзыве банковской лицензии, в случае невозможности оздоровления финансового положения банка.</w:t>
      </w:r>
    </w:p>
    <w:p w:rsidR="0045367E" w:rsidRDefault="0045367E">
      <w:pPr>
        <w:spacing w:before="200" w:after="60" w:line="276" w:lineRule="auto"/>
        <w:ind w:firstLine="567"/>
        <w:jc w:val="left"/>
      </w:pPr>
      <w:bookmarkStart w:id="38" w:name="p6_12"/>
      <w:bookmarkEnd w:id="38"/>
      <w:r>
        <w:rPr>
          <w:b/>
          <w:bCs/>
        </w:rPr>
        <w:t>6.12. Консервация</w:t>
      </w:r>
    </w:p>
    <w:p w:rsidR="0045367E" w:rsidRDefault="0045367E">
      <w:pPr>
        <w:spacing w:after="60" w:line="276" w:lineRule="auto"/>
        <w:ind w:firstLine="567"/>
      </w:pPr>
      <w:r>
        <w:t xml:space="preserve">6.12.1. Консервация банка осуществляется на основании и в порядке, предусмотренном </w:t>
      </w:r>
      <w:hyperlink r:id="rId141" w:history="1">
        <w:r>
          <w:rPr>
            <w:rStyle w:val="a3"/>
          </w:rPr>
          <w:t>законом</w:t>
        </w:r>
      </w:hyperlink>
      <w:r>
        <w:t xml:space="preserve"> Кыргызской Республики "О консервации, ликвидации и банкротстве банков". Порядок осуществления процедуры консервации, права и обязанности консерватора определяются нормативными документами Национального банка.</w:t>
      </w:r>
    </w:p>
    <w:p w:rsidR="0045367E" w:rsidRDefault="0045367E">
      <w:pPr>
        <w:spacing w:after="60" w:line="276" w:lineRule="auto"/>
        <w:ind w:firstLine="567"/>
      </w:pPr>
      <w:r>
        <w:t>6.12.2. Национальный банк вправе ввести консервацию и назначить в банк консерватора в случаях, если:</w:t>
      </w:r>
    </w:p>
    <w:p w:rsidR="0045367E" w:rsidRDefault="0045367E">
      <w:pPr>
        <w:spacing w:after="60" w:line="276" w:lineRule="auto"/>
        <w:ind w:firstLine="567"/>
      </w:pPr>
      <w:r>
        <w:t>1) капитал банка в течение предшествующих 6 месяцев составляет более 50, но менее 100 процентов от установленного уровня капитала;</w:t>
      </w:r>
    </w:p>
    <w:p w:rsidR="0045367E" w:rsidRDefault="0045367E">
      <w:pPr>
        <w:spacing w:after="60" w:line="276" w:lineRule="auto"/>
        <w:ind w:firstLine="567"/>
      </w:pPr>
      <w:r>
        <w:t>2) банк не выполняет распоряжения, указания, требования и/или предписания Национального банка;</w:t>
      </w:r>
    </w:p>
    <w:p w:rsidR="0045367E" w:rsidRDefault="0045367E">
      <w:pPr>
        <w:spacing w:after="60" w:line="276" w:lineRule="auto"/>
        <w:ind w:firstLine="567"/>
      </w:pPr>
      <w:r>
        <w:t>3) в соответствии с законодательством Кыргызской Республики имеются основания для отзыва лицензии банка;</w:t>
      </w:r>
    </w:p>
    <w:p w:rsidR="0045367E" w:rsidRDefault="0045367E">
      <w:pPr>
        <w:spacing w:after="60" w:line="276" w:lineRule="auto"/>
        <w:ind w:firstLine="567"/>
      </w:pPr>
      <w:r>
        <w:t>4) банк нарушает законодательство и/или нормативные правовые акты по противодействию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rPr>
          <w:i/>
          <w:iCs/>
        </w:rPr>
        <w:t xml:space="preserve">(В редакции </w:t>
      </w:r>
      <w:hyperlink r:id="rId142" w:history="1">
        <w:r>
          <w:rPr>
            <w:rStyle w:val="a3"/>
            <w:i/>
            <w:iCs/>
          </w:rPr>
          <w:t>постановления</w:t>
        </w:r>
      </w:hyperlink>
      <w:r>
        <w:rPr>
          <w:i/>
          <w:iCs/>
        </w:rPr>
        <w:t xml:space="preserve"> Правления Нацбанка КР от 29 ноября 2006 года N 37/5)</w:t>
      </w:r>
    </w:p>
    <w:p w:rsidR="0045367E" w:rsidRDefault="0045367E">
      <w:pPr>
        <w:spacing w:after="60" w:line="276" w:lineRule="auto"/>
        <w:ind w:firstLine="567"/>
      </w:pPr>
      <w:r>
        <w:t>6.12.3. Национальный банк обязан ввести консервацию и назначить в банк консерватора при наличии любого из нижеследующих оснований:</w:t>
      </w:r>
    </w:p>
    <w:p w:rsidR="0045367E" w:rsidRDefault="0045367E">
      <w:pPr>
        <w:spacing w:after="60" w:line="276" w:lineRule="auto"/>
        <w:ind w:firstLine="567"/>
      </w:pPr>
      <w:r>
        <w:t>1) если капитал банка составляет менее 50 процентов капитала, требуемого в соответствии с нормативными актами Национального банка;</w:t>
      </w:r>
    </w:p>
    <w:p w:rsidR="0045367E" w:rsidRDefault="0045367E">
      <w:pPr>
        <w:spacing w:after="60" w:line="276" w:lineRule="auto"/>
        <w:ind w:firstLine="567"/>
      </w:pPr>
      <w:r>
        <w:t>2) если банк прекратил оплачивать свои обязательства после наступления сроков платежа, даже если по этим платежам не существует судебных споров;</w:t>
      </w:r>
    </w:p>
    <w:p w:rsidR="0045367E" w:rsidRDefault="0045367E">
      <w:pPr>
        <w:spacing w:after="60" w:line="276" w:lineRule="auto"/>
        <w:ind w:firstLine="567"/>
      </w:pPr>
      <w:r>
        <w:t>3) если получено извещение суда о принятии им заявления о возбуждении процесса банкротства или процедуры ликвидации в отношении банка;</w:t>
      </w:r>
    </w:p>
    <w:p w:rsidR="0045367E" w:rsidRDefault="0045367E">
      <w:pPr>
        <w:spacing w:after="60" w:line="276" w:lineRule="auto"/>
        <w:ind w:firstLine="567"/>
      </w:pPr>
      <w:r>
        <w:t xml:space="preserve">4) если существует необходимость завершения добровольной ликвидации банка консерватором в соответствии с </w:t>
      </w:r>
      <w:hyperlink r:id="rId143" w:history="1">
        <w:r>
          <w:rPr>
            <w:rStyle w:val="a3"/>
          </w:rPr>
          <w:t>Законом</w:t>
        </w:r>
      </w:hyperlink>
      <w:r>
        <w:t xml:space="preserve"> Кыргызской Республики "О консервации, ликвидации и банкротстве банков";</w:t>
      </w:r>
    </w:p>
    <w:p w:rsidR="0045367E" w:rsidRDefault="0045367E">
      <w:pPr>
        <w:spacing w:after="60" w:line="276" w:lineRule="auto"/>
        <w:ind w:firstLine="567"/>
      </w:pPr>
      <w:r>
        <w:t>5) если в отношении должностных лиц банка возбуждено уголовное дело (по обвинению в совершении экономических и должностных преступлений) в связи с исполнением служебных обязанностей.</w:t>
      </w:r>
    </w:p>
    <w:p w:rsidR="0045367E" w:rsidRDefault="0045367E">
      <w:pPr>
        <w:spacing w:before="200" w:after="60" w:line="276" w:lineRule="auto"/>
        <w:ind w:firstLine="567"/>
        <w:jc w:val="left"/>
      </w:pPr>
      <w:bookmarkStart w:id="39" w:name="p6_13"/>
      <w:bookmarkEnd w:id="39"/>
      <w:r>
        <w:rPr>
          <w:b/>
          <w:bCs/>
        </w:rPr>
        <w:t>6.13. Временное приостановление действия лицензии и отзыв лицензии банка</w:t>
      </w:r>
    </w:p>
    <w:p w:rsidR="0045367E" w:rsidRDefault="0045367E">
      <w:pPr>
        <w:spacing w:after="60" w:line="276" w:lineRule="auto"/>
        <w:ind w:firstLine="567"/>
      </w:pPr>
      <w:r>
        <w:t>6.13.1. Национальный банк вправе временно приостановить действие лицензии банка на срок до шести месяцев с возможным назначением временного руководства и ограничением всех или отдельных операций, предусмотренных лицензией.</w:t>
      </w:r>
    </w:p>
    <w:p w:rsidR="0045367E" w:rsidRDefault="0045367E">
      <w:pPr>
        <w:spacing w:after="60" w:line="276" w:lineRule="auto"/>
        <w:ind w:firstLine="567"/>
      </w:pPr>
      <w:r>
        <w:t>6.13.2. Отзыв лицензии банка осуществляется по основаниям, изложенным в Законах Кыргызской Республики "</w:t>
      </w:r>
      <w:hyperlink r:id="rId144" w:history="1">
        <w:r>
          <w:rPr>
            <w:rStyle w:val="a3"/>
          </w:rPr>
          <w:t>О Национальном банке Кыргызской Республики</w:t>
        </w:r>
      </w:hyperlink>
      <w:r>
        <w:t>", "</w:t>
      </w:r>
      <w:hyperlink r:id="rId145" w:history="1">
        <w:r>
          <w:rPr>
            <w:rStyle w:val="a3"/>
          </w:rPr>
          <w:t>О банках и банковской деятельности в Кыргызской Республике</w:t>
        </w:r>
      </w:hyperlink>
      <w:r>
        <w:t>" и "</w:t>
      </w:r>
      <w:hyperlink r:id="rId146" w:history="1">
        <w:r>
          <w:rPr>
            <w:rStyle w:val="a3"/>
          </w:rPr>
          <w:t>О консервации, ликвидации и банкротстве банков</w:t>
        </w:r>
      </w:hyperlink>
      <w:r>
        <w:t>", а также в случае нарушения Законов КР "</w:t>
      </w:r>
      <w:hyperlink r:id="rId147" w:history="1">
        <w:r>
          <w:rPr>
            <w:rStyle w:val="a3"/>
          </w:rPr>
          <w:t>О противодействии легализации (отмыванию) преступных доходов и финансированию террористической или экстремистской деятельности</w:t>
        </w:r>
      </w:hyperlink>
      <w:r>
        <w:t xml:space="preserve">", </w:t>
      </w:r>
      <w:hyperlink r:id="rId148" w:history="1">
        <w:r>
          <w:rPr>
            <w:rStyle w:val="a3"/>
          </w:rPr>
          <w:t>"О защите банковских вкладов (депозитов)"</w:t>
        </w:r>
      </w:hyperlink>
      <w:r>
        <w:t>.</w:t>
      </w:r>
    </w:p>
    <w:p w:rsidR="0045367E" w:rsidRDefault="0045367E">
      <w:pPr>
        <w:spacing w:after="60" w:line="276" w:lineRule="auto"/>
        <w:ind w:firstLine="567"/>
      </w:pPr>
      <w:r>
        <w:rPr>
          <w:i/>
          <w:iCs/>
        </w:rPr>
        <w:t xml:space="preserve">(В редакции постановлений Правления Нацбанка КР от </w:t>
      </w:r>
      <w:hyperlink r:id="rId149" w:history="1">
        <w:r>
          <w:rPr>
            <w:rStyle w:val="a3"/>
            <w:i/>
            <w:iCs/>
          </w:rPr>
          <w:t>29 ноября 2006 года N 37/5</w:t>
        </w:r>
      </w:hyperlink>
      <w:r>
        <w:rPr>
          <w:i/>
          <w:iCs/>
        </w:rPr>
        <w:t xml:space="preserve">, </w:t>
      </w:r>
      <w:hyperlink r:id="rId150" w:history="1">
        <w:r>
          <w:rPr>
            <w:rStyle w:val="a3"/>
            <w:i/>
            <w:iCs/>
          </w:rPr>
          <w:t>23 декабря 2008 года N 49/6</w:t>
        </w:r>
      </w:hyperlink>
      <w:r>
        <w:rPr>
          <w:i/>
          <w:iCs/>
        </w:rPr>
        <w:t>)</w:t>
      </w:r>
    </w:p>
    <w:p w:rsidR="0045367E" w:rsidRDefault="0045367E">
      <w:pPr>
        <w:spacing w:after="60" w:line="276" w:lineRule="auto"/>
        <w:ind w:firstLine="567"/>
      </w:pPr>
      <w:r>
        <w:t xml:space="preserve">6.13.3. В течение промежуточного времени, указанного в </w:t>
      </w:r>
      <w:hyperlink r:id="rId151" w:anchor="p6_6_13" w:history="1">
        <w:r>
          <w:rPr>
            <w:rStyle w:val="a3"/>
          </w:rPr>
          <w:t>пп.6.6.13</w:t>
        </w:r>
      </w:hyperlink>
      <w:r>
        <w:t>, постановлением Правления Национального банка может быть введена консервация с целью установления контроля над банком и/или обеспечения сохранности активов, бухгалтерских книг и записей банка.</w:t>
      </w:r>
    </w:p>
    <w:p w:rsidR="0045367E" w:rsidRDefault="0045367E">
      <w:pPr>
        <w:spacing w:after="60" w:line="276" w:lineRule="auto"/>
        <w:ind w:firstLine="567"/>
      </w:pPr>
      <w:r>
        <w:t>6.13.4. Постановление Правления Национального банка о приостановлении действия или отзыве лицензии банка может быть принято, минуя иные меры воздействия.</w:t>
      </w:r>
    </w:p>
    <w:p w:rsidR="0045367E" w:rsidRDefault="0045367E">
      <w:pPr>
        <w:spacing w:after="60" w:line="276" w:lineRule="auto"/>
        <w:ind w:firstLine="567"/>
      </w:pPr>
      <w:r>
        <w:t xml:space="preserve">6.13.5. Отзыв лицензии банка влечет его ликвидацию по основаниям и в порядке, предусмотренном </w:t>
      </w:r>
      <w:hyperlink r:id="rId152" w:history="1">
        <w:r>
          <w:rPr>
            <w:rStyle w:val="a3"/>
          </w:rPr>
          <w:t>Законом</w:t>
        </w:r>
      </w:hyperlink>
      <w:r>
        <w:t xml:space="preserve"> Кыргызской Республики "О консервации, ликвидации и банкротстве банков".</w:t>
      </w:r>
    </w:p>
    <w:p w:rsidR="0045367E" w:rsidRDefault="0045367E">
      <w:pPr>
        <w:spacing w:before="200" w:after="200" w:line="276" w:lineRule="auto"/>
        <w:ind w:left="1134" w:right="1134" w:firstLine="0"/>
        <w:jc w:val="center"/>
      </w:pPr>
      <w:bookmarkStart w:id="40" w:name="r7"/>
      <w:bookmarkStart w:id="41" w:name="kluch_slova_001B32"/>
      <w:bookmarkStart w:id="42" w:name="ch2_7"/>
      <w:bookmarkEnd w:id="40"/>
      <w:bookmarkEnd w:id="41"/>
      <w:bookmarkEnd w:id="42"/>
      <w:r>
        <w:rPr>
          <w:b/>
          <w:bCs/>
        </w:rPr>
        <w:t>7. Штрафы, налагаемые Национальным банком</w:t>
      </w:r>
    </w:p>
    <w:p w:rsidR="0045367E" w:rsidRDefault="0045367E">
      <w:pPr>
        <w:spacing w:after="60" w:line="276" w:lineRule="auto"/>
        <w:ind w:firstLine="567"/>
      </w:pPr>
      <w:r>
        <w:t xml:space="preserve">7.1. </w:t>
      </w:r>
      <w:r>
        <w:rPr>
          <w:b/>
          <w:bCs/>
        </w:rPr>
        <w:t>Штраф</w:t>
      </w:r>
      <w:r>
        <w:t xml:space="preserve"> - это денежное взыскание, налагаемое на банк, его должностные и аффилированные лица в соответствии с Законами Кыргызской Республики "</w:t>
      </w:r>
      <w:hyperlink r:id="rId153" w:history="1">
        <w:r>
          <w:rPr>
            <w:rStyle w:val="a3"/>
          </w:rPr>
          <w:t>О Национальном банке Кыргызской Республики</w:t>
        </w:r>
      </w:hyperlink>
      <w:r>
        <w:t>", "</w:t>
      </w:r>
      <w:hyperlink r:id="rId154" w:history="1">
        <w:r>
          <w:rPr>
            <w:rStyle w:val="a3"/>
          </w:rPr>
          <w:t>О банках и банковской деятельности в Кыргызской Республике</w:t>
        </w:r>
      </w:hyperlink>
      <w:r>
        <w:t>", другими законами Кыргызской Республики и нормативными правовыми актами Национального банка за нарушения требований законодательства Кыргызской Республики и требований Национального банка.</w:t>
      </w:r>
    </w:p>
    <w:p w:rsidR="0045367E" w:rsidRDefault="0045367E">
      <w:pPr>
        <w:spacing w:after="60" w:line="276" w:lineRule="auto"/>
        <w:ind w:firstLine="567"/>
      </w:pPr>
      <w:r>
        <w:t>7.2. При наличии нарушений в банке Комитетом по надзору на банк и на его аффилированные лица, независимо от времени обнаружения нарушения, налагается штраф в соответствии с банковским законодательством Кыргызской Республики.</w:t>
      </w:r>
    </w:p>
    <w:p w:rsidR="0045367E" w:rsidRDefault="0045367E">
      <w:pPr>
        <w:spacing w:after="60" w:line="276" w:lineRule="auto"/>
        <w:ind w:firstLine="567"/>
      </w:pPr>
      <w:r>
        <w:rPr>
          <w:i/>
          <w:iCs/>
        </w:rPr>
        <w:t xml:space="preserve">(В редакции постановления Правления Нацбанка КР от </w:t>
      </w:r>
      <w:hyperlink r:id="rId155" w:history="1">
        <w:r>
          <w:rPr>
            <w:rStyle w:val="a3"/>
            <w:i/>
            <w:iCs/>
          </w:rPr>
          <w:t>21 декабря 2012 года N 50/13</w:t>
        </w:r>
      </w:hyperlink>
      <w:r>
        <w:rPr>
          <w:i/>
          <w:iCs/>
        </w:rPr>
        <w:t>)</w:t>
      </w:r>
    </w:p>
    <w:p w:rsidR="0045367E" w:rsidRDefault="0045367E">
      <w:pPr>
        <w:spacing w:after="60" w:line="276" w:lineRule="auto"/>
        <w:ind w:firstLine="567"/>
      </w:pPr>
      <w:r>
        <w:t>7.3. Штраф на должностные лица банка налагается в соответствии с законодательством об административной ответственности.</w:t>
      </w:r>
    </w:p>
    <w:p w:rsidR="0045367E" w:rsidRDefault="0045367E">
      <w:pPr>
        <w:spacing w:after="60" w:line="276" w:lineRule="auto"/>
        <w:ind w:firstLine="567"/>
      </w:pPr>
      <w:r>
        <w:rPr>
          <w:i/>
          <w:iCs/>
        </w:rPr>
        <w:t xml:space="preserve">(В редакции постановлени1й Правления Нацбанка КР от </w:t>
      </w:r>
      <w:hyperlink r:id="rId156" w:history="1">
        <w:r>
          <w:rPr>
            <w:rStyle w:val="a3"/>
            <w:i/>
            <w:iCs/>
          </w:rPr>
          <w:t>23 декабря 2008 года N 49/6</w:t>
        </w:r>
      </w:hyperlink>
      <w:r>
        <w:rPr>
          <w:i/>
          <w:iCs/>
        </w:rPr>
        <w:t xml:space="preserve">, </w:t>
      </w:r>
      <w:hyperlink r:id="rId157" w:history="1">
        <w:r>
          <w:rPr>
            <w:rStyle w:val="a3"/>
            <w:i/>
            <w:iCs/>
          </w:rPr>
          <w:t>21 декабря 2012 года N 50/13</w:t>
        </w:r>
      </w:hyperlink>
      <w:r>
        <w:rPr>
          <w:i/>
          <w:iCs/>
        </w:rPr>
        <w:t>)</w:t>
      </w:r>
    </w:p>
    <w:p w:rsidR="0045367E" w:rsidRDefault="0045367E">
      <w:pPr>
        <w:spacing w:after="60" w:line="276" w:lineRule="auto"/>
        <w:ind w:firstLine="567"/>
      </w:pPr>
      <w:r>
        <w:t>7.4. Решение о наложении денежного взыскания (штраф) к банкам принимается Комитетом по надзору Национального банка. Решение о наложении штрафа оформляется постановлением Комитета по надзору Национального банка, в котором указываются основания для применения штрафных санкций, размер штрафа и сроки его выплаты.</w:t>
      </w:r>
    </w:p>
    <w:p w:rsidR="0045367E" w:rsidRDefault="0045367E">
      <w:pPr>
        <w:spacing w:after="60" w:line="276" w:lineRule="auto"/>
        <w:ind w:firstLine="567"/>
      </w:pPr>
      <w:r>
        <w:t>Штраф должен быть уплачен банком в срок, не позднее одного месяца со дня вручения ему постановления о наложении штрафа, а в случае обжалования постановления - не позднее пятнадцати дней со дня уведомления об оставлении жалобы или представления без удовлетворения.</w:t>
      </w:r>
    </w:p>
    <w:p w:rsidR="0045367E" w:rsidRDefault="0045367E">
      <w:pPr>
        <w:spacing w:after="60" w:line="276" w:lineRule="auto"/>
        <w:ind w:firstLine="567"/>
      </w:pPr>
      <w:r>
        <w:rPr>
          <w:i/>
          <w:iCs/>
        </w:rPr>
        <w:t xml:space="preserve">(В редакции постановлений Правления Нацбанка КР от </w:t>
      </w:r>
      <w:hyperlink r:id="rId158" w:history="1">
        <w:r>
          <w:rPr>
            <w:rStyle w:val="a3"/>
            <w:i/>
            <w:iCs/>
          </w:rPr>
          <w:t>23 декабря 2008 года N 49/6</w:t>
        </w:r>
      </w:hyperlink>
      <w:r>
        <w:rPr>
          <w:i/>
          <w:iCs/>
        </w:rPr>
        <w:t xml:space="preserve">, </w:t>
      </w:r>
      <w:hyperlink r:id="rId159" w:history="1">
        <w:r>
          <w:rPr>
            <w:rStyle w:val="a3"/>
            <w:i/>
            <w:iCs/>
          </w:rPr>
          <w:t>25 сентября 2013 года N 35/16</w:t>
        </w:r>
      </w:hyperlink>
      <w:r>
        <w:rPr>
          <w:i/>
          <w:iCs/>
        </w:rPr>
        <w:t>)</w:t>
      </w:r>
    </w:p>
    <w:p w:rsidR="0045367E" w:rsidRDefault="0045367E">
      <w:pPr>
        <w:spacing w:after="60" w:line="276" w:lineRule="auto"/>
        <w:ind w:firstLine="567"/>
      </w:pPr>
      <w:r>
        <w:t>7.5. Штраф на банк устанавливается в размере не более одного процента оплаченного уставного капитала банка за каждое конкретное нарушение требований законодательства Кыргызской Республики.</w:t>
      </w:r>
    </w:p>
    <w:p w:rsidR="0045367E" w:rsidRDefault="0045367E">
      <w:pPr>
        <w:spacing w:after="60" w:line="276" w:lineRule="auto"/>
        <w:ind w:firstLine="567"/>
      </w:pPr>
      <w:r>
        <w:rPr>
          <w:i/>
          <w:iCs/>
        </w:rPr>
        <w:t xml:space="preserve">(В редакции </w:t>
      </w:r>
      <w:hyperlink r:id="rId160" w:history="1">
        <w:r>
          <w:rPr>
            <w:rStyle w:val="a3"/>
            <w:i/>
            <w:iCs/>
          </w:rPr>
          <w:t>постановления</w:t>
        </w:r>
      </w:hyperlink>
      <w:r>
        <w:rPr>
          <w:i/>
          <w:iCs/>
        </w:rPr>
        <w:t xml:space="preserve"> Правления Нацбанка КР от 23 декабря 2008 года N 49/6)</w:t>
      </w:r>
    </w:p>
    <w:p w:rsidR="0045367E" w:rsidRDefault="0045367E">
      <w:pPr>
        <w:spacing w:after="60" w:line="276" w:lineRule="auto"/>
        <w:ind w:firstLine="567"/>
      </w:pPr>
      <w:r>
        <w:t>7.6. Штраф на должностные лица банка налагается в размере, установленном законодательством Кыргызской Республики об административной ответственности.</w:t>
      </w:r>
    </w:p>
    <w:p w:rsidR="0045367E" w:rsidRDefault="0045367E">
      <w:pPr>
        <w:spacing w:after="60" w:line="276" w:lineRule="auto"/>
        <w:ind w:firstLine="567"/>
      </w:pPr>
      <w:r>
        <w:rPr>
          <w:i/>
          <w:iCs/>
        </w:rPr>
        <w:t xml:space="preserve">(В редакции постановления Правления Нацбанка КР от </w:t>
      </w:r>
      <w:hyperlink r:id="rId161" w:history="1">
        <w:r>
          <w:rPr>
            <w:rStyle w:val="a3"/>
            <w:i/>
            <w:iCs/>
          </w:rPr>
          <w:t>21 декабря 2012 года N 50/13</w:t>
        </w:r>
      </w:hyperlink>
      <w:r>
        <w:rPr>
          <w:i/>
          <w:iCs/>
        </w:rPr>
        <w:t>)</w:t>
      </w:r>
    </w:p>
    <w:p w:rsidR="0045367E" w:rsidRDefault="0045367E">
      <w:pPr>
        <w:spacing w:after="60" w:line="276" w:lineRule="auto"/>
        <w:ind w:firstLine="567"/>
      </w:pPr>
      <w:r>
        <w:t xml:space="preserve">7.7. За нарушение лимитов валютной позиции штраф налагается в соответствии с </w:t>
      </w:r>
      <w:hyperlink r:id="rId162" w:history="1">
        <w:r>
          <w:rPr>
            <w:rStyle w:val="a3"/>
          </w:rPr>
          <w:t>Инструкцией</w:t>
        </w:r>
      </w:hyperlink>
      <w:r>
        <w:t xml:space="preserve"> "О порядке соблюдения лимитов открытой валютной позиции коммерческими банками на территории Кыргызской Республики", утвержденной </w:t>
      </w:r>
      <w:hyperlink r:id="rId163" w:history="1">
        <w:r>
          <w:rPr>
            <w:rStyle w:val="a3"/>
          </w:rPr>
          <w:t>постановлением</w:t>
        </w:r>
      </w:hyperlink>
      <w:r>
        <w:t xml:space="preserve"> Правления Национального банка N 36/13 от 29 декабря 2004 года (регистрационный номер МЮ КР N 16-05 от 01.02.05 г.)</w:t>
      </w:r>
      <w:hyperlink r:id="rId164" w:anchor="s5" w:history="1">
        <w:r>
          <w:rPr>
            <w:rStyle w:val="a3"/>
          </w:rPr>
          <w:t>(5)</w:t>
        </w:r>
      </w:hyperlink>
      <w:r>
        <w:t>.</w:t>
      </w:r>
    </w:p>
    <w:p w:rsidR="0045367E" w:rsidRDefault="0045367E">
      <w:pPr>
        <w:spacing w:after="60" w:line="276" w:lineRule="auto"/>
        <w:ind w:firstLine="567"/>
      </w:pPr>
      <w:r>
        <w:rPr>
          <w:i/>
          <w:iCs/>
        </w:rPr>
        <w:t xml:space="preserve">(В редакции постановлений Правления Нацбанка КР от </w:t>
      </w:r>
      <w:hyperlink r:id="rId165" w:history="1">
        <w:r>
          <w:rPr>
            <w:rStyle w:val="a3"/>
            <w:i/>
            <w:iCs/>
          </w:rPr>
          <w:t>23 декабря 2008 года N 49/6</w:t>
        </w:r>
      </w:hyperlink>
      <w:r>
        <w:rPr>
          <w:i/>
          <w:iCs/>
        </w:rPr>
        <w:t xml:space="preserve">, </w:t>
      </w:r>
      <w:hyperlink r:id="rId166" w:history="1">
        <w:r>
          <w:rPr>
            <w:rStyle w:val="a3"/>
            <w:i/>
            <w:iCs/>
          </w:rPr>
          <w:t>31 марта 2010 года N 9/2</w:t>
        </w:r>
      </w:hyperlink>
      <w:r>
        <w:rPr>
          <w:i/>
          <w:iCs/>
        </w:rPr>
        <w:t>)</w:t>
      </w:r>
    </w:p>
    <w:p w:rsidR="0045367E" w:rsidRDefault="0045367E">
      <w:pPr>
        <w:spacing w:after="60" w:line="276" w:lineRule="auto"/>
        <w:ind w:firstLine="567"/>
      </w:pPr>
      <w:r>
        <w:t>7.8. Наложение и взыскание штрафов, применяемых к банкам и его должностным лицам, не означает, что Национальным банком не будут применены иные меры воздействия за факты нарушения законодательства.</w:t>
      </w:r>
    </w:p>
    <w:p w:rsidR="0045367E" w:rsidRDefault="0045367E">
      <w:pPr>
        <w:spacing w:after="60" w:line="276" w:lineRule="auto"/>
        <w:ind w:firstLine="567"/>
      </w:pPr>
      <w:r>
        <w:t>7.9. Если штраф не уплачен банком, то Национальный банк вправе применить к банку меры принудительного взыскания штрафа, а также иные меры воздействия, предусмотренные законодательством.</w:t>
      </w:r>
    </w:p>
    <w:p w:rsidR="0045367E" w:rsidRDefault="0045367E">
      <w:pPr>
        <w:spacing w:after="60" w:line="276" w:lineRule="auto"/>
        <w:ind w:firstLine="567"/>
      </w:pPr>
      <w:r>
        <w:t>7.10. За несоблюдение резервных требований с банка взыскивается плата в соответствии с нормативными правовыми актами Национального банка.</w:t>
      </w:r>
    </w:p>
    <w:p w:rsidR="0045367E" w:rsidRDefault="0045367E">
      <w:pPr>
        <w:spacing w:after="60" w:line="276" w:lineRule="auto"/>
        <w:ind w:firstLine="567"/>
      </w:pPr>
      <w:r>
        <w:rPr>
          <w:i/>
          <w:iCs/>
        </w:rPr>
        <w:t xml:space="preserve">(В редакции постановления Правления Нацбанка КР от </w:t>
      </w:r>
      <w:hyperlink r:id="rId167" w:history="1">
        <w:r>
          <w:rPr>
            <w:rStyle w:val="a3"/>
            <w:i/>
            <w:iCs/>
          </w:rPr>
          <w:t>24 июня 2015 года № 35/7</w:t>
        </w:r>
      </w:hyperlink>
      <w:r>
        <w:rPr>
          <w:i/>
          <w:iCs/>
        </w:rPr>
        <w:t>)</w:t>
      </w:r>
    </w:p>
    <w:p w:rsidR="0045367E" w:rsidRDefault="0045367E">
      <w:pPr>
        <w:spacing w:after="60" w:line="276" w:lineRule="auto"/>
        <w:ind w:firstLine="567"/>
      </w:pPr>
      <w:r>
        <w:t>7.11. Если штраф не уплачен должностным лицом банка, то по отношению к нему Национальный банк вправе применить меры принудительного взыскания штрафа, предусмотренные законодательством.</w:t>
      </w:r>
    </w:p>
    <w:p w:rsidR="0045367E" w:rsidRDefault="0045367E">
      <w:pPr>
        <w:spacing w:after="60" w:line="276" w:lineRule="auto"/>
        <w:ind w:firstLine="567"/>
      </w:pPr>
      <w:r>
        <w:t>7.12. Штраф, как правило, не налагается на банк, если нарушение лимита открытой валютной позиции произошло в условиях возникших форс-мажорных обстоятельств.</w:t>
      </w:r>
    </w:p>
    <w:p w:rsidR="0045367E" w:rsidRDefault="0045367E">
      <w:pPr>
        <w:spacing w:after="60" w:line="276" w:lineRule="auto"/>
        <w:ind w:firstLine="567"/>
      </w:pPr>
      <w:r>
        <w:t>К форс-мажорным обстоятельствам относятся: стихийные бедствия (наводнения, землетрясения, пожары и иные природные либо техногенные катастрофы), военные конфликты, террористические акты, гражданские волнения и беспорядки, а также издание нормативных правовых актов, ограничивающих или запрещающих выполнение каких-либо действий и повлиявших на выполнение банком экономических нормативов, установленных Национальным банком.</w:t>
      </w:r>
    </w:p>
    <w:p w:rsidR="0045367E" w:rsidRDefault="0045367E">
      <w:pPr>
        <w:spacing w:after="60" w:line="276" w:lineRule="auto"/>
        <w:ind w:firstLine="567"/>
      </w:pPr>
      <w:r>
        <w:rPr>
          <w:i/>
          <w:iCs/>
        </w:rPr>
        <w:t xml:space="preserve">(В редакции </w:t>
      </w:r>
      <w:hyperlink r:id="rId168" w:history="1">
        <w:r>
          <w:rPr>
            <w:rStyle w:val="a3"/>
            <w:i/>
            <w:iCs/>
          </w:rPr>
          <w:t>постановления</w:t>
        </w:r>
      </w:hyperlink>
      <w:r>
        <w:rPr>
          <w:i/>
          <w:iCs/>
        </w:rPr>
        <w:t xml:space="preserve"> Правления Нацбанка КР от 16 декабря 2010 года N 91/7)</w:t>
      </w:r>
    </w:p>
    <w:p w:rsidR="0045367E" w:rsidRDefault="0045367E">
      <w:pPr>
        <w:spacing w:after="60" w:line="276" w:lineRule="auto"/>
        <w:ind w:firstLine="567"/>
      </w:pPr>
      <w:r>
        <w:t>7.13. В период действия в банке временного руководства либо консервации Комитет по надзору вправе рассмотреть целесообразность наложения денежного штрафа на банк за несоблюдение установленных лимитов открытой валютной позиции с учетом всех обстоятельств, которые привели к нарушению данного экономического норматива.</w:t>
      </w:r>
    </w:p>
    <w:p w:rsidR="0045367E" w:rsidRDefault="0045367E">
      <w:pPr>
        <w:spacing w:after="60" w:line="276" w:lineRule="auto"/>
        <w:ind w:firstLine="567"/>
      </w:pPr>
      <w:r>
        <w:rPr>
          <w:i/>
          <w:iCs/>
        </w:rPr>
        <w:t xml:space="preserve">(В редакции </w:t>
      </w:r>
      <w:hyperlink r:id="rId169" w:history="1">
        <w:r>
          <w:rPr>
            <w:rStyle w:val="a3"/>
            <w:i/>
            <w:iCs/>
          </w:rPr>
          <w:t>постановления</w:t>
        </w:r>
      </w:hyperlink>
      <w:r>
        <w:rPr>
          <w:i/>
          <w:iCs/>
        </w:rPr>
        <w:t xml:space="preserve"> </w:t>
      </w:r>
      <w:r>
        <w:rPr>
          <w:i/>
          <w:iCs/>
        </w:rPr>
        <w:t>Правления Нацбанка КР от 16 декабря 2010 года N 91/7)</w:t>
      </w:r>
    </w:p>
    <w:p w:rsidR="0045367E" w:rsidRDefault="0045367E">
      <w:pPr>
        <w:spacing w:after="60" w:line="276" w:lineRule="auto"/>
        <w:ind w:firstLine="567"/>
      </w:pPr>
      <w:r>
        <w:t>7.14. В случае,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руководства/консервации, Комитет по надзору вправе рассмотреть вопрос о наложении денежного штрафа на банк с отсрочкой его оплаты.</w:t>
      </w:r>
    </w:p>
    <w:p w:rsidR="0045367E" w:rsidRDefault="0045367E">
      <w:pPr>
        <w:spacing w:after="60" w:line="276" w:lineRule="auto"/>
        <w:ind w:firstLine="567"/>
      </w:pPr>
      <w:r>
        <w:rPr>
          <w:i/>
          <w:iCs/>
        </w:rPr>
        <w:t xml:space="preserve">(В редакции </w:t>
      </w:r>
      <w:hyperlink r:id="rId170" w:history="1">
        <w:r>
          <w:rPr>
            <w:rStyle w:val="a3"/>
            <w:i/>
            <w:iCs/>
          </w:rPr>
          <w:t>постановления</w:t>
        </w:r>
      </w:hyperlink>
      <w:r>
        <w:rPr>
          <w:i/>
          <w:iCs/>
        </w:rPr>
        <w:t xml:space="preserve"> Правления Нацбанка КР от 16 декабря 2010 года N 91/7)</w:t>
      </w:r>
    </w:p>
    <w:p w:rsidR="0045367E" w:rsidRDefault="0045367E">
      <w:pPr>
        <w:spacing w:before="200" w:after="200" w:line="276" w:lineRule="auto"/>
        <w:ind w:left="1134" w:right="1134" w:firstLine="0"/>
        <w:jc w:val="center"/>
      </w:pPr>
      <w:bookmarkStart w:id="43" w:name="ch_3"/>
      <w:bookmarkStart w:id="44" w:name="ch3"/>
      <w:bookmarkEnd w:id="43"/>
      <w:bookmarkEnd w:id="44"/>
      <w:r>
        <w:rPr>
          <w:b/>
          <w:bCs/>
        </w:rPr>
        <w:t>Часть III</w:t>
      </w:r>
      <w:r>
        <w:rPr>
          <w:b/>
          <w:bCs/>
        </w:rPr>
        <w:br/>
        <w:t>Применение мер воздействия</w:t>
      </w:r>
    </w:p>
    <w:p w:rsidR="0045367E" w:rsidRDefault="0045367E">
      <w:pPr>
        <w:spacing w:before="200" w:after="200" w:line="276" w:lineRule="auto"/>
        <w:ind w:left="1134" w:right="1134" w:firstLine="0"/>
        <w:jc w:val="center"/>
      </w:pPr>
      <w:bookmarkStart w:id="45" w:name="r8"/>
      <w:bookmarkStart w:id="46" w:name="ch3_8"/>
      <w:bookmarkEnd w:id="45"/>
      <w:bookmarkEnd w:id="46"/>
      <w:r>
        <w:rPr>
          <w:b/>
          <w:bCs/>
        </w:rPr>
        <w:t>8. Порядок применения мер воздействия</w:t>
      </w:r>
    </w:p>
    <w:p w:rsidR="0045367E" w:rsidRDefault="0045367E">
      <w:pPr>
        <w:spacing w:after="60" w:line="276" w:lineRule="auto"/>
        <w:ind w:firstLine="567"/>
      </w:pPr>
      <w:r>
        <w:t>При установлении нарушений в деятельности банков и/или при наличии недостатков Национальный банк вправе применить любые меры воздействия, предусмотренные законодательством Кыргызской Республики и настоящим Положением независимо от рейтинга и классификации банка. При этом не предусматривается жесткая очередность и последовательность применения мер воздействия. Эти меры применяются в зависимости от ситуации, степени нарушения и возможных последствий для банка.</w:t>
      </w:r>
    </w:p>
    <w:p w:rsidR="0045367E" w:rsidRDefault="0045367E">
      <w:pPr>
        <w:spacing w:before="200" w:after="60" w:line="276" w:lineRule="auto"/>
        <w:ind w:firstLine="567"/>
        <w:jc w:val="left"/>
      </w:pPr>
      <w:r>
        <w:rPr>
          <w:b/>
          <w:bCs/>
        </w:rPr>
        <w:t>8.1. Применяемые меры к "финансово стабильному" банку</w:t>
      </w:r>
    </w:p>
    <w:p w:rsidR="0045367E" w:rsidRDefault="0045367E">
      <w:pPr>
        <w:spacing w:after="60" w:line="276" w:lineRule="auto"/>
        <w:ind w:firstLine="567"/>
      </w:pPr>
      <w:r>
        <w:t>8.1.1. При наличии нарушений в деятельности "финансово стабильного"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rsidR="0045367E" w:rsidRDefault="0045367E">
      <w:pPr>
        <w:spacing w:after="60" w:line="276" w:lineRule="auto"/>
        <w:ind w:firstLine="567"/>
      </w:pPr>
      <w:r>
        <w:t>а) направляется письмо должностным лицам банка с просьбой оперативно устранить нарушения (</w:t>
      </w:r>
      <w:hyperlink r:id="rId171" w:anchor="p5_1_1" w:history="1">
        <w:r>
          <w:rPr>
            <w:rStyle w:val="a3"/>
          </w:rPr>
          <w:t>п.5.1.1</w:t>
        </w:r>
      </w:hyperlink>
      <w:r>
        <w:t xml:space="preserve"> настоящего Положения);</w:t>
      </w:r>
    </w:p>
    <w:p w:rsidR="0045367E" w:rsidRDefault="0045367E">
      <w:pPr>
        <w:spacing w:after="60" w:line="276" w:lineRule="auto"/>
        <w:ind w:firstLine="567"/>
      </w:pPr>
      <w:r>
        <w:t>б) направляется письмо банку с назначением встречи Совету директоров и руководству банка по обсуждению проблем (</w:t>
      </w:r>
      <w:hyperlink r:id="rId172" w:anchor="p5_1_1" w:history="1">
        <w:r>
          <w:rPr>
            <w:rStyle w:val="a3"/>
          </w:rPr>
          <w:t>п.5.1.1</w:t>
        </w:r>
      </w:hyperlink>
      <w:r>
        <w:t xml:space="preserve"> настоящего Положения);</w:t>
      </w:r>
    </w:p>
    <w:p w:rsidR="0045367E" w:rsidRDefault="0045367E">
      <w:pPr>
        <w:spacing w:after="60" w:line="276" w:lineRule="auto"/>
        <w:ind w:firstLine="567"/>
      </w:pPr>
      <w:r>
        <w:t>в) требуется предоставление письма-обязательства (</w:t>
      </w:r>
      <w:hyperlink r:id="rId173" w:anchor="p5_1_2" w:history="1">
        <w:r>
          <w:rPr>
            <w:rStyle w:val="a3"/>
          </w:rPr>
          <w:t>п.5.1.2</w:t>
        </w:r>
      </w:hyperlink>
      <w:r>
        <w:t xml:space="preserve"> настоящего Положения);</w:t>
      </w:r>
    </w:p>
    <w:p w:rsidR="0045367E" w:rsidRDefault="0045367E">
      <w:pPr>
        <w:spacing w:before="200" w:after="60" w:line="276" w:lineRule="auto"/>
        <w:ind w:firstLine="567"/>
        <w:jc w:val="left"/>
      </w:pPr>
      <w:r>
        <w:rPr>
          <w:b/>
          <w:bCs/>
        </w:rPr>
        <w:t>8.2. Применяемые меры к "потенциально проблемному" банку</w:t>
      </w:r>
    </w:p>
    <w:p w:rsidR="0045367E" w:rsidRDefault="0045367E">
      <w:pPr>
        <w:spacing w:after="60" w:line="276" w:lineRule="auto"/>
        <w:ind w:firstLine="567"/>
      </w:pPr>
      <w:r>
        <w:t>8.2.1. При наличии нарушений в деятельности "потенциально проблемного" банка применяются любая или несколько из мер воздействия, описываемых в настоящем Положении, в зависимости от сложившейся ситуации. В целях устранения недостатков к таким банкам, как минимум, применяются следующие меры воздействия:</w:t>
      </w:r>
    </w:p>
    <w:p w:rsidR="0045367E" w:rsidRDefault="0045367E">
      <w:pPr>
        <w:spacing w:after="60" w:line="276" w:lineRule="auto"/>
        <w:ind w:firstLine="567"/>
      </w:pPr>
      <w:r>
        <w:t>а) встреча с Советом директоров банка;</w:t>
      </w:r>
    </w:p>
    <w:p w:rsidR="0045367E" w:rsidRDefault="0045367E">
      <w:pPr>
        <w:spacing w:after="60" w:line="276" w:lineRule="auto"/>
        <w:ind w:firstLine="567"/>
      </w:pPr>
      <w:r>
        <w:t>б) письменное соглашение (</w:t>
      </w:r>
      <w:hyperlink r:id="rId174" w:anchor="p5_1_3" w:history="1">
        <w:r>
          <w:rPr>
            <w:rStyle w:val="a3"/>
          </w:rPr>
          <w:t>п.5.1.3</w:t>
        </w:r>
      </w:hyperlink>
      <w:r>
        <w:t xml:space="preserve"> настоящего Положения);</w:t>
      </w:r>
    </w:p>
    <w:p w:rsidR="0045367E" w:rsidRDefault="0045367E">
      <w:pPr>
        <w:spacing w:after="60" w:line="276" w:lineRule="auto"/>
        <w:ind w:firstLine="567"/>
      </w:pPr>
      <w:r>
        <w:t>в) предписание об устранении нарушений и недостатков;</w:t>
      </w:r>
    </w:p>
    <w:p w:rsidR="0045367E" w:rsidRDefault="0045367E">
      <w:pPr>
        <w:spacing w:after="60" w:line="276" w:lineRule="auto"/>
        <w:ind w:firstLine="567"/>
      </w:pPr>
      <w:r>
        <w:t>г) предписание о поддержании капитала на определенном уровне.</w:t>
      </w:r>
    </w:p>
    <w:p w:rsidR="0045367E" w:rsidRDefault="0045367E">
      <w:pPr>
        <w:spacing w:after="60" w:line="276" w:lineRule="auto"/>
        <w:ind w:firstLine="567"/>
      </w:pPr>
      <w:r>
        <w:t>Решение о необходимости заключения письменного соглашения вместо предписания принимается Комитетом по надзору. При этом Комитет по надзору одобряет проект подписываемого соглашения.</w:t>
      </w:r>
    </w:p>
    <w:p w:rsidR="0045367E" w:rsidRDefault="0045367E">
      <w:pPr>
        <w:spacing w:before="200" w:after="60" w:line="276" w:lineRule="auto"/>
        <w:ind w:firstLine="567"/>
        <w:jc w:val="left"/>
      </w:pPr>
      <w:r>
        <w:rPr>
          <w:b/>
          <w:bCs/>
        </w:rPr>
        <w:t>8.3. Применяемые меры к "проблемному" банку</w:t>
      </w:r>
    </w:p>
    <w:p w:rsidR="0045367E" w:rsidRDefault="0045367E">
      <w:pPr>
        <w:spacing w:after="60" w:line="276" w:lineRule="auto"/>
        <w:ind w:firstLine="567"/>
      </w:pPr>
      <w:r>
        <w:t>8.3.1. К "проблемному" банку в целях устранения нарушений и недостатков в его деятельности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rsidR="0045367E" w:rsidRDefault="0045367E">
      <w:pPr>
        <w:spacing w:after="60" w:line="276" w:lineRule="auto"/>
        <w:ind w:firstLine="567"/>
      </w:pPr>
      <w:r>
        <w:t>а) предписание о поддержании капитала (</w:t>
      </w:r>
      <w:hyperlink r:id="rId175" w:anchor="p6_6" w:history="1">
        <w:r>
          <w:rPr>
            <w:rStyle w:val="a3"/>
          </w:rPr>
          <w:t>п.6.6</w:t>
        </w:r>
      </w:hyperlink>
      <w:r>
        <w:t xml:space="preserve"> настоящего Положения);</w:t>
      </w:r>
    </w:p>
    <w:p w:rsidR="0045367E" w:rsidRDefault="0045367E">
      <w:pPr>
        <w:spacing w:after="60" w:line="276" w:lineRule="auto"/>
        <w:ind w:firstLine="567"/>
      </w:pPr>
      <w:r>
        <w:t>б) предписание о назначении квалифицированного консультанта и/или проведении внепланового внешнего аудита (</w:t>
      </w:r>
      <w:hyperlink r:id="rId176" w:anchor="p6_7" w:history="1">
        <w:r>
          <w:rPr>
            <w:rStyle w:val="a3"/>
          </w:rPr>
          <w:t>п.6.7</w:t>
        </w:r>
      </w:hyperlink>
      <w:r>
        <w:t xml:space="preserve"> настоящего Положения);</w:t>
      </w:r>
    </w:p>
    <w:p w:rsidR="0045367E" w:rsidRDefault="0045367E">
      <w:pPr>
        <w:spacing w:after="60" w:line="276" w:lineRule="auto"/>
        <w:ind w:firstLine="567"/>
      </w:pPr>
      <w:r>
        <w:t>в) предписание о смене должностных лиц банка (</w:t>
      </w:r>
      <w:hyperlink r:id="rId177" w:anchor="p6_9" w:history="1">
        <w:r>
          <w:rPr>
            <w:rStyle w:val="a3"/>
          </w:rPr>
          <w:t>п.6.9</w:t>
        </w:r>
      </w:hyperlink>
      <w:r>
        <w:t xml:space="preserve"> настоящего Положения);</w:t>
      </w:r>
    </w:p>
    <w:p w:rsidR="0045367E" w:rsidRDefault="0045367E">
      <w:pPr>
        <w:spacing w:after="60" w:line="276" w:lineRule="auto"/>
        <w:ind w:firstLine="567"/>
      </w:pPr>
      <w:r>
        <w:t>г) предписание о приостановлении, ограничении некоторых видов банковских операций (</w:t>
      </w:r>
      <w:hyperlink r:id="rId178" w:anchor="p6_8" w:history="1">
        <w:r>
          <w:rPr>
            <w:rStyle w:val="a3"/>
          </w:rPr>
          <w:t>п.6.8</w:t>
        </w:r>
      </w:hyperlink>
      <w:r>
        <w:t xml:space="preserve"> настоящего Положения);</w:t>
      </w:r>
    </w:p>
    <w:p w:rsidR="0045367E" w:rsidRDefault="0045367E">
      <w:pPr>
        <w:spacing w:before="200" w:after="60" w:line="276" w:lineRule="auto"/>
        <w:ind w:firstLine="567"/>
        <w:jc w:val="left"/>
      </w:pPr>
      <w:r>
        <w:rPr>
          <w:b/>
          <w:bCs/>
        </w:rPr>
        <w:t>8.4. Применяемые меры к банку, имеющему критическое финансовое состояние</w:t>
      </w:r>
    </w:p>
    <w:p w:rsidR="0045367E" w:rsidRDefault="0045367E">
      <w:pPr>
        <w:spacing w:after="60" w:line="276" w:lineRule="auto"/>
        <w:ind w:firstLine="567"/>
      </w:pPr>
      <w:r>
        <w:t>8.4.1. К банку, финансовое состояние которого признано критическим, применяются любая или несколько из мер воздействия, описываемых в настоящем Положении, в зависимости от сложившейся ситуации. При этом к таким банкам как минимум применяются следующие меры воздействия:</w:t>
      </w:r>
    </w:p>
    <w:p w:rsidR="0045367E" w:rsidRDefault="0045367E">
      <w:pPr>
        <w:spacing w:after="60" w:line="276" w:lineRule="auto"/>
        <w:ind w:firstLine="567"/>
      </w:pPr>
      <w:r>
        <w:t>а) предписание о смене должностных лиц банка (</w:t>
      </w:r>
      <w:hyperlink r:id="rId179" w:anchor="p6_9" w:history="1">
        <w:r>
          <w:rPr>
            <w:rStyle w:val="a3"/>
          </w:rPr>
          <w:t>п.6.9</w:t>
        </w:r>
      </w:hyperlink>
      <w:r>
        <w:t xml:space="preserve"> настоящего Положения);</w:t>
      </w:r>
    </w:p>
    <w:p w:rsidR="0045367E" w:rsidRDefault="0045367E">
      <w:pPr>
        <w:spacing w:after="60" w:line="276" w:lineRule="auto"/>
        <w:ind w:firstLine="567"/>
      </w:pPr>
      <w:r>
        <w:t>б) предписание о приостановлении, ограничении некоторых видов банковских операций (</w:t>
      </w:r>
      <w:hyperlink r:id="rId180" w:anchor="p6_8" w:history="1">
        <w:r>
          <w:rPr>
            <w:rStyle w:val="a3"/>
          </w:rPr>
          <w:t>п.6.8</w:t>
        </w:r>
      </w:hyperlink>
      <w:r>
        <w:t xml:space="preserve"> настоящего Положения);</w:t>
      </w:r>
    </w:p>
    <w:p w:rsidR="0045367E" w:rsidRDefault="0045367E">
      <w:pPr>
        <w:spacing w:before="200" w:after="60" w:line="276" w:lineRule="auto"/>
        <w:ind w:firstLine="567"/>
        <w:jc w:val="left"/>
      </w:pPr>
      <w:r>
        <w:rPr>
          <w:b/>
          <w:bCs/>
        </w:rPr>
        <w:t>8.5. Применяемые меры к "неплатежеспособному" банку</w:t>
      </w:r>
    </w:p>
    <w:p w:rsidR="0045367E" w:rsidRDefault="0045367E">
      <w:pPr>
        <w:spacing w:after="60" w:line="276" w:lineRule="auto"/>
        <w:ind w:firstLine="567"/>
      </w:pPr>
      <w:r>
        <w:t>8.5.1. Если банк признан "неплатежеспособным", то принимается решение:</w:t>
      </w:r>
    </w:p>
    <w:p w:rsidR="0045367E" w:rsidRDefault="0045367E">
      <w:pPr>
        <w:spacing w:after="60" w:line="276" w:lineRule="auto"/>
        <w:ind w:firstLine="567"/>
      </w:pPr>
      <w:r>
        <w:t>а) о введении консервации (</w:t>
      </w:r>
      <w:hyperlink r:id="rId181" w:anchor="p6_12" w:history="1">
        <w:r>
          <w:rPr>
            <w:rStyle w:val="a3"/>
          </w:rPr>
          <w:t>п.6.12</w:t>
        </w:r>
      </w:hyperlink>
      <w:r>
        <w:t xml:space="preserve"> настоящего Положения);</w:t>
      </w:r>
    </w:p>
    <w:p w:rsidR="0045367E" w:rsidRDefault="0045367E">
      <w:pPr>
        <w:spacing w:after="60" w:line="276" w:lineRule="auto"/>
        <w:ind w:firstLine="567"/>
      </w:pPr>
      <w:r>
        <w:t>б) об отзыве лицензии (</w:t>
      </w:r>
      <w:hyperlink r:id="rId182" w:anchor="p6_13" w:history="1">
        <w:r>
          <w:rPr>
            <w:rStyle w:val="a3"/>
          </w:rPr>
          <w:t>п.6.13</w:t>
        </w:r>
      </w:hyperlink>
      <w:r>
        <w:t xml:space="preserve"> настоящего Положения).</w:t>
      </w:r>
    </w:p>
    <w:p w:rsidR="0045367E" w:rsidRDefault="0045367E">
      <w:pPr>
        <w:spacing w:before="200" w:after="200" w:line="276" w:lineRule="auto"/>
        <w:ind w:left="1134" w:right="1134" w:firstLine="0"/>
        <w:jc w:val="center"/>
      </w:pPr>
      <w:bookmarkStart w:id="47" w:name="r9"/>
      <w:bookmarkStart w:id="48" w:name="ch3_9"/>
      <w:bookmarkEnd w:id="47"/>
      <w:bookmarkEnd w:id="48"/>
      <w:r>
        <w:rPr>
          <w:b/>
          <w:bCs/>
        </w:rPr>
        <w:t>9. Продолжительность мер воздействия</w:t>
      </w:r>
    </w:p>
    <w:p w:rsidR="0045367E" w:rsidRDefault="0045367E">
      <w:pPr>
        <w:spacing w:after="60" w:line="276" w:lineRule="auto"/>
        <w:ind w:firstLine="567"/>
      </w:pPr>
      <w:r>
        <w:t>9.1. Вопросы о внесении изменений или отмене мер воздействия Национального банка могут рассматриваться только после того, как будет дана надзорная оценка об улучшении общего состояния банка и выполнения всех мер по устранению нарушений и их причин.</w:t>
      </w:r>
    </w:p>
    <w:p w:rsidR="0045367E" w:rsidRDefault="0045367E">
      <w:pPr>
        <w:spacing w:after="60" w:line="276" w:lineRule="auto"/>
        <w:ind w:firstLine="567"/>
      </w:pPr>
      <w:r>
        <w:t> </w:t>
      </w:r>
    </w:p>
    <w:p w:rsidR="0045367E" w:rsidRDefault="0045367E">
      <w:pPr>
        <w:spacing w:after="60" w:line="276" w:lineRule="auto"/>
        <w:ind w:firstLine="567"/>
      </w:pPr>
      <w:bookmarkStart w:id="49" w:name="s1"/>
      <w:bookmarkEnd w:id="49"/>
      <w:r>
        <w:t>(1) По всему тексту настоящего Положения для исламских банков - держатели инвестиционных счетов.</w:t>
      </w:r>
    </w:p>
    <w:p w:rsidR="0045367E" w:rsidRDefault="0045367E">
      <w:pPr>
        <w:spacing w:after="60" w:line="276" w:lineRule="auto"/>
        <w:ind w:firstLine="567"/>
      </w:pPr>
      <w:bookmarkStart w:id="50" w:name="s2"/>
      <w:bookmarkEnd w:id="50"/>
      <w:r>
        <w:t>(2) Для исламских банков - сделки, по условиям которых исламский банк предоставляет денежные средства.</w:t>
      </w:r>
    </w:p>
    <w:p w:rsidR="0045367E" w:rsidRDefault="0045367E">
      <w:pPr>
        <w:spacing w:after="60" w:line="276" w:lineRule="auto"/>
        <w:ind w:firstLine="567"/>
      </w:pPr>
      <w:bookmarkStart w:id="51" w:name="s3"/>
      <w:bookmarkEnd w:id="51"/>
      <w:r>
        <w:t>(3) В случае исламского банка данное положение означает запрет на выплату вознаграждения, превышающего реальную норму доходности по денежным средствам клиентов, размещенным в исламском банке на основе договоров мудараба, кард хасан и вадиа йад даман.</w:t>
      </w:r>
    </w:p>
    <w:p w:rsidR="0045367E" w:rsidRDefault="0045367E">
      <w:pPr>
        <w:spacing w:after="60" w:line="276" w:lineRule="auto"/>
        <w:ind w:firstLine="567"/>
      </w:pPr>
      <w:bookmarkStart w:id="52" w:name="s4"/>
      <w:bookmarkEnd w:id="52"/>
      <w:r>
        <w:t>(4) Для исламского банка - сделки, по условиям которых исламский банк предоставляет денежные средства.</w:t>
      </w:r>
    </w:p>
    <w:p w:rsidR="0045367E" w:rsidRDefault="0045367E">
      <w:pPr>
        <w:spacing w:after="60" w:line="276" w:lineRule="auto"/>
        <w:ind w:firstLine="567"/>
      </w:pPr>
      <w:bookmarkStart w:id="53" w:name="s5"/>
      <w:bookmarkEnd w:id="53"/>
      <w:r>
        <w:t xml:space="preserve">(5) Для исламских банков - </w:t>
      </w:r>
      <w:hyperlink r:id="rId183" w:history="1">
        <w:r>
          <w:rPr>
            <w:rStyle w:val="a3"/>
          </w:rPr>
          <w:t>Инструкция</w:t>
        </w:r>
      </w:hyperlink>
      <w:r>
        <w:t xml:space="preserve"> "О порядке соблюдения лимитов открытой валютной позиции банками, осуществляющими операции в соответствии с исламскими принципами банковского дела и финансирования", утвержденная </w:t>
      </w:r>
      <w:hyperlink r:id="rId184" w:history="1">
        <w:r>
          <w:rPr>
            <w:rStyle w:val="a3"/>
          </w:rPr>
          <w:t>постановлением</w:t>
        </w:r>
      </w:hyperlink>
      <w:r>
        <w:t xml:space="preserve"> Правления Национального банка от 14 октября 2009 года N 41/4.</w:t>
      </w:r>
    </w:p>
    <w:p w:rsidR="0045367E" w:rsidRDefault="0045367E">
      <w:pPr>
        <w:spacing w:after="60" w:line="276" w:lineRule="auto"/>
        <w:ind w:firstLine="567"/>
      </w:pPr>
      <w:r>
        <w:t> </w:t>
      </w:r>
    </w:p>
    <w:p w:rsidR="0045367E" w:rsidRDefault="0045367E">
      <w:pPr>
        <w:spacing w:after="60" w:line="276" w:lineRule="auto"/>
        <w:ind w:firstLine="567"/>
      </w:pPr>
      <w:bookmarkStart w:id="54" w:name="prim"/>
      <w:bookmarkEnd w:id="54"/>
      <w:r>
        <w:t>Примечание:</w:t>
      </w:r>
    </w:p>
    <w:p w:rsidR="0045367E" w:rsidRDefault="0045367E">
      <w:pPr>
        <w:spacing w:after="60" w:line="276" w:lineRule="auto"/>
        <w:ind w:firstLine="567"/>
      </w:pPr>
      <w:r>
        <w:t>(*) S - Применяется в соответствии с нормативными правовыми актами Национального банка.</w:t>
      </w:r>
    </w:p>
    <w:p w:rsidR="0045367E" w:rsidRDefault="0045367E">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tc>
          <w:tcPr>
            <w:tcW w:w="1750" w:type="pct"/>
            <w:tcMar>
              <w:top w:w="0" w:type="dxa"/>
              <w:left w:w="567" w:type="dxa"/>
              <w:bottom w:w="0" w:type="dxa"/>
              <w:right w:w="108" w:type="dxa"/>
            </w:tcMar>
            <w:hideMark/>
          </w:tcPr>
          <w:p w:rsidR="0045367E" w:rsidRDefault="0045367E">
            <w:pPr>
              <w:spacing w:after="60" w:line="276" w:lineRule="auto"/>
              <w:ind w:firstLine="0"/>
              <w:jc w:val="center"/>
            </w:pPr>
            <w:bookmarkStart w:id="55" w:name="pr1"/>
            <w:bookmarkEnd w:id="55"/>
            <w:r>
              <w:t> </w:t>
            </w:r>
          </w:p>
        </w:tc>
        <w:tc>
          <w:tcPr>
            <w:tcW w:w="1500" w:type="pct"/>
            <w:tcMar>
              <w:top w:w="0" w:type="dxa"/>
              <w:left w:w="108" w:type="dxa"/>
              <w:bottom w:w="0" w:type="dxa"/>
              <w:right w:w="108" w:type="dxa"/>
            </w:tcMar>
            <w:hideMark/>
          </w:tcPr>
          <w:p w:rsidR="0045367E" w:rsidRDefault="0045367E">
            <w:pPr>
              <w:spacing w:after="60" w:line="276" w:lineRule="auto"/>
              <w:ind w:firstLine="0"/>
              <w:jc w:val="center"/>
            </w:pPr>
            <w:r>
              <w:t> </w:t>
            </w:r>
          </w:p>
        </w:tc>
        <w:tc>
          <w:tcPr>
            <w:tcW w:w="1750" w:type="pct"/>
            <w:tcMar>
              <w:top w:w="0" w:type="dxa"/>
              <w:left w:w="108" w:type="dxa"/>
              <w:bottom w:w="0" w:type="dxa"/>
              <w:right w:w="108" w:type="dxa"/>
            </w:tcMar>
            <w:hideMark/>
          </w:tcPr>
          <w:p w:rsidR="0045367E" w:rsidRDefault="0045367E">
            <w:pPr>
              <w:spacing w:after="60" w:line="276" w:lineRule="auto"/>
              <w:ind w:firstLine="0"/>
              <w:jc w:val="center"/>
            </w:pPr>
            <w:r>
              <w:t>Приложение 1</w:t>
            </w:r>
            <w:r>
              <w:br/>
              <w:t>к Положению о мерах воздействия, применяемых к банкам и некоторым другим ФКУ, лицензируемым Национальным банком</w:t>
            </w:r>
          </w:p>
        </w:tc>
      </w:tr>
    </w:tbl>
    <w:p w:rsidR="0045367E" w:rsidRDefault="0045367E">
      <w:pPr>
        <w:spacing w:after="200" w:line="276" w:lineRule="auto"/>
        <w:ind w:left="1134" w:right="1134" w:firstLine="0"/>
        <w:jc w:val="center"/>
      </w:pPr>
      <w:r>
        <w:rPr>
          <w:i/>
          <w:iCs/>
        </w:rPr>
        <w:t> </w:t>
      </w:r>
    </w:p>
    <w:p w:rsidR="0045367E" w:rsidRDefault="0045367E">
      <w:pPr>
        <w:spacing w:after="200" w:line="276" w:lineRule="auto"/>
        <w:ind w:left="1134" w:right="1134" w:firstLine="0"/>
        <w:jc w:val="center"/>
      </w:pPr>
      <w:r>
        <w:rPr>
          <w:i/>
          <w:iCs/>
        </w:rPr>
        <w:t xml:space="preserve">(В редакции постановлений Правления Нацбанка КР от </w:t>
      </w:r>
      <w:hyperlink r:id="rId185" w:history="1">
        <w:r>
          <w:rPr>
            <w:rStyle w:val="a3"/>
            <w:i/>
            <w:iCs/>
          </w:rPr>
          <w:t>24 июня 2015 года № 35/7</w:t>
        </w:r>
      </w:hyperlink>
      <w:r>
        <w:rPr>
          <w:i/>
          <w:iCs/>
        </w:rPr>
        <w:t xml:space="preserve">, </w:t>
      </w:r>
      <w:hyperlink r:id="rId186" w:history="1">
        <w:r>
          <w:rPr>
            <w:rStyle w:val="a3"/>
            <w:i/>
            <w:iCs/>
          </w:rPr>
          <w:t>10 февраля 2016 года № 7/2</w:t>
        </w:r>
      </w:hyperlink>
      <w:r>
        <w:rPr>
          <w:i/>
          <w:iCs/>
        </w:rPr>
        <w:t>)</w:t>
      </w:r>
    </w:p>
    <w:p w:rsidR="0045367E" w:rsidRDefault="0045367E">
      <w:pPr>
        <w:spacing w:before="240" w:after="60" w:line="276" w:lineRule="auto"/>
        <w:ind w:firstLine="567"/>
      </w:pPr>
      <w:r>
        <w:t>Признаки деятельности, действий (бездействия) банка, которые могут относиться к нездоровой и небезопасной банковской практике:</w:t>
      </w:r>
    </w:p>
    <w:p w:rsidR="0045367E" w:rsidRDefault="0045367E">
      <w:pPr>
        <w:spacing w:after="60" w:line="276" w:lineRule="auto"/>
        <w:ind w:firstLine="567"/>
      </w:pPr>
      <w:r>
        <w:t>1. Неспособность Совета директоров и Правления банка обеспечить адекватный контроль и руководство в целях предотвращения нездоровой и небезопасной банковской практики и нарушения законодательства Кыргызской Республики.</w:t>
      </w:r>
    </w:p>
    <w:p w:rsidR="0045367E" w:rsidRDefault="0045367E">
      <w:pPr>
        <w:spacing w:after="60" w:line="276" w:lineRule="auto"/>
        <w:ind w:firstLine="567"/>
      </w:pPr>
      <w:r>
        <w:t>2. Действие (бездействие) должностных лиц, в том числе и лиц, осуществляющих наблюдательные функции за деятельностью банка, которое привело к нарушению законодательства Кыргызской Республики и нормативных правовых актов Национального банка, к значительному ухудшению финансового состояния банка.</w:t>
      </w:r>
    </w:p>
    <w:p w:rsidR="0045367E" w:rsidRDefault="0045367E">
      <w:pPr>
        <w:spacing w:after="60" w:line="276" w:lineRule="auto"/>
        <w:ind w:firstLine="567"/>
      </w:pPr>
      <w:r>
        <w:t>3. Отсутствие соответствующих действий со стороны общего собрания акционеров и/или Совета директоров и/или Правления по смене, отстранению, временному отстранению и прекращению полномочий должностных лиц банка, к которым Национальным банком были выставлены соответствующие требования.</w:t>
      </w:r>
    </w:p>
    <w:p w:rsidR="0045367E" w:rsidRDefault="0045367E">
      <w:pPr>
        <w:spacing w:after="60" w:line="276" w:lineRule="auto"/>
        <w:ind w:firstLine="567"/>
      </w:pPr>
      <w:r>
        <w:t>4. Создание неадекватного резерва на покрытие потенциальных потерь и убытков по активам и забалансовым обязательствам.</w:t>
      </w:r>
    </w:p>
    <w:p w:rsidR="0045367E" w:rsidRDefault="0045367E">
      <w:pPr>
        <w:spacing w:after="60" w:line="276" w:lineRule="auto"/>
        <w:ind w:firstLine="567"/>
      </w:pPr>
      <w:r>
        <w:t>5. Неспособность вести учет в соответствии с МСФО и нормативными правовыми актами Национального банка.</w:t>
      </w:r>
    </w:p>
    <w:p w:rsidR="0045367E" w:rsidRDefault="0045367E">
      <w:pPr>
        <w:spacing w:after="60" w:line="276" w:lineRule="auto"/>
        <w:ind w:firstLine="567"/>
      </w:pPr>
      <w:r>
        <w:t>6. Несоблюдение норм банковского законодательства, в результате которых возникли риски (в том числе риск потери репутации), повлиявшие или которые могут повлиять на стабильную деятельность банка.</w:t>
      </w:r>
    </w:p>
    <w:p w:rsidR="0045367E" w:rsidRDefault="0045367E">
      <w:pPr>
        <w:spacing w:after="60" w:line="276" w:lineRule="auto"/>
        <w:ind w:firstLine="567"/>
      </w:pPr>
      <w:r>
        <w:t>7. Проведение операций, подпадающих под критерии подозрительных операций и/или не имеющих явного экономического смысла (независимо от их количества) и/или нарушение требований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rsidR="0045367E" w:rsidRDefault="0045367E">
      <w:pPr>
        <w:spacing w:after="60" w:line="276" w:lineRule="auto"/>
        <w:ind w:firstLine="567"/>
      </w:pPr>
      <w:r>
        <w:t>8. Несоответствие системы внутреннего контроля, включая деятельность службы внутреннего аудита и риск-менеджера, требованиям нормативных правовых актов Национального банка.</w:t>
      </w:r>
    </w:p>
    <w:p w:rsidR="0045367E" w:rsidRDefault="0045367E">
      <w:pPr>
        <w:spacing w:after="60" w:line="276" w:lineRule="auto"/>
        <w:ind w:firstLine="567"/>
      </w:pPr>
      <w:r>
        <w:t xml:space="preserve">9. Проведение банком операций с инсайдерами и аффилированными лицами банка или принятие решения уполномоченными органами/лицами банка по </w:t>
      </w:r>
      <w:r>
        <w:t>проведению данных операций с нарушением требований нормативных правовых актов Национального банка, в том числе принципа беспристрастности.</w:t>
      </w:r>
    </w:p>
    <w:p w:rsidR="0045367E" w:rsidRDefault="0045367E">
      <w:pPr>
        <w:spacing w:after="60" w:line="276" w:lineRule="auto"/>
        <w:ind w:firstLine="567"/>
      </w:pPr>
      <w:r>
        <w:t>10. Осуществление деятельности, для которой в банке отсутствуют квалифицированные и опытные сотрудники.</w:t>
      </w:r>
    </w:p>
    <w:p w:rsidR="0045367E" w:rsidRDefault="0045367E">
      <w:pPr>
        <w:spacing w:after="60" w:line="276" w:lineRule="auto"/>
        <w:ind w:firstLine="567"/>
      </w:pPr>
      <w:r>
        <w:t>11. Осуществление банковской деятельности при отсутствии соответствующих политик и процедур, или их несоответствие требованиям Национального банка, или когда деятельность банка не соответствует политикам и процедурам, или политики и процедуры не соответствуют масштабам деятельности и уровню рисков банка.</w:t>
      </w:r>
    </w:p>
    <w:p w:rsidR="0045367E" w:rsidRDefault="0045367E">
      <w:pPr>
        <w:spacing w:after="60" w:line="276" w:lineRule="auto"/>
        <w:ind w:firstLine="567"/>
      </w:pPr>
      <w:r>
        <w:t>12. Несоответствие проводимых банком операций стандартам Шариата (для банка, осуществляющего операции в соответствии с исламскими принципами банковского дела и финансирования).</w:t>
      </w:r>
    </w:p>
    <w:p w:rsidR="0045367E" w:rsidRDefault="0045367E">
      <w:pPr>
        <w:spacing w:after="60" w:line="276" w:lineRule="auto"/>
        <w:ind w:firstLine="567"/>
      </w:pPr>
      <w:r>
        <w:t>13. Предоставление кредитов клиентам с нарушением требований законодательства Кыргызской Республики, нормативных правовых актов Национального банка, а также внутренних политик/процедур банка, и/или когда клиент при получении нового кредита имеет невыполненные обязательства перед этим банком или каким-либо другим банком, или предоставление кредитов заемщикам с неоднократной пролонгацией кредитов и нестабильным финансовым положением.</w:t>
      </w:r>
    </w:p>
    <w:p w:rsidR="0045367E" w:rsidRDefault="0045367E">
      <w:pPr>
        <w:spacing w:after="60" w:line="276" w:lineRule="auto"/>
        <w:ind w:firstLine="567"/>
      </w:pPr>
      <w:r>
        <w:t>14. Значительное ухудшение качества активов банка в связи с увеличением объема просроченных кредитов и/или их доли в общем объеме кредитного портфеля.</w:t>
      </w:r>
    </w:p>
    <w:p w:rsidR="0045367E" w:rsidRDefault="0045367E">
      <w:pPr>
        <w:spacing w:after="60" w:line="276" w:lineRule="auto"/>
        <w:ind w:firstLine="567"/>
      </w:pPr>
      <w:r>
        <w:t>15. Практика кредитного администрирования, включая процедуры предоставления кредитов и процедуры мониторинга, имеет серьезные и значительные недостатки.</w:t>
      </w:r>
    </w:p>
    <w:p w:rsidR="0045367E" w:rsidRDefault="0045367E">
      <w:pPr>
        <w:spacing w:after="60" w:line="276" w:lineRule="auto"/>
        <w:ind w:firstLine="567"/>
      </w:pPr>
      <w:r>
        <w:t>16. Кредитная документация не сформирована надлежащим образом, в том числе в кредитных досье отсутствует важная юридическая, финансовая и залоговая документация.</w:t>
      </w:r>
    </w:p>
    <w:p w:rsidR="0045367E" w:rsidRDefault="0045367E">
      <w:pPr>
        <w:spacing w:after="60" w:line="276" w:lineRule="auto"/>
        <w:ind w:firstLine="567"/>
      </w:pPr>
      <w:r>
        <w:t>17. Допущение систематических (2 и более раза в течение 12 последовательных календарных месяцев) нарушений банковского законодательства Кыргызской Республики.</w:t>
      </w:r>
    </w:p>
    <w:p w:rsidR="0045367E" w:rsidRDefault="0045367E">
      <w:pPr>
        <w:spacing w:after="60" w:line="276" w:lineRule="auto"/>
        <w:ind w:firstLine="567"/>
      </w:pPr>
      <w:r>
        <w:t>18. Невыполнение в установленные Национальным банком сроки предписаний об устранении нарушений.</w:t>
      </w:r>
    </w:p>
    <w:p w:rsidR="0045367E" w:rsidRDefault="0045367E">
      <w:pPr>
        <w:spacing w:after="60" w:line="276" w:lineRule="auto"/>
        <w:ind w:firstLine="567"/>
      </w:pPr>
      <w:r>
        <w:t>19. Банком не соблюдаются экономические нормативы по адекватности капитала и банком не предпринимаются меры по приведению в соответствие экономических нормативов по адекватности капитала с требованиями Национального банка.</w:t>
      </w:r>
    </w:p>
    <w:p w:rsidR="0045367E" w:rsidRDefault="0045367E">
      <w:pPr>
        <w:spacing w:after="60" w:line="276" w:lineRule="auto"/>
        <w:ind w:firstLine="567"/>
      </w:pPr>
      <w:r>
        <w:t>20. Капитал банка недостаточен для покрытия потерь, связанных с присущими банку рисками. Учредители, несмотря на предварительное предупреждение, не пополняют капитал и/или не предпринимают меры по его пополнению в течение срока, определенного Национальным банком.</w:t>
      </w:r>
    </w:p>
    <w:p w:rsidR="0045367E" w:rsidRDefault="0045367E">
      <w:pPr>
        <w:spacing w:after="60" w:line="276" w:lineRule="auto"/>
        <w:ind w:firstLine="567"/>
      </w:pPr>
      <w:r>
        <w:t>21. Капитал любой категории у банка составляет менее 25 процентов от нормативных требований или есть угроза невыполнения минимальных требований по капиталу, установленных Национальным банком.</w:t>
      </w:r>
    </w:p>
    <w:p w:rsidR="0045367E" w:rsidRDefault="0045367E">
      <w:pPr>
        <w:spacing w:after="60" w:line="276" w:lineRule="auto"/>
        <w:ind w:firstLine="567"/>
      </w:pPr>
      <w:r>
        <w:t>22. Выплата дивидендов в нарушение законодательства Кыргызской Республики и/или несмотря на приостановление/ограничение по выплате дивидендов.</w:t>
      </w:r>
    </w:p>
    <w:p w:rsidR="0045367E" w:rsidRDefault="0045367E">
      <w:pPr>
        <w:spacing w:after="60" w:line="276" w:lineRule="auto"/>
        <w:ind w:firstLine="567"/>
      </w:pPr>
      <w:r>
        <w:t>23. Банк имеет недостаточный уровень ликвидности для своевременного выполнения обязательств.</w:t>
      </w:r>
    </w:p>
    <w:p w:rsidR="0045367E" w:rsidRDefault="0045367E">
      <w:pPr>
        <w:spacing w:after="60" w:line="276" w:lineRule="auto"/>
        <w:ind w:firstLine="567"/>
      </w:pPr>
      <w:r>
        <w:t>24.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rsidR="0045367E" w:rsidRDefault="0045367E">
      <w:pPr>
        <w:spacing w:after="60" w:line="276" w:lineRule="auto"/>
        <w:ind w:firstLine="567"/>
      </w:pPr>
      <w:r>
        <w:t>25. Проведение банком операций, запрещенных законодательством Кыргызской Республики, либо не предусмотренных лицензией, но подлежащих лицензированию Национальным банком.</w:t>
      </w:r>
    </w:p>
    <w:p w:rsidR="0045367E" w:rsidRDefault="0045367E">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tc>
          <w:tcPr>
            <w:tcW w:w="1750" w:type="pct"/>
            <w:tcMar>
              <w:top w:w="0" w:type="dxa"/>
              <w:left w:w="567" w:type="dxa"/>
              <w:bottom w:w="0" w:type="dxa"/>
              <w:right w:w="108" w:type="dxa"/>
            </w:tcMar>
            <w:hideMark/>
          </w:tcPr>
          <w:p w:rsidR="0045367E" w:rsidRDefault="0045367E">
            <w:pPr>
              <w:spacing w:after="60" w:line="276" w:lineRule="auto"/>
              <w:ind w:firstLine="0"/>
              <w:jc w:val="center"/>
            </w:pPr>
            <w:bookmarkStart w:id="56" w:name="pr2"/>
            <w:bookmarkEnd w:id="56"/>
            <w:r>
              <w:t> </w:t>
            </w:r>
          </w:p>
        </w:tc>
        <w:tc>
          <w:tcPr>
            <w:tcW w:w="1500" w:type="pct"/>
            <w:tcMar>
              <w:top w:w="0" w:type="dxa"/>
              <w:left w:w="108" w:type="dxa"/>
              <w:bottom w:w="0" w:type="dxa"/>
              <w:right w:w="108" w:type="dxa"/>
            </w:tcMar>
            <w:hideMark/>
          </w:tcPr>
          <w:p w:rsidR="0045367E" w:rsidRDefault="0045367E">
            <w:pPr>
              <w:spacing w:after="60" w:line="276" w:lineRule="auto"/>
              <w:ind w:firstLine="0"/>
              <w:jc w:val="center"/>
            </w:pPr>
            <w:r>
              <w:t> </w:t>
            </w:r>
          </w:p>
        </w:tc>
        <w:tc>
          <w:tcPr>
            <w:tcW w:w="1750" w:type="pct"/>
            <w:tcMar>
              <w:top w:w="0" w:type="dxa"/>
              <w:left w:w="108" w:type="dxa"/>
              <w:bottom w:w="0" w:type="dxa"/>
              <w:right w:w="108" w:type="dxa"/>
            </w:tcMar>
            <w:hideMark/>
          </w:tcPr>
          <w:p w:rsidR="0045367E" w:rsidRDefault="0045367E">
            <w:pPr>
              <w:spacing w:after="60" w:line="276" w:lineRule="auto"/>
              <w:ind w:firstLine="0"/>
              <w:jc w:val="center"/>
            </w:pPr>
            <w:r>
              <w:t>Приложение 2</w:t>
            </w:r>
            <w:r>
              <w:br/>
              <w:t>к Положению о мерах воздействия, применяемых к банкам и некоторым другим ФКУ, лицензируемым Национальным банком</w:t>
            </w:r>
          </w:p>
        </w:tc>
      </w:tr>
    </w:tbl>
    <w:p w:rsidR="0045367E" w:rsidRDefault="0045367E">
      <w:pPr>
        <w:spacing w:before="400" w:after="400" w:line="276" w:lineRule="auto"/>
        <w:ind w:left="1134" w:right="1134" w:firstLine="0"/>
        <w:jc w:val="center"/>
      </w:pPr>
      <w:r>
        <w:rPr>
          <w:b/>
          <w:bCs/>
        </w:rPr>
        <w:t>МАТРИЦА</w:t>
      </w:r>
      <w:r>
        <w:rPr>
          <w:b/>
          <w:bCs/>
        </w:rPr>
        <w:br/>
        <w:t>применения денежных штрафов</w:t>
      </w:r>
    </w:p>
    <w:p w:rsidR="0045367E" w:rsidRDefault="0045367E">
      <w:pPr>
        <w:spacing w:after="200" w:line="276" w:lineRule="auto"/>
        <w:ind w:left="1134" w:right="1134" w:firstLine="0"/>
        <w:jc w:val="center"/>
      </w:pPr>
      <w:r>
        <w:rPr>
          <w:i/>
          <w:iCs/>
        </w:rPr>
        <w:t>(Исключена</w:t>
      </w:r>
      <w:r>
        <w:rPr>
          <w:i/>
          <w:iCs/>
        </w:rPr>
        <w:br/>
      </w:r>
      <w:r>
        <w:rPr>
          <w:i/>
          <w:iCs/>
        </w:rPr>
        <w:t xml:space="preserve">в соответствии с </w:t>
      </w:r>
      <w:hyperlink r:id="rId187" w:history="1">
        <w:r>
          <w:rPr>
            <w:rStyle w:val="a3"/>
            <w:i/>
            <w:iCs/>
          </w:rPr>
          <w:t>постановлением</w:t>
        </w:r>
      </w:hyperlink>
      <w:r>
        <w:rPr>
          <w:i/>
          <w:iCs/>
        </w:rPr>
        <w:t xml:space="preserve"> Правления Нацбанка КР от 21 декабря 2012 года N 50/13) </w:t>
      </w:r>
    </w:p>
    <w:p w:rsidR="0045367E" w:rsidRDefault="0045367E">
      <w:pPr>
        <w:spacing w:after="0"/>
        <w:ind w:firstLine="0"/>
        <w:jc w:val="center"/>
      </w:pPr>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5367E"/>
    <w:rsid w:val="004536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DC5DC9C-72A8-42E6-AC27-60F94B13B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paragraph" w:styleId="a5">
    <w:name w:val="Normal (Web)"/>
    <w:basedOn w:val="a"/>
    <w:uiPriority w:val="99"/>
    <w:semiHidden/>
    <w:unhideWhenUsed/>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6">
    <w:name w:val="Normal Indent"/>
    <w:basedOn w:val="a"/>
    <w:uiPriority w:val="99"/>
    <w:semiHidden/>
    <w:unhideWhenUsed/>
    <w:pPr>
      <w:ind w:left="708"/>
    </w:pPr>
  </w:style>
  <w:style w:type="paragraph" w:styleId="a7">
    <w:name w:val="annotation text"/>
    <w:basedOn w:val="a"/>
    <w:link w:val="a8"/>
    <w:uiPriority w:val="99"/>
    <w:semiHidden/>
    <w:unhideWhenUsed/>
    <w:pPr>
      <w:spacing w:before="120" w:after="240"/>
      <w:ind w:firstLine="0"/>
      <w:jc w:val="left"/>
    </w:pPr>
    <w:rPr>
      <w:i/>
      <w:iCs/>
    </w:rPr>
  </w:style>
  <w:style w:type="character" w:customStyle="1" w:styleId="a8">
    <w:name w:val="Текст примечания Знак"/>
    <w:basedOn w:val="a0"/>
    <w:link w:val="a7"/>
    <w:uiPriority w:val="99"/>
    <w:semiHidden/>
    <w:rPr>
      <w:rFonts w:ascii="Arial" w:hAnsi="Arial" w:cs="Arial" w:hint="default"/>
      <w:i/>
      <w:iCs/>
    </w:rPr>
  </w:style>
  <w:style w:type="paragraph" w:styleId="a9">
    <w:name w:val="caption"/>
    <w:basedOn w:val="a"/>
    <w:uiPriority w:val="35"/>
    <w:qFormat/>
    <w:rPr>
      <w:b/>
      <w:bCs/>
      <w:color w:val="4F81BD"/>
      <w:sz w:val="18"/>
      <w:szCs w:val="18"/>
    </w:rPr>
  </w:style>
  <w:style w:type="paragraph" w:styleId="aa">
    <w:name w:val="Title"/>
    <w:basedOn w:val="a"/>
    <w:link w:val="ab"/>
    <w:uiPriority w:val="10"/>
    <w:qFormat/>
    <w:pPr>
      <w:spacing w:after="480"/>
      <w:ind w:firstLine="0"/>
      <w:jc w:val="center"/>
    </w:pPr>
    <w:rPr>
      <w:b/>
      <w:bCs/>
      <w:spacing w:val="5"/>
      <w:sz w:val="28"/>
      <w:szCs w:val="28"/>
    </w:rPr>
  </w:style>
  <w:style w:type="character" w:customStyle="1" w:styleId="ab">
    <w:name w:val="Заголовок Знак"/>
    <w:basedOn w:val="a0"/>
    <w:link w:val="aa"/>
    <w:uiPriority w:val="10"/>
    <w:rPr>
      <w:rFonts w:asciiTheme="majorHAnsi" w:eastAsiaTheme="majorEastAsia" w:hAnsiTheme="majorHAnsi" w:cstheme="majorBidi"/>
      <w:spacing w:val="-10"/>
      <w:kern w:val="28"/>
      <w:sz w:val="56"/>
      <w:szCs w:val="56"/>
    </w:rPr>
  </w:style>
  <w:style w:type="paragraph" w:styleId="ac">
    <w:name w:val="Signature"/>
    <w:basedOn w:val="a"/>
    <w:link w:val="ad"/>
    <w:uiPriority w:val="99"/>
    <w:semiHidden/>
    <w:unhideWhenUsed/>
    <w:pPr>
      <w:spacing w:after="0"/>
      <w:ind w:firstLine="0"/>
      <w:jc w:val="left"/>
    </w:pPr>
    <w:rPr>
      <w:b/>
      <w:bCs/>
    </w:rPr>
  </w:style>
  <w:style w:type="character" w:customStyle="1" w:styleId="ad">
    <w:name w:val="Подпись Знак"/>
    <w:basedOn w:val="a0"/>
    <w:link w:val="ac"/>
    <w:uiPriority w:val="99"/>
    <w:semiHidden/>
    <w:rPr>
      <w:rFonts w:ascii="Arial" w:hAnsi="Arial" w:cs="Arial" w:hint="default"/>
      <w:b/>
      <w:bCs/>
    </w:rPr>
  </w:style>
  <w:style w:type="paragraph" w:styleId="ae">
    <w:name w:val="Message Header"/>
    <w:basedOn w:val="a"/>
    <w:link w:val="af"/>
    <w:uiPriority w:val="99"/>
    <w:semiHidden/>
    <w:unhideWhenUsed/>
    <w:pPr>
      <w:spacing w:after="480"/>
      <w:ind w:firstLine="0"/>
      <w:jc w:val="center"/>
    </w:pPr>
    <w:rPr>
      <w:b/>
      <w:bCs/>
      <w:sz w:val="32"/>
      <w:szCs w:val="32"/>
    </w:rPr>
  </w:style>
  <w:style w:type="character" w:customStyle="1" w:styleId="af">
    <w:name w:val="Шапка Знак"/>
    <w:basedOn w:val="a0"/>
    <w:link w:val="ae"/>
    <w:uiPriority w:val="99"/>
    <w:semiHidden/>
    <w:rPr>
      <w:rFonts w:ascii="Arial" w:hAnsi="Arial" w:cs="Arial" w:hint="default"/>
      <w:b/>
      <w:bCs/>
    </w:rPr>
  </w:style>
  <w:style w:type="paragraph" w:styleId="af0">
    <w:name w:val="Subtitle"/>
    <w:basedOn w:val="a"/>
    <w:link w:val="af1"/>
    <w:uiPriority w:val="11"/>
    <w:qFormat/>
    <w:pPr>
      <w:ind w:firstLine="454"/>
    </w:pPr>
    <w:rPr>
      <w:i/>
      <w:iCs/>
      <w:color w:val="4F81BD"/>
      <w:spacing w:val="15"/>
    </w:rPr>
  </w:style>
  <w:style w:type="character" w:customStyle="1" w:styleId="af1">
    <w:name w:val="Подзаголовок Знак"/>
    <w:basedOn w:val="a0"/>
    <w:link w:val="af0"/>
    <w:uiPriority w:val="11"/>
    <w:rPr>
      <w:rFonts w:ascii="Arial" w:hAnsi="Arial" w:cs="Arial" w:hint="default"/>
      <w:i/>
      <w:iCs/>
      <w:color w:val="4F81BD"/>
      <w:spacing w:val="15"/>
    </w:rPr>
  </w:style>
  <w:style w:type="paragraph" w:styleId="af2">
    <w:name w:val="Balloon Text"/>
    <w:basedOn w:val="a"/>
    <w:link w:val="af3"/>
    <w:uiPriority w:val="99"/>
    <w:semiHidden/>
    <w:unhideWhenUsed/>
    <w:pPr>
      <w:spacing w:after="0"/>
    </w:pPr>
    <w:rPr>
      <w:rFonts w:ascii="Tahoma" w:hAnsi="Tahoma" w:cs="Tahoma"/>
      <w:sz w:val="16"/>
      <w:szCs w:val="16"/>
    </w:rPr>
  </w:style>
  <w:style w:type="character" w:customStyle="1" w:styleId="af3">
    <w:name w:val="Текст выноски Знак"/>
    <w:basedOn w:val="a0"/>
    <w:link w:val="af2"/>
    <w:uiPriority w:val="99"/>
    <w:semiHidden/>
    <w:rPr>
      <w:rFonts w:ascii="Tahoma" w:hAnsi="Tahoma" w:cs="Tahoma" w:hint="default"/>
    </w:rPr>
  </w:style>
  <w:style w:type="paragraph" w:styleId="af4">
    <w:name w:val="No Spacing"/>
    <w:basedOn w:val="a"/>
    <w:uiPriority w:val="1"/>
    <w:qFormat/>
    <w:pPr>
      <w:spacing w:after="0"/>
      <w:ind w:firstLine="0"/>
      <w:jc w:val="left"/>
    </w:pPr>
    <w:rPr>
      <w:sz w:val="22"/>
      <w:szCs w:val="22"/>
    </w:rPr>
  </w:style>
  <w:style w:type="paragraph" w:styleId="af5">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6">
    <w:name w:val="Intense Quote"/>
    <w:basedOn w:val="a"/>
    <w:link w:val="af7"/>
    <w:uiPriority w:val="30"/>
    <w:qFormat/>
    <w:pPr>
      <w:spacing w:before="200" w:after="280"/>
      <w:ind w:left="936" w:right="936"/>
    </w:pPr>
    <w:rPr>
      <w:b/>
      <w:bCs/>
      <w:i/>
      <w:iCs/>
      <w:color w:val="4F81BD"/>
    </w:rPr>
  </w:style>
  <w:style w:type="character" w:customStyle="1" w:styleId="af7">
    <w:name w:val="Выделенная цитата Знак"/>
    <w:basedOn w:val="a0"/>
    <w:link w:val="af6"/>
    <w:uiPriority w:val="30"/>
    <w:rPr>
      <w:rFonts w:ascii="Arial" w:hAnsi="Arial" w:cs="Arial" w:hint="default"/>
      <w:b/>
      <w:bCs/>
      <w:i/>
      <w:iCs/>
      <w:color w:val="4F81BD"/>
    </w:rPr>
  </w:style>
  <w:style w:type="paragraph" w:styleId="af8">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9">
    <w:name w:val="Реквизит"/>
    <w:basedOn w:val="a"/>
    <w:pPr>
      <w:spacing w:after="240"/>
      <w:ind w:firstLine="0"/>
      <w:jc w:val="left"/>
    </w:pPr>
  </w:style>
  <w:style w:type="paragraph" w:customStyle="1" w:styleId="afa">
    <w:name w:val="Редакции"/>
    <w:basedOn w:val="a"/>
    <w:pPr>
      <w:spacing w:after="240"/>
      <w:ind w:firstLine="0"/>
      <w:jc w:val="center"/>
    </w:pPr>
    <w:rPr>
      <w:i/>
      <w:iCs/>
    </w:rPr>
  </w:style>
  <w:style w:type="paragraph" w:customStyle="1" w:styleId="afb">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3">
    <w:name w:val="_Заголовок Глава (tkZagolovok3)"/>
    <w:basedOn w:val="a"/>
    <w:pPr>
      <w:spacing w:before="200" w:after="200" w:line="276" w:lineRule="auto"/>
      <w:ind w:left="1134" w:right="1134" w:firstLine="0"/>
      <w:jc w:val="center"/>
    </w:pPr>
    <w:rPr>
      <w:b/>
      <w:bCs/>
    </w:rPr>
  </w:style>
  <w:style w:type="paragraph" w:customStyle="1" w:styleId="tkZagolovok4">
    <w:name w:val="_Заголовок Параграф (tkZagolovok4)"/>
    <w:basedOn w:val="a"/>
    <w:pPr>
      <w:spacing w:before="200" w:after="200" w:line="276" w:lineRule="auto"/>
      <w:ind w:left="1134" w:right="1134" w:firstLine="0"/>
      <w:jc w:val="center"/>
    </w:pPr>
    <w:rPr>
      <w:b/>
      <w:bCs/>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Zagolovok5">
    <w:name w:val="_Заголовок Статья (tkZagolovok5)"/>
    <w:basedOn w:val="a"/>
    <w:pPr>
      <w:spacing w:before="200" w:after="60" w:line="276" w:lineRule="auto"/>
      <w:ind w:firstLine="567"/>
      <w:jc w:val="left"/>
    </w:pPr>
    <w:rPr>
      <w:b/>
      <w:bCs/>
      <w:sz w:val="20"/>
      <w:szCs w:val="20"/>
    </w:rPr>
  </w:style>
  <w:style w:type="paragraph" w:customStyle="1" w:styleId="tkZagolovok1">
    <w:name w:val="_Заголовок Часть (tkZagolovok1)"/>
    <w:basedOn w:val="a"/>
    <w:pPr>
      <w:spacing w:before="200" w:after="200" w:line="276" w:lineRule="auto"/>
      <w:ind w:left="1134" w:right="1134" w:firstLine="0"/>
      <w:jc w:val="center"/>
    </w:pPr>
    <w:rPr>
      <w:b/>
      <w:bCs/>
    </w:rPr>
  </w:style>
  <w:style w:type="paragraph" w:customStyle="1" w:styleId="tkKomentarij">
    <w:name w:val="_Комментарий (tkKomentarij)"/>
    <w:basedOn w:val="a"/>
    <w:pPr>
      <w:spacing w:after="60" w:line="276" w:lineRule="auto"/>
      <w:ind w:firstLine="567"/>
    </w:pPr>
    <w:rPr>
      <w:i/>
      <w:iCs/>
      <w:color w:val="006600"/>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sSoderzhanie3">
    <w:name w:val="__Структура Глава (tsSoderzhanie3)"/>
    <w:basedOn w:val="a"/>
    <w:pPr>
      <w:shd w:val="clear" w:color="auto" w:fill="D9D9D9"/>
      <w:spacing w:after="200" w:line="276" w:lineRule="auto"/>
      <w:ind w:firstLine="0"/>
      <w:jc w:val="left"/>
    </w:pPr>
    <w:rPr>
      <w:vanish/>
    </w:rPr>
  </w:style>
  <w:style w:type="paragraph" w:customStyle="1" w:styleId="tsSoderzhanie4">
    <w:name w:val="__Структура Параграф (tsSoderzhanie4)"/>
    <w:basedOn w:val="a"/>
    <w:pPr>
      <w:shd w:val="clear" w:color="auto" w:fill="D9D9D9"/>
      <w:spacing w:after="200" w:line="276" w:lineRule="auto"/>
      <w:ind w:firstLine="0"/>
      <w:jc w:val="left"/>
    </w:pPr>
    <w:rPr>
      <w:vanish/>
    </w:rPr>
  </w:style>
  <w:style w:type="paragraph" w:customStyle="1" w:styleId="tsSoderzhanie2">
    <w:name w:val="__Структура Раздел (tsSoderzhanie2)"/>
    <w:basedOn w:val="a"/>
    <w:pPr>
      <w:shd w:val="clear" w:color="auto" w:fill="D9D9D9"/>
      <w:spacing w:after="200" w:line="276" w:lineRule="auto"/>
      <w:ind w:firstLine="0"/>
      <w:jc w:val="left"/>
    </w:pPr>
    <w:rPr>
      <w:vanish/>
    </w:rPr>
  </w:style>
  <w:style w:type="paragraph" w:customStyle="1" w:styleId="tsSoderzhanie5">
    <w:name w:val="__Структура Статья (tsSoderzhanie5)"/>
    <w:basedOn w:val="a"/>
    <w:pPr>
      <w:shd w:val="clear" w:color="auto" w:fill="D9D9D9"/>
      <w:spacing w:after="200" w:line="276" w:lineRule="auto"/>
      <w:ind w:firstLine="0"/>
      <w:jc w:val="left"/>
    </w:pPr>
    <w:rPr>
      <w:vanish/>
    </w:rPr>
  </w:style>
  <w:style w:type="paragraph" w:customStyle="1" w:styleId="tsSoderzhanie1">
    <w:name w:val="__Структура Часть (tsSoderzhanie1)"/>
    <w:basedOn w:val="a"/>
    <w:pPr>
      <w:shd w:val="clear" w:color="auto" w:fill="D9D9D9"/>
      <w:spacing w:after="200" w:line="276" w:lineRule="auto"/>
      <w:ind w:firstLine="0"/>
      <w:jc w:val="left"/>
    </w:pPr>
    <w:rPr>
      <w:vanish/>
    </w:rPr>
  </w:style>
  <w:style w:type="paragraph" w:customStyle="1" w:styleId="tkTablica">
    <w:name w:val="_Текст таблицы (tkTablica)"/>
    <w:basedOn w:val="a"/>
    <w:pPr>
      <w:spacing w:after="60" w:line="276" w:lineRule="auto"/>
      <w:ind w:firstLine="0"/>
      <w:jc w:val="left"/>
    </w:pPr>
    <w:rPr>
      <w:sz w:val="20"/>
      <w:szCs w:val="20"/>
    </w:rPr>
  </w:style>
  <w:style w:type="paragraph" w:customStyle="1" w:styleId="tkForma">
    <w:name w:val="_Форма (tkForma)"/>
    <w:basedOn w:val="a"/>
    <w:pPr>
      <w:spacing w:after="200" w:line="276" w:lineRule="auto"/>
      <w:ind w:left="1134" w:right="1134" w:firstLine="0"/>
      <w:jc w:val="center"/>
    </w:pPr>
    <w:rPr>
      <w:b/>
      <w:bCs/>
      <w:caps/>
    </w:rPr>
  </w:style>
  <w:style w:type="character" w:styleId="afc">
    <w:name w:val="Subtle Emphasis"/>
    <w:basedOn w:val="a0"/>
    <w:uiPriority w:val="19"/>
    <w:qFormat/>
    <w:rPr>
      <w:i/>
      <w:iCs/>
      <w:color w:val="808080"/>
    </w:rPr>
  </w:style>
  <w:style w:type="character" w:styleId="afd">
    <w:name w:val="Intense Emphasis"/>
    <w:basedOn w:val="a0"/>
    <w:uiPriority w:val="21"/>
    <w:qFormat/>
    <w:rPr>
      <w:b/>
      <w:bCs/>
      <w:i/>
      <w:iCs/>
      <w:color w:val="4F81BD"/>
    </w:rPr>
  </w:style>
  <w:style w:type="character" w:styleId="afe">
    <w:name w:val="Subtle Reference"/>
    <w:basedOn w:val="a0"/>
    <w:uiPriority w:val="31"/>
    <w:qFormat/>
    <w:rPr>
      <w:smallCaps/>
      <w:color w:val="C0504D"/>
      <w:u w:val="single"/>
    </w:rPr>
  </w:style>
  <w:style w:type="character" w:styleId="aff">
    <w:name w:val="Intense Reference"/>
    <w:basedOn w:val="a0"/>
    <w:uiPriority w:val="32"/>
    <w:qFormat/>
    <w:rPr>
      <w:b/>
      <w:bCs/>
      <w:smallCaps/>
      <w:color w:val="C0504D"/>
      <w:spacing w:val="5"/>
      <w:u w:val="single"/>
    </w:rPr>
  </w:style>
  <w:style w:type="character" w:styleId="aff0">
    <w:name w:val="Book Title"/>
    <w:basedOn w:val="a0"/>
    <w:uiPriority w:val="33"/>
    <w:qFormat/>
    <w:rPr>
      <w:b/>
      <w:bCs/>
      <w:smallCaps/>
      <w:spacing w:val="5"/>
    </w:rPr>
  </w:style>
  <w:style w:type="paragraph" w:customStyle="1" w:styleId="aff1">
    <w:name w:val="Название"/>
    <w:basedOn w:val="a"/>
    <w:link w:val="aff2"/>
  </w:style>
  <w:style w:type="character" w:customStyle="1" w:styleId="aff2">
    <w:name w:val="Название Знак"/>
    <w:basedOn w:val="a0"/>
    <w:link w:val="aff1"/>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toktom://db/2478" TargetMode="External"/><Relationship Id="rId117" Type="http://schemas.openxmlformats.org/officeDocument/2006/relationships/hyperlink" Target="../../TOKTOM/e1a6bbe3-a022-45b7-bb5a-8f41a78d60b3/document.htm" TargetMode="External"/><Relationship Id="rId21" Type="http://schemas.openxmlformats.org/officeDocument/2006/relationships/hyperlink" Target="toktom://db/2478" TargetMode="External"/><Relationship Id="rId42" Type="http://schemas.openxmlformats.org/officeDocument/2006/relationships/hyperlink" Target="toktom://db/116825" TargetMode="External"/><Relationship Id="rId47" Type="http://schemas.openxmlformats.org/officeDocument/2006/relationships/hyperlink" Target="../../TOKTOM/e1a6bbe3-a022-45b7-bb5a-8f41a78d60b3/document.htm" TargetMode="External"/><Relationship Id="rId63" Type="http://schemas.openxmlformats.org/officeDocument/2006/relationships/hyperlink" Target="toktom://db/98573" TargetMode="External"/><Relationship Id="rId68" Type="http://schemas.openxmlformats.org/officeDocument/2006/relationships/hyperlink" Target="toktom://db/70530" TargetMode="External"/><Relationship Id="rId84" Type="http://schemas.openxmlformats.org/officeDocument/2006/relationships/hyperlink" Target="toktom://db/131282" TargetMode="External"/><Relationship Id="rId89" Type="http://schemas.openxmlformats.org/officeDocument/2006/relationships/hyperlink" Target="toktom://db/131282" TargetMode="External"/><Relationship Id="rId112" Type="http://schemas.openxmlformats.org/officeDocument/2006/relationships/hyperlink" Target="../../TOKTOM/e1a6bbe3-a022-45b7-bb5a-8f41a78d60b3/document.htm" TargetMode="External"/><Relationship Id="rId133" Type="http://schemas.openxmlformats.org/officeDocument/2006/relationships/hyperlink" Target="toktom://db/131282" TargetMode="External"/><Relationship Id="rId138" Type="http://schemas.openxmlformats.org/officeDocument/2006/relationships/hyperlink" Target="toktom://db/112877" TargetMode="External"/><Relationship Id="rId154" Type="http://schemas.openxmlformats.org/officeDocument/2006/relationships/hyperlink" Target="toktom://db/2479" TargetMode="External"/><Relationship Id="rId159" Type="http://schemas.openxmlformats.org/officeDocument/2006/relationships/hyperlink" Target="toktom://db/120778" TargetMode="External"/><Relationship Id="rId175" Type="http://schemas.openxmlformats.org/officeDocument/2006/relationships/hyperlink" Target="../../TOKTOM/e1a6bbe3-a022-45b7-bb5a-8f41a78d60b3/document.htm" TargetMode="External"/><Relationship Id="rId170" Type="http://schemas.openxmlformats.org/officeDocument/2006/relationships/hyperlink" Target="toktom://db/103622" TargetMode="External"/><Relationship Id="rId16" Type="http://schemas.openxmlformats.org/officeDocument/2006/relationships/hyperlink" Target="https://cbd.minjust.gov.kg/302926" TargetMode="External"/><Relationship Id="rId107" Type="http://schemas.openxmlformats.org/officeDocument/2006/relationships/hyperlink" Target="../../TOKTOM/e1a6bbe3-a022-45b7-bb5a-8f41a78d60b3/document.htm" TargetMode="External"/><Relationship Id="rId11" Type="http://schemas.openxmlformats.org/officeDocument/2006/relationships/hyperlink" Target="https://cbd.minjust.gov.kg/302367" TargetMode="External"/><Relationship Id="rId32" Type="http://schemas.openxmlformats.org/officeDocument/2006/relationships/hyperlink" Target="toktom://db/131282" TargetMode="External"/><Relationship Id="rId37" Type="http://schemas.openxmlformats.org/officeDocument/2006/relationships/hyperlink" Target="toktom://db/68939" TargetMode="External"/><Relationship Id="rId53" Type="http://schemas.openxmlformats.org/officeDocument/2006/relationships/hyperlink" Target="../../TOKTOM/e1a6bbe3-a022-45b7-bb5a-8f41a78d60b3/document.htm" TargetMode="External"/><Relationship Id="rId58" Type="http://schemas.openxmlformats.org/officeDocument/2006/relationships/hyperlink" Target="../../TOKTOM/e1a6bbe3-a022-45b7-bb5a-8f41a78d60b3/document.htm" TargetMode="External"/><Relationship Id="rId74" Type="http://schemas.openxmlformats.org/officeDocument/2006/relationships/hyperlink" Target="toktom://db/134722" TargetMode="External"/><Relationship Id="rId79" Type="http://schemas.openxmlformats.org/officeDocument/2006/relationships/hyperlink" Target="toktom://db/112877" TargetMode="External"/><Relationship Id="rId102" Type="http://schemas.openxmlformats.org/officeDocument/2006/relationships/hyperlink" Target="toktom://db/134722" TargetMode="External"/><Relationship Id="rId123" Type="http://schemas.openxmlformats.org/officeDocument/2006/relationships/hyperlink" Target="toktom://db/120778" TargetMode="External"/><Relationship Id="rId128" Type="http://schemas.openxmlformats.org/officeDocument/2006/relationships/hyperlink" Target="toktom://db/131282" TargetMode="External"/><Relationship Id="rId144" Type="http://schemas.openxmlformats.org/officeDocument/2006/relationships/hyperlink" Target="toktom://db/2478" TargetMode="External"/><Relationship Id="rId149" Type="http://schemas.openxmlformats.org/officeDocument/2006/relationships/hyperlink" Target="toktom://db/70530" TargetMode="External"/><Relationship Id="rId5" Type="http://schemas.openxmlformats.org/officeDocument/2006/relationships/hyperlink" Target="https://cbd.minjust.gov.kg/31299" TargetMode="External"/><Relationship Id="rId90" Type="http://schemas.openxmlformats.org/officeDocument/2006/relationships/hyperlink" Target="toktom://db/131282" TargetMode="External"/><Relationship Id="rId95" Type="http://schemas.openxmlformats.org/officeDocument/2006/relationships/hyperlink" Target="toktom://db/120778" TargetMode="External"/><Relationship Id="rId160" Type="http://schemas.openxmlformats.org/officeDocument/2006/relationships/hyperlink" Target="toktom://db/88021" TargetMode="External"/><Relationship Id="rId165" Type="http://schemas.openxmlformats.org/officeDocument/2006/relationships/hyperlink" Target="toktom://db/88021" TargetMode="External"/><Relationship Id="rId181" Type="http://schemas.openxmlformats.org/officeDocument/2006/relationships/hyperlink" Target="../../TOKTOM/e1a6bbe3-a022-45b7-bb5a-8f41a78d60b3/document.htm" TargetMode="External"/><Relationship Id="rId186" Type="http://schemas.openxmlformats.org/officeDocument/2006/relationships/hyperlink" Target="toktom://db/135061" TargetMode="External"/><Relationship Id="rId22" Type="http://schemas.openxmlformats.org/officeDocument/2006/relationships/hyperlink" Target="toktom://db/2479" TargetMode="External"/><Relationship Id="rId27" Type="http://schemas.openxmlformats.org/officeDocument/2006/relationships/hyperlink" Target="toktom://db/2479" TargetMode="External"/><Relationship Id="rId43" Type="http://schemas.openxmlformats.org/officeDocument/2006/relationships/hyperlink" Target="toktom://db/122998" TargetMode="External"/><Relationship Id="rId48" Type="http://schemas.openxmlformats.org/officeDocument/2006/relationships/hyperlink" Target="../../TOKTOM/e1a6bbe3-a022-45b7-bb5a-8f41a78d60b3/document.htm" TargetMode="External"/><Relationship Id="rId64" Type="http://schemas.openxmlformats.org/officeDocument/2006/relationships/hyperlink" Target="toktom://db/131282" TargetMode="External"/><Relationship Id="rId69" Type="http://schemas.openxmlformats.org/officeDocument/2006/relationships/hyperlink" Target="toktom://db/131282" TargetMode="External"/><Relationship Id="rId113" Type="http://schemas.openxmlformats.org/officeDocument/2006/relationships/hyperlink" Target="toktom://db/98573" TargetMode="External"/><Relationship Id="rId118" Type="http://schemas.openxmlformats.org/officeDocument/2006/relationships/hyperlink" Target="toktom://db/98573" TargetMode="External"/><Relationship Id="rId134" Type="http://schemas.openxmlformats.org/officeDocument/2006/relationships/hyperlink" Target="toktom://db/70530" TargetMode="External"/><Relationship Id="rId139" Type="http://schemas.openxmlformats.org/officeDocument/2006/relationships/hyperlink" Target="toktom://db/98573" TargetMode="External"/><Relationship Id="rId80" Type="http://schemas.openxmlformats.org/officeDocument/2006/relationships/hyperlink" Target="toktom://db/131282" TargetMode="External"/><Relationship Id="rId85" Type="http://schemas.openxmlformats.org/officeDocument/2006/relationships/hyperlink" Target="toktom://db/131282" TargetMode="External"/><Relationship Id="rId150" Type="http://schemas.openxmlformats.org/officeDocument/2006/relationships/hyperlink" Target="toktom://db/88021" TargetMode="External"/><Relationship Id="rId155" Type="http://schemas.openxmlformats.org/officeDocument/2006/relationships/hyperlink" Target="toktom://db/116843" TargetMode="External"/><Relationship Id="rId171" Type="http://schemas.openxmlformats.org/officeDocument/2006/relationships/hyperlink" Target="../../TOKTOM/e1a6bbe3-a022-45b7-bb5a-8f41a78d60b3/document.htm" TargetMode="External"/><Relationship Id="rId176" Type="http://schemas.openxmlformats.org/officeDocument/2006/relationships/hyperlink" Target="../../TOKTOM/e1a6bbe3-a022-45b7-bb5a-8f41a78d60b3/document.htm" TargetMode="External"/><Relationship Id="rId12" Type="http://schemas.openxmlformats.org/officeDocument/2006/relationships/hyperlink" Target="https://cbd.minjust.gov.kg/302520" TargetMode="External"/><Relationship Id="rId17" Type="http://schemas.openxmlformats.org/officeDocument/2006/relationships/hyperlink" Target="https://cbd.minjust.gov.kg/303012" TargetMode="External"/><Relationship Id="rId33" Type="http://schemas.openxmlformats.org/officeDocument/2006/relationships/hyperlink" Target="toktom://db/131282" TargetMode="External"/><Relationship Id="rId38" Type="http://schemas.openxmlformats.org/officeDocument/2006/relationships/hyperlink" Target="toktom://db/70530" TargetMode="External"/><Relationship Id="rId59" Type="http://schemas.openxmlformats.org/officeDocument/2006/relationships/hyperlink" Target="../../TOKTOM/e1a6bbe3-a022-45b7-bb5a-8f41a78d60b3/document.htm" TargetMode="External"/><Relationship Id="rId103" Type="http://schemas.openxmlformats.org/officeDocument/2006/relationships/hyperlink" Target="../../TOKTOM/e1a6bbe3-a022-45b7-bb5a-8f41a78d60b3/document.htm" TargetMode="External"/><Relationship Id="rId108" Type="http://schemas.openxmlformats.org/officeDocument/2006/relationships/hyperlink" Target="toktom://db/134722" TargetMode="External"/><Relationship Id="rId124" Type="http://schemas.openxmlformats.org/officeDocument/2006/relationships/hyperlink" Target="toktom://db/120778" TargetMode="External"/><Relationship Id="rId129" Type="http://schemas.openxmlformats.org/officeDocument/2006/relationships/hyperlink" Target="toktom://db/121484" TargetMode="External"/><Relationship Id="rId54" Type="http://schemas.openxmlformats.org/officeDocument/2006/relationships/hyperlink" Target="../../TOKTOM/e1a6bbe3-a022-45b7-bb5a-8f41a78d60b3/document.htm" TargetMode="External"/><Relationship Id="rId70" Type="http://schemas.openxmlformats.org/officeDocument/2006/relationships/hyperlink" Target="toktom://db/70530" TargetMode="External"/><Relationship Id="rId75" Type="http://schemas.openxmlformats.org/officeDocument/2006/relationships/hyperlink" Target="toktom://db/136022" TargetMode="External"/><Relationship Id="rId91" Type="http://schemas.openxmlformats.org/officeDocument/2006/relationships/hyperlink" Target="toktom://db/70530" TargetMode="External"/><Relationship Id="rId96" Type="http://schemas.openxmlformats.org/officeDocument/2006/relationships/hyperlink" Target="toktom://db/134722" TargetMode="External"/><Relationship Id="rId140" Type="http://schemas.openxmlformats.org/officeDocument/2006/relationships/hyperlink" Target="../../TOKTOM/e1a6bbe3-a022-45b7-bb5a-8f41a78d60b3/document.htm" TargetMode="External"/><Relationship Id="rId145" Type="http://schemas.openxmlformats.org/officeDocument/2006/relationships/hyperlink" Target="toktom://db/2479" TargetMode="External"/><Relationship Id="rId161" Type="http://schemas.openxmlformats.org/officeDocument/2006/relationships/hyperlink" Target="toktom://db/116843" TargetMode="External"/><Relationship Id="rId166" Type="http://schemas.openxmlformats.org/officeDocument/2006/relationships/hyperlink" Target="toktom://db/98573" TargetMode="External"/><Relationship Id="rId182" Type="http://schemas.openxmlformats.org/officeDocument/2006/relationships/hyperlink" Target="../../TOKTOM/e1a6bbe3-a022-45b7-bb5a-8f41a78d60b3/document.htm" TargetMode="External"/><Relationship Id="rId187" Type="http://schemas.openxmlformats.org/officeDocument/2006/relationships/hyperlink" Target="toktom://db/116843" TargetMode="External"/><Relationship Id="rId1" Type="http://schemas.openxmlformats.org/officeDocument/2006/relationships/styles" Target="styles.xml"/><Relationship Id="rId6" Type="http://schemas.openxmlformats.org/officeDocument/2006/relationships/hyperlink" Target="https://cbd.minjust.gov.kg/300512" TargetMode="External"/><Relationship Id="rId23" Type="http://schemas.openxmlformats.org/officeDocument/2006/relationships/hyperlink" Target="toktom://db/67197" TargetMode="External"/><Relationship Id="rId28" Type="http://schemas.openxmlformats.org/officeDocument/2006/relationships/hyperlink" Target="toktom://db/67197" TargetMode="External"/><Relationship Id="rId49" Type="http://schemas.openxmlformats.org/officeDocument/2006/relationships/hyperlink" Target="../../TOKTOM/e1a6bbe3-a022-45b7-bb5a-8f41a78d60b3/document.htm" TargetMode="External"/><Relationship Id="rId114" Type="http://schemas.openxmlformats.org/officeDocument/2006/relationships/hyperlink" Target="../../TOKTOM/e1a6bbe3-a022-45b7-bb5a-8f41a78d60b3/document.htm" TargetMode="External"/><Relationship Id="rId119" Type="http://schemas.openxmlformats.org/officeDocument/2006/relationships/hyperlink" Target="toktom://db/112877" TargetMode="External"/><Relationship Id="rId44" Type="http://schemas.openxmlformats.org/officeDocument/2006/relationships/hyperlink" Target="toktom://db/131282" TargetMode="External"/><Relationship Id="rId60" Type="http://schemas.openxmlformats.org/officeDocument/2006/relationships/hyperlink" Target="../../TOKTOM/e1a6bbe3-a022-45b7-bb5a-8f41a78d60b3/document.htm" TargetMode="External"/><Relationship Id="rId65" Type="http://schemas.openxmlformats.org/officeDocument/2006/relationships/hyperlink" Target="../../TOKTOM/e1a6bbe3-a022-45b7-bb5a-8f41a78d60b3/document.htm" TargetMode="External"/><Relationship Id="rId81" Type="http://schemas.openxmlformats.org/officeDocument/2006/relationships/hyperlink" Target="toktom://db/131282" TargetMode="External"/><Relationship Id="rId86" Type="http://schemas.openxmlformats.org/officeDocument/2006/relationships/hyperlink" Target="toktom://db/131282" TargetMode="External"/><Relationship Id="rId130" Type="http://schemas.openxmlformats.org/officeDocument/2006/relationships/hyperlink" Target="toktom://db/131282" TargetMode="External"/><Relationship Id="rId135" Type="http://schemas.openxmlformats.org/officeDocument/2006/relationships/hyperlink" Target="toktom://db/88021" TargetMode="External"/><Relationship Id="rId151" Type="http://schemas.openxmlformats.org/officeDocument/2006/relationships/hyperlink" Target="../../TOKTOM/e1a6bbe3-a022-45b7-bb5a-8f41a78d60b3/document.htm" TargetMode="External"/><Relationship Id="rId156" Type="http://schemas.openxmlformats.org/officeDocument/2006/relationships/hyperlink" Target="toktom://db/88021" TargetMode="External"/><Relationship Id="rId177" Type="http://schemas.openxmlformats.org/officeDocument/2006/relationships/hyperlink" Target="../../TOKTOM/e1a6bbe3-a022-45b7-bb5a-8f41a78d60b3/document.htm" TargetMode="External"/><Relationship Id="rId172" Type="http://schemas.openxmlformats.org/officeDocument/2006/relationships/hyperlink" Target="../../TOKTOM/e1a6bbe3-a022-45b7-bb5a-8f41a78d60b3/document.htm" TargetMode="External"/><Relationship Id="rId13" Type="http://schemas.openxmlformats.org/officeDocument/2006/relationships/hyperlink" Target="https://cbd.minjust.gov.kg/302553" TargetMode="External"/><Relationship Id="rId18" Type="http://schemas.openxmlformats.org/officeDocument/2006/relationships/hyperlink" Target="toktom://db/134722" TargetMode="External"/><Relationship Id="rId39" Type="http://schemas.openxmlformats.org/officeDocument/2006/relationships/hyperlink" Target="toktom://db/88021" TargetMode="External"/><Relationship Id="rId109" Type="http://schemas.openxmlformats.org/officeDocument/2006/relationships/hyperlink" Target="toktom://db/134722" TargetMode="External"/><Relationship Id="rId34" Type="http://schemas.openxmlformats.org/officeDocument/2006/relationships/hyperlink" Target="toktom://db/131282" TargetMode="External"/><Relationship Id="rId50" Type="http://schemas.openxmlformats.org/officeDocument/2006/relationships/hyperlink" Target="../../TOKTOM/e1a6bbe3-a022-45b7-bb5a-8f41a78d60b3/document.htm" TargetMode="External"/><Relationship Id="rId55" Type="http://schemas.openxmlformats.org/officeDocument/2006/relationships/hyperlink" Target="../../TOKTOM/e1a6bbe3-a022-45b7-bb5a-8f41a78d60b3/document.htm" TargetMode="External"/><Relationship Id="rId76" Type="http://schemas.openxmlformats.org/officeDocument/2006/relationships/hyperlink" Target="../../TOKTOM/e1a6bbe3-a022-45b7-bb5a-8f41a78d60b3/document.htm" TargetMode="External"/><Relationship Id="rId97" Type="http://schemas.openxmlformats.org/officeDocument/2006/relationships/hyperlink" Target="toktom://db/134722" TargetMode="External"/><Relationship Id="rId104" Type="http://schemas.openxmlformats.org/officeDocument/2006/relationships/hyperlink" Target="toktom://db/56429" TargetMode="External"/><Relationship Id="rId120" Type="http://schemas.openxmlformats.org/officeDocument/2006/relationships/hyperlink" Target="toktom://db/120778" TargetMode="External"/><Relationship Id="rId125" Type="http://schemas.openxmlformats.org/officeDocument/2006/relationships/hyperlink" Target="toktom://db/131282" TargetMode="External"/><Relationship Id="rId141" Type="http://schemas.openxmlformats.org/officeDocument/2006/relationships/hyperlink" Target="toktom://db/37029" TargetMode="External"/><Relationship Id="rId146" Type="http://schemas.openxmlformats.org/officeDocument/2006/relationships/hyperlink" Target="toktom://db/37029" TargetMode="External"/><Relationship Id="rId167" Type="http://schemas.openxmlformats.org/officeDocument/2006/relationships/hyperlink" Target="toktom://db/131282" TargetMode="External"/><Relationship Id="rId188" Type="http://schemas.openxmlformats.org/officeDocument/2006/relationships/fontTable" Target="fontTable.xml"/><Relationship Id="rId7" Type="http://schemas.openxmlformats.org/officeDocument/2006/relationships/hyperlink" Target="https://cbd.minjust.gov.kg/300549" TargetMode="External"/><Relationship Id="rId71" Type="http://schemas.openxmlformats.org/officeDocument/2006/relationships/hyperlink" Target="toktom://db/98573" TargetMode="External"/><Relationship Id="rId92" Type="http://schemas.openxmlformats.org/officeDocument/2006/relationships/hyperlink" Target="toktom://db/112877" TargetMode="External"/><Relationship Id="rId162" Type="http://schemas.openxmlformats.org/officeDocument/2006/relationships/hyperlink" Target="toktom://db/53699" TargetMode="External"/><Relationship Id="rId183" Type="http://schemas.openxmlformats.org/officeDocument/2006/relationships/hyperlink" Target="toktom://db/93646" TargetMode="External"/><Relationship Id="rId2" Type="http://schemas.openxmlformats.org/officeDocument/2006/relationships/settings" Target="settings.xml"/><Relationship Id="rId29" Type="http://schemas.openxmlformats.org/officeDocument/2006/relationships/hyperlink" Target="toktom://db/82091" TargetMode="External"/><Relationship Id="rId24" Type="http://schemas.openxmlformats.org/officeDocument/2006/relationships/hyperlink" Target="toktom://db/82091" TargetMode="External"/><Relationship Id="rId40" Type="http://schemas.openxmlformats.org/officeDocument/2006/relationships/hyperlink" Target="toktom://db/98573" TargetMode="External"/><Relationship Id="rId45" Type="http://schemas.openxmlformats.org/officeDocument/2006/relationships/hyperlink" Target="toktom://db/88021" TargetMode="External"/><Relationship Id="rId66" Type="http://schemas.openxmlformats.org/officeDocument/2006/relationships/hyperlink" Target="../../TOKTOM/e1a6bbe3-a022-45b7-bb5a-8f41a78d60b3/document.htm" TargetMode="External"/><Relationship Id="rId87" Type="http://schemas.openxmlformats.org/officeDocument/2006/relationships/hyperlink" Target="toktom://db/131282" TargetMode="External"/><Relationship Id="rId110" Type="http://schemas.openxmlformats.org/officeDocument/2006/relationships/hyperlink" Target="../../TOKTOM/e1a6bbe3-a022-45b7-bb5a-8f41a78d60b3/document.htm" TargetMode="External"/><Relationship Id="rId115" Type="http://schemas.openxmlformats.org/officeDocument/2006/relationships/hyperlink" Target="../../TOKTOM/e1a6bbe3-a022-45b7-bb5a-8f41a78d60b3/document.htm" TargetMode="External"/><Relationship Id="rId131" Type="http://schemas.openxmlformats.org/officeDocument/2006/relationships/hyperlink" Target="toktom://db/121484" TargetMode="External"/><Relationship Id="rId136" Type="http://schemas.openxmlformats.org/officeDocument/2006/relationships/hyperlink" Target="toktom://db/122998" TargetMode="External"/><Relationship Id="rId157" Type="http://schemas.openxmlformats.org/officeDocument/2006/relationships/hyperlink" Target="toktom://db/116843" TargetMode="External"/><Relationship Id="rId178" Type="http://schemas.openxmlformats.org/officeDocument/2006/relationships/hyperlink" Target="../../TOKTOM/e1a6bbe3-a022-45b7-bb5a-8f41a78d60b3/document.htm" TargetMode="External"/><Relationship Id="rId61" Type="http://schemas.openxmlformats.org/officeDocument/2006/relationships/hyperlink" Target="../../TOKTOM/e1a6bbe3-a022-45b7-bb5a-8f41a78d60b3/document.htm" TargetMode="External"/><Relationship Id="rId82" Type="http://schemas.openxmlformats.org/officeDocument/2006/relationships/hyperlink" Target="toktom://db/131282" TargetMode="External"/><Relationship Id="rId152" Type="http://schemas.openxmlformats.org/officeDocument/2006/relationships/hyperlink" Target="toktom://db/37029" TargetMode="External"/><Relationship Id="rId173" Type="http://schemas.openxmlformats.org/officeDocument/2006/relationships/hyperlink" Target="../../TOKTOM/e1a6bbe3-a022-45b7-bb5a-8f41a78d60b3/document.htm" TargetMode="External"/><Relationship Id="rId19" Type="http://schemas.openxmlformats.org/officeDocument/2006/relationships/hyperlink" Target="toktom://db/135061" TargetMode="External"/><Relationship Id="rId14" Type="http://schemas.openxmlformats.org/officeDocument/2006/relationships/hyperlink" Target="https://cbd.minjust.gov.kg/302561" TargetMode="External"/><Relationship Id="rId30" Type="http://schemas.openxmlformats.org/officeDocument/2006/relationships/hyperlink" Target="toktom://db/2479" TargetMode="External"/><Relationship Id="rId35" Type="http://schemas.openxmlformats.org/officeDocument/2006/relationships/hyperlink" Target="toktom://db/131282" TargetMode="External"/><Relationship Id="rId56" Type="http://schemas.openxmlformats.org/officeDocument/2006/relationships/hyperlink" Target="../../TOKTOM/e1a6bbe3-a022-45b7-bb5a-8f41a78d60b3/document.htm" TargetMode="External"/><Relationship Id="rId77" Type="http://schemas.openxmlformats.org/officeDocument/2006/relationships/hyperlink" Target="../../TOKTOM/e1a6bbe3-a022-45b7-bb5a-8f41a78d60b3/document.htm" TargetMode="External"/><Relationship Id="rId100" Type="http://schemas.openxmlformats.org/officeDocument/2006/relationships/hyperlink" Target="../../TOKTOM/e1a6bbe3-a022-45b7-bb5a-8f41a78d60b3/document.htm" TargetMode="External"/><Relationship Id="rId105" Type="http://schemas.openxmlformats.org/officeDocument/2006/relationships/hyperlink" Target="toktom://db/98573" TargetMode="External"/><Relationship Id="rId126" Type="http://schemas.openxmlformats.org/officeDocument/2006/relationships/hyperlink" Target="toktom://db/2479" TargetMode="External"/><Relationship Id="rId147" Type="http://schemas.openxmlformats.org/officeDocument/2006/relationships/hyperlink" Target="toktom://db/67197" TargetMode="External"/><Relationship Id="rId168" Type="http://schemas.openxmlformats.org/officeDocument/2006/relationships/hyperlink" Target="toktom://db/103622" TargetMode="External"/><Relationship Id="rId8" Type="http://schemas.openxmlformats.org/officeDocument/2006/relationships/hyperlink" Target="https://cbd.minjust.gov.kg/300633" TargetMode="External"/><Relationship Id="rId51" Type="http://schemas.openxmlformats.org/officeDocument/2006/relationships/hyperlink" Target="../../TOKTOM/e1a6bbe3-a022-45b7-bb5a-8f41a78d60b3/document.htm" TargetMode="External"/><Relationship Id="rId72" Type="http://schemas.openxmlformats.org/officeDocument/2006/relationships/hyperlink" Target="toktom://db/112877" TargetMode="External"/><Relationship Id="rId93" Type="http://schemas.openxmlformats.org/officeDocument/2006/relationships/hyperlink" Target="toktom://db/120778" TargetMode="External"/><Relationship Id="rId98" Type="http://schemas.openxmlformats.org/officeDocument/2006/relationships/hyperlink" Target="toktom://db/2478" TargetMode="External"/><Relationship Id="rId121" Type="http://schemas.openxmlformats.org/officeDocument/2006/relationships/hyperlink" Target="toktom://db/136022" TargetMode="External"/><Relationship Id="rId142" Type="http://schemas.openxmlformats.org/officeDocument/2006/relationships/hyperlink" Target="toktom://db/70530" TargetMode="External"/><Relationship Id="rId163" Type="http://schemas.openxmlformats.org/officeDocument/2006/relationships/hyperlink" Target="toktom://db/53698" TargetMode="External"/><Relationship Id="rId184" Type="http://schemas.openxmlformats.org/officeDocument/2006/relationships/hyperlink" Target="toktom://db/93645" TargetMode="External"/><Relationship Id="rId189"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toktom://db/114426" TargetMode="External"/><Relationship Id="rId46" Type="http://schemas.openxmlformats.org/officeDocument/2006/relationships/hyperlink" Target="../../TOKTOM/e1a6bbe3-a022-45b7-bb5a-8f41a78d60b3/document.htm" TargetMode="External"/><Relationship Id="rId67" Type="http://schemas.openxmlformats.org/officeDocument/2006/relationships/hyperlink" Target="../../TOKTOM/e1a6bbe3-a022-45b7-bb5a-8f41a78d60b3/document.htm" TargetMode="External"/><Relationship Id="rId116" Type="http://schemas.openxmlformats.org/officeDocument/2006/relationships/hyperlink" Target="toktom://db/134722" TargetMode="External"/><Relationship Id="rId137" Type="http://schemas.openxmlformats.org/officeDocument/2006/relationships/hyperlink" Target="toktom://db/70530" TargetMode="External"/><Relationship Id="rId158" Type="http://schemas.openxmlformats.org/officeDocument/2006/relationships/hyperlink" Target="toktom://db/88021" TargetMode="External"/><Relationship Id="rId20" Type="http://schemas.openxmlformats.org/officeDocument/2006/relationships/hyperlink" Target="toktom://db/136022" TargetMode="External"/><Relationship Id="rId41" Type="http://schemas.openxmlformats.org/officeDocument/2006/relationships/hyperlink" Target="toktom://db/112877" TargetMode="External"/><Relationship Id="rId62" Type="http://schemas.openxmlformats.org/officeDocument/2006/relationships/hyperlink" Target="../../TOKTOM/e1a6bbe3-a022-45b7-bb5a-8f41a78d60b3/document.htm" TargetMode="External"/><Relationship Id="rId83" Type="http://schemas.openxmlformats.org/officeDocument/2006/relationships/hyperlink" Target="toktom://db/131282" TargetMode="External"/><Relationship Id="rId88" Type="http://schemas.openxmlformats.org/officeDocument/2006/relationships/hyperlink" Target="toktom://db/131282" TargetMode="External"/><Relationship Id="rId111" Type="http://schemas.openxmlformats.org/officeDocument/2006/relationships/hyperlink" Target="../../TOKTOM/e1a6bbe3-a022-45b7-bb5a-8f41a78d60b3/document.htm" TargetMode="External"/><Relationship Id="rId132" Type="http://schemas.openxmlformats.org/officeDocument/2006/relationships/hyperlink" Target="toktom://db/131282" TargetMode="External"/><Relationship Id="rId153" Type="http://schemas.openxmlformats.org/officeDocument/2006/relationships/hyperlink" Target="toktom://db/2478" TargetMode="External"/><Relationship Id="rId174" Type="http://schemas.openxmlformats.org/officeDocument/2006/relationships/hyperlink" Target="../../TOKTOM/e1a6bbe3-a022-45b7-bb5a-8f41a78d60b3/document.htm" TargetMode="External"/><Relationship Id="rId179" Type="http://schemas.openxmlformats.org/officeDocument/2006/relationships/hyperlink" Target="../../TOKTOM/e1a6bbe3-a022-45b7-bb5a-8f41a78d60b3/document.htm" TargetMode="External"/><Relationship Id="rId15" Type="http://schemas.openxmlformats.org/officeDocument/2006/relationships/hyperlink" Target="https://cbd.minjust.gov.kg/302797" TargetMode="External"/><Relationship Id="rId36" Type="http://schemas.openxmlformats.org/officeDocument/2006/relationships/hyperlink" Target="toktom://db/131282" TargetMode="External"/><Relationship Id="rId57" Type="http://schemas.openxmlformats.org/officeDocument/2006/relationships/hyperlink" Target="../../TOKTOM/e1a6bbe3-a022-45b7-bb5a-8f41a78d60b3/document.htm" TargetMode="External"/><Relationship Id="rId106" Type="http://schemas.openxmlformats.org/officeDocument/2006/relationships/hyperlink" Target="../../TOKTOM/e1a6bbe3-a022-45b7-bb5a-8f41a78d60b3/document.htm" TargetMode="External"/><Relationship Id="rId127" Type="http://schemas.openxmlformats.org/officeDocument/2006/relationships/hyperlink" Target="toktom://db/131282" TargetMode="External"/><Relationship Id="rId10" Type="http://schemas.openxmlformats.org/officeDocument/2006/relationships/hyperlink" Target="https://cbd.minjust.gov.kg/302336" TargetMode="External"/><Relationship Id="rId31" Type="http://schemas.openxmlformats.org/officeDocument/2006/relationships/hyperlink" Target="toktom://db/131282" TargetMode="External"/><Relationship Id="rId52" Type="http://schemas.openxmlformats.org/officeDocument/2006/relationships/hyperlink" Target="../../TOKTOM/e1a6bbe3-a022-45b7-bb5a-8f41a78d60b3/document.htm" TargetMode="External"/><Relationship Id="rId73" Type="http://schemas.openxmlformats.org/officeDocument/2006/relationships/hyperlink" Target="toktom://db/120778" TargetMode="External"/><Relationship Id="rId78" Type="http://schemas.openxmlformats.org/officeDocument/2006/relationships/hyperlink" Target="toktom://db/98573" TargetMode="External"/><Relationship Id="rId94" Type="http://schemas.openxmlformats.org/officeDocument/2006/relationships/hyperlink" Target="toktom://db/112877" TargetMode="External"/><Relationship Id="rId99" Type="http://schemas.openxmlformats.org/officeDocument/2006/relationships/hyperlink" Target="toktom://db/2479" TargetMode="External"/><Relationship Id="rId101" Type="http://schemas.openxmlformats.org/officeDocument/2006/relationships/hyperlink" Target="../../TOKTOM/e1a6bbe3-a022-45b7-bb5a-8f41a78d60b3/document.htm" TargetMode="External"/><Relationship Id="rId122" Type="http://schemas.openxmlformats.org/officeDocument/2006/relationships/hyperlink" Target="toktom://db/120778" TargetMode="External"/><Relationship Id="rId143" Type="http://schemas.openxmlformats.org/officeDocument/2006/relationships/hyperlink" Target="toktom://db/37029" TargetMode="External"/><Relationship Id="rId148" Type="http://schemas.openxmlformats.org/officeDocument/2006/relationships/hyperlink" Target="toktom://db/82091" TargetMode="External"/><Relationship Id="rId164" Type="http://schemas.openxmlformats.org/officeDocument/2006/relationships/hyperlink" Target="../../TOKTOM/e1a6bbe3-a022-45b7-bb5a-8f41a78d60b3/document.htm" TargetMode="External"/><Relationship Id="rId169" Type="http://schemas.openxmlformats.org/officeDocument/2006/relationships/hyperlink" Target="toktom://db/103622" TargetMode="External"/><Relationship Id="rId185" Type="http://schemas.openxmlformats.org/officeDocument/2006/relationships/hyperlink" Target="toktom://db/131282" TargetMode="External"/><Relationship Id="rId4" Type="http://schemas.openxmlformats.org/officeDocument/2006/relationships/hyperlink" Target="https://cbd.minjust.gov.kg/800230" TargetMode="External"/><Relationship Id="rId9" Type="http://schemas.openxmlformats.org/officeDocument/2006/relationships/hyperlink" Target="https://cbd.minjust.gov.kg/301162" TargetMode="External"/><Relationship Id="rId180" Type="http://schemas.openxmlformats.org/officeDocument/2006/relationships/hyperlink" Target="../../TOKTOM/e1a6bbe3-a022-45b7-bb5a-8f41a78d60b3/document.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12092</Words>
  <Characters>68926</Characters>
  <Application>Microsoft Office Word</Application>
  <DocSecurity>0</DocSecurity>
  <Lines>574</Lines>
  <Paragraphs>161</Paragraphs>
  <ScaleCrop>false</ScaleCrop>
  <Company/>
  <LinksUpToDate>false</LinksUpToDate>
  <CharactersWithSpaces>80857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ukuk14072022@gmail.com</dc:creator>
  <cp:keywords/>
  <dc:description/>
  <cp:lastModifiedBy>ukuk14072022@gmail.com</cp:lastModifiedBy>
  <cp:revision>2</cp:revision>
  <dcterms:created xsi:type="dcterms:W3CDTF">2023-12-15T10:09:00Z</dcterms:created>
  <dcterms:modified xsi:type="dcterms:W3CDTF">2023-12-15T10:09:00Z</dcterms:modified>
</cp:coreProperties>
</file>