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993D36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7C061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C324B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20DB0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</w:t>
            </w:r>
            <w:hyperlink r:id="rId4" w:history="1">
              <w:r>
                <w:rPr>
                  <w:rStyle w:val="a3"/>
                  <w:rFonts w:ascii="Arial" w:hAnsi="Arial" w:cs="Arial"/>
                </w:rPr>
                <w:t>постановлению</w:t>
              </w:r>
            </w:hyperlink>
            <w:r>
              <w:rPr>
                <w:rFonts w:ascii="Arial" w:hAnsi="Arial" w:cs="Arial"/>
              </w:rPr>
              <w:t xml:space="preserve">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27 апреля 2016 года № 19/13</w:t>
            </w:r>
          </w:p>
        </w:tc>
      </w:tr>
    </w:tbl>
    <w:p w14:paraId="67212427" w14:textId="77777777" w:rsidR="00EF41BA" w:rsidRDefault="00EF41BA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ПОЛОЖЕНИЕ</w:t>
      </w:r>
      <w:r>
        <w:rPr>
          <w:rFonts w:ascii="Arial" w:hAnsi="Arial" w:cs="Arial"/>
          <w:b/>
          <w:bCs/>
        </w:rPr>
        <w:br/>
        <w:t>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</w:t>
      </w:r>
    </w:p>
    <w:p w14:paraId="7D74DCEE" w14:textId="77777777" w:rsidR="00EF41BA" w:rsidRDefault="00EF41BA">
      <w:pPr>
        <w:spacing w:before="200" w:after="200" w:line="276" w:lineRule="auto"/>
        <w:ind w:left="1134" w:right="1134"/>
        <w:jc w:val="center"/>
      </w:pPr>
      <w:bookmarkStart w:id="0" w:name="g1"/>
      <w:bookmarkEnd w:id="0"/>
      <w:r>
        <w:rPr>
          <w:rFonts w:ascii="Arial" w:hAnsi="Arial" w:cs="Arial"/>
          <w:b/>
          <w:bCs/>
          <w:color w:val="000000"/>
        </w:rPr>
        <w:t>Глава 1. Общие положения</w:t>
      </w:r>
    </w:p>
    <w:p w14:paraId="074CA4D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1. Настоящее Положение разработано в соответствии с Законом Кыргызской Республики "О Национальном банке Кыргызской Республики", Положением "О выпуске, размещении, обращении и погашении государственных ценных бумаг Кыргызской Республики", утвержденным постановлением Правительства Кыргызской Республики от 2 октября 2008 года № 556, и определяет порядок осуществления Национальным банком Кыргызской Республики (далее - Национальный банк) операций по размещению, обратному выкупу и проведению расчетов с государств</w:t>
      </w:r>
      <w:r>
        <w:rPr>
          <w:rFonts w:ascii="Arial" w:hAnsi="Arial" w:cs="Arial"/>
          <w:color w:val="000000"/>
        </w:rPr>
        <w:t>енными казначейскими облигациями Правительства Кыргызской Республики, номинированными в иностранной валюте (далее - ГКО-В) и выпускаемыми Министерством финансов Кыргызской Республики (далее - Министерство финансов, Эмитент) на территории Кыргызской Республики.</w:t>
      </w:r>
    </w:p>
    <w:p w14:paraId="225C10F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2. Национальный банк выступает в качестве организатора торгов, депозитария и оператора по расчетам на основании договора, заключаемого с Министерством финансов, в соответствии с Положением "О выпуске, размещении, обращении и погашении государственных ценных бумаг Кыргызской Республики", утвержденным постановлением Правительства Кыргызской Республики от 2 октября 2008 года № 556, и учитывает позицию Эмитента (письмо Министерства финансов Кыргызской Республики от 15 марта 2016 года № 10-1-2/3009).</w:t>
      </w:r>
    </w:p>
    <w:p w14:paraId="410487B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 ГКО-В являются валютными долговыми обязательствами Министерства финансов.</w:t>
      </w:r>
    </w:p>
    <w:p w14:paraId="65D6333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 Объем каждого выпуска ГКО-В, валюта, в которой номинируется ГКО-В, номинал и купонная ставка определяется Эмитентом.</w:t>
      </w:r>
    </w:p>
    <w:p w14:paraId="6578B63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 Национальный банк не несет обязательств по ГКО-В, в том числе по кредитным и иным рискам, связанным с их обслуживанием.</w:t>
      </w:r>
    </w:p>
    <w:p w14:paraId="62F3ADB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 В соответствии с Положением "О выпуске, размещении, обращении и погашении государственных ценных бумаг Кыргызской Республики", утвержденным постановлением Правительства Кыргызской Республики от 2 октября 2008 года № 556, Эмитент вправе привлечь иного от Национального банка организатора торгов, депозитария и оператора по расчетам к осуществлению операций по размещению, обращению и погашению ГКО-В.</w:t>
      </w:r>
    </w:p>
    <w:p w14:paraId="395BBC0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 Размещение ГКО-В осуществляется Национальным банком на аукционной основе. Аукцион проводится методом, при котором заявки удовлетворяются по указанным в них ценам.</w:t>
      </w:r>
    </w:p>
    <w:p w14:paraId="0F49A9D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8. Обратный выкуп ГКО-В осуществляется Эмитентом через Национальный банк и проводится по цене, установленной Эмитентом, в рамках объявленного Эмитентом объема обратного выкупа ГКО-В.</w:t>
      </w:r>
    </w:p>
    <w:p w14:paraId="18049D21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9. Присвоение регистрационного номера ГКО-В осуществляется в соответствии с Положением "О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Республике", утвержденным постановлением Правительства Кыргызской Республики и Национального банка от 13 сентября 2010 года № 201.</w:t>
      </w:r>
    </w:p>
    <w:p w14:paraId="040CCB8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10. Право участия на аукционах по первичному размещению и обратному выкупу ГКО-В имеют прямые участники, соответствующие требованиям настоящего Положения. Непрямые участники принимают участие на аукционах, подавая заявки через коммерческие банки (далее - банки), являющиеся прямыми участниками, и/или приобретают ГКО-В на вторичном рынке.</w:t>
      </w:r>
    </w:p>
    <w:p w14:paraId="79E92AB8" w14:textId="77777777" w:rsidR="00EF41BA" w:rsidRDefault="00EF41BA">
      <w:pPr>
        <w:spacing w:before="200" w:after="200" w:line="276" w:lineRule="auto"/>
        <w:ind w:left="1134" w:right="1134"/>
        <w:jc w:val="center"/>
      </w:pPr>
      <w:bookmarkStart w:id="1" w:name="g2"/>
      <w:bookmarkEnd w:id="1"/>
      <w:r>
        <w:rPr>
          <w:rFonts w:ascii="Arial" w:hAnsi="Arial" w:cs="Arial"/>
          <w:b/>
          <w:bCs/>
          <w:color w:val="000000"/>
        </w:rPr>
        <w:t>Глава 2. Определения и термины</w:t>
      </w:r>
    </w:p>
    <w:p w14:paraId="0118E0E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Для целей настоящего </w:t>
      </w:r>
      <w:r>
        <w:rPr>
          <w:rFonts w:ascii="Arial" w:hAnsi="Arial" w:cs="Arial"/>
          <w:color w:val="000000"/>
        </w:rPr>
        <w:t>Положения применяются следующие определения и термины.</w:t>
      </w:r>
    </w:p>
    <w:p w14:paraId="32782AA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11. </w:t>
      </w:r>
      <w:r>
        <w:rPr>
          <w:rFonts w:ascii="Arial" w:hAnsi="Arial" w:cs="Arial"/>
          <w:b/>
          <w:bCs/>
          <w:color w:val="000000"/>
        </w:rPr>
        <w:t>Аукцион</w:t>
      </w:r>
      <w:r>
        <w:rPr>
          <w:rFonts w:ascii="Arial" w:hAnsi="Arial" w:cs="Arial"/>
          <w:color w:val="000000"/>
        </w:rPr>
        <w:t xml:space="preserve"> - форма торгов ГКО-В, при проведении которых удовлетворение заявок производится на конкурентной основе.</w:t>
      </w:r>
    </w:p>
    <w:p w14:paraId="4709E9E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12. </w:t>
      </w:r>
      <w:r>
        <w:rPr>
          <w:rFonts w:ascii="Arial" w:hAnsi="Arial" w:cs="Arial"/>
          <w:b/>
          <w:bCs/>
          <w:color w:val="000000"/>
        </w:rPr>
        <w:t>Конкурентная продажа</w:t>
      </w:r>
      <w:r>
        <w:rPr>
          <w:rFonts w:ascii="Arial" w:hAnsi="Arial" w:cs="Arial"/>
          <w:color w:val="000000"/>
        </w:rPr>
        <w:t xml:space="preserve"> - продажа с указанием цены и количества ГКО-В, приобретаемых по указанной (заявленной) цене.</w:t>
      </w:r>
    </w:p>
    <w:p w14:paraId="625EBA4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13. </w:t>
      </w:r>
      <w:r>
        <w:rPr>
          <w:rFonts w:ascii="Arial" w:hAnsi="Arial" w:cs="Arial"/>
          <w:b/>
          <w:bCs/>
          <w:color w:val="000000"/>
        </w:rPr>
        <w:t>Неконкурентная продажа</w:t>
      </w:r>
      <w:r>
        <w:rPr>
          <w:rFonts w:ascii="Arial" w:hAnsi="Arial" w:cs="Arial"/>
          <w:color w:val="000000"/>
        </w:rPr>
        <w:t xml:space="preserve"> - продажа ГКО-В по средневзвешенной цене, сложившейся на аукционе.</w:t>
      </w:r>
    </w:p>
    <w:p w14:paraId="671C8A2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14. </w:t>
      </w:r>
      <w:r>
        <w:rPr>
          <w:rFonts w:ascii="Arial" w:hAnsi="Arial" w:cs="Arial"/>
          <w:b/>
          <w:bCs/>
          <w:color w:val="000000"/>
        </w:rPr>
        <w:t>Непрямой участник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- физическое, юридическое лицо, не являющееся прямым участником аукциона, подающее заявки на покупку ГКО-В через банк, являющийся прямым участником.</w:t>
      </w:r>
    </w:p>
    <w:p w14:paraId="4CEE11D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15. </w:t>
      </w:r>
      <w:r>
        <w:rPr>
          <w:rFonts w:ascii="Arial" w:hAnsi="Arial" w:cs="Arial"/>
          <w:b/>
          <w:bCs/>
          <w:color w:val="000000"/>
        </w:rPr>
        <w:t>Обратный выкуп</w:t>
      </w:r>
      <w:r>
        <w:rPr>
          <w:rFonts w:ascii="Arial" w:hAnsi="Arial" w:cs="Arial"/>
          <w:color w:val="000000"/>
        </w:rPr>
        <w:t xml:space="preserve"> - операция по покупке Эмитентом ГКО-В, находящихся в обращении.</w:t>
      </w:r>
    </w:p>
    <w:p w14:paraId="642FBDC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16. </w:t>
      </w:r>
      <w:r>
        <w:rPr>
          <w:rFonts w:ascii="Arial" w:hAnsi="Arial" w:cs="Arial"/>
          <w:b/>
          <w:bCs/>
          <w:color w:val="000000"/>
        </w:rPr>
        <w:t>Параметры выпуска</w:t>
      </w:r>
      <w:r>
        <w:rPr>
          <w:rFonts w:ascii="Arial" w:hAnsi="Arial" w:cs="Arial"/>
          <w:color w:val="000000"/>
        </w:rPr>
        <w:t xml:space="preserve"> - информация о выпуске ГКО-В: наименование валюты ГКО-В, номер, дата, объем выпуска, дата погашения и другая информация, характеризирующая ГКО-В.</w:t>
      </w:r>
    </w:p>
    <w:p w14:paraId="169120A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17. </w:t>
      </w:r>
      <w:r>
        <w:rPr>
          <w:rFonts w:ascii="Arial" w:hAnsi="Arial" w:cs="Arial"/>
          <w:b/>
          <w:bCs/>
          <w:color w:val="000000"/>
        </w:rPr>
        <w:t>Погашение ГКО-В</w:t>
      </w:r>
      <w:r>
        <w:rPr>
          <w:rFonts w:ascii="Arial" w:hAnsi="Arial" w:cs="Arial"/>
          <w:color w:val="000000"/>
        </w:rPr>
        <w:t xml:space="preserve"> - зачисление номинальной стоимости на счета держателей ГКО-В погашаемого выпуска.</w:t>
      </w:r>
    </w:p>
    <w:p w14:paraId="589DEBC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18. </w:t>
      </w:r>
      <w:r>
        <w:rPr>
          <w:rFonts w:ascii="Arial" w:hAnsi="Arial" w:cs="Arial"/>
          <w:b/>
          <w:bCs/>
          <w:color w:val="000000"/>
        </w:rPr>
        <w:t>Прямой участник</w:t>
      </w:r>
      <w:r>
        <w:rPr>
          <w:rFonts w:ascii="Arial" w:hAnsi="Arial" w:cs="Arial"/>
          <w:color w:val="000000"/>
        </w:rPr>
        <w:t xml:space="preserve"> - коммерческий банк, лицензируемый Национальным банком и имеющий право на проведение банковских операций в иностранной валюте (далее - Банк).</w:t>
      </w:r>
    </w:p>
    <w:p w14:paraId="3D6AED9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19. </w:t>
      </w:r>
      <w:r>
        <w:rPr>
          <w:rFonts w:ascii="Arial" w:hAnsi="Arial" w:cs="Arial"/>
          <w:b/>
          <w:bCs/>
          <w:color w:val="000000"/>
        </w:rPr>
        <w:t>Цена отсечения</w:t>
      </w:r>
      <w:r>
        <w:rPr>
          <w:rFonts w:ascii="Arial" w:hAnsi="Arial" w:cs="Arial"/>
          <w:color w:val="000000"/>
        </w:rPr>
        <w:t xml:space="preserve"> - цена, на которой заканчивается удовлетворение заявок.</w:t>
      </w:r>
    </w:p>
    <w:p w14:paraId="4A2A5BF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20. </w:t>
      </w:r>
      <w:r>
        <w:rPr>
          <w:rFonts w:ascii="Arial" w:hAnsi="Arial" w:cs="Arial"/>
          <w:b/>
          <w:bCs/>
          <w:color w:val="000000"/>
        </w:rPr>
        <w:t>Эмитент</w:t>
      </w:r>
      <w:r>
        <w:rPr>
          <w:rFonts w:ascii="Arial" w:hAnsi="Arial" w:cs="Arial"/>
          <w:color w:val="000000"/>
        </w:rPr>
        <w:t xml:space="preserve"> - Министерство финансов, выступающее от имени Правительства Кыргызской Республики.</w:t>
      </w:r>
    </w:p>
    <w:p w14:paraId="56176BA6" w14:textId="77777777" w:rsidR="00EF41BA" w:rsidRDefault="00EF41BA">
      <w:pPr>
        <w:spacing w:before="200" w:after="200" w:line="276" w:lineRule="auto"/>
        <w:ind w:left="1134" w:right="1134"/>
        <w:jc w:val="center"/>
      </w:pPr>
      <w:bookmarkStart w:id="2" w:name="g3"/>
      <w:bookmarkEnd w:id="2"/>
      <w:r>
        <w:rPr>
          <w:rFonts w:ascii="Arial" w:hAnsi="Arial" w:cs="Arial"/>
          <w:b/>
          <w:bCs/>
          <w:color w:val="000000"/>
        </w:rPr>
        <w:t>Глава 3. Условия предоставления статуса прямого участника на рынке ГКО-В</w:t>
      </w:r>
    </w:p>
    <w:p w14:paraId="5B89935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21. Банк, желающий работать в качестве прямого участника на рынке ГКО-В, должен соответствовать как минимум следующим критериям:</w:t>
      </w:r>
    </w:p>
    <w:p w14:paraId="47E79C1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лицензию Национального банка на проведение банковских операций в национальной валюте без ограничений;</w:t>
      </w:r>
    </w:p>
    <w:p w14:paraId="1B5B425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лицензию Национального банка на право проведения банковских операций в иностранной валюте без ограничений;</w:t>
      </w:r>
    </w:p>
    <w:p w14:paraId="170D01B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корреспондентский счет в иностранной валюте;</w:t>
      </w:r>
    </w:p>
    <w:p w14:paraId="6907717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реорганизация);</w:t>
      </w:r>
    </w:p>
    <w:p w14:paraId="5D99C87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в наличии документы, определяющие политику управления рисками при работе с ГКО-В, порядок ведения депозитарного учета ГКО-В, систему внутреннего контроля при работе с ГКО-В;</w:t>
      </w:r>
    </w:p>
    <w:p w14:paraId="6FAC40F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заключенный с Национальным банком договор о деятельности на рынке ГКО-В, размещаемых через Национальный банк (Приложение 1).</w:t>
      </w:r>
    </w:p>
    <w:p w14:paraId="3E45255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22. В качестве прямого участника банк обязан своевременно предоставлять отчеты в установленном Национальным банком формате, а также иную, связанную с деятельностью в качестве прямого участника, информацию по запросам Национального банка и/или Министерства финансов.</w:t>
      </w:r>
    </w:p>
    <w:p w14:paraId="7DB72E55" w14:textId="77777777" w:rsidR="00EF41BA" w:rsidRDefault="00EF41BA">
      <w:pPr>
        <w:spacing w:before="200" w:after="200" w:line="276" w:lineRule="auto"/>
        <w:ind w:left="1134" w:right="1134"/>
        <w:jc w:val="center"/>
      </w:pPr>
      <w:bookmarkStart w:id="3" w:name="g4"/>
      <w:bookmarkEnd w:id="3"/>
      <w:r>
        <w:rPr>
          <w:rFonts w:ascii="Arial" w:hAnsi="Arial" w:cs="Arial"/>
          <w:b/>
          <w:bCs/>
          <w:color w:val="000000"/>
        </w:rPr>
        <w:t>Глава 4. Условия и порядок проведения первичного размещения ГКО-В</w:t>
      </w:r>
    </w:p>
    <w:p w14:paraId="77797301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23. Национальный банк проводит аукцион на основании полученных от Эмитента поручения и глобального сертификата на проведение аукциона по размещению ГКО-В установленных форм. Структура и форма документов на выпуск и размещение ГКО-В согласуются с Национальным банком и утверждаются приказом Эмитента. Документы, необходимые для проведения аукциона ГКО-В, передаются Эмитентом в Национальный банк не позднее, чем за два рабочих дня до даты проведения аукциона. Параметры выпуска ГКО-В публикуются Эмитентом на веб-</w:t>
      </w:r>
      <w:r>
        <w:rPr>
          <w:rFonts w:ascii="Arial" w:hAnsi="Arial" w:cs="Arial"/>
          <w:color w:val="000000"/>
        </w:rPr>
        <w:t>сайте Эмитента и в средствах массовой информации. Национальный банк публикует параметры выпуска ГКО-В на веб-сайте Национального банка.</w:t>
      </w:r>
    </w:p>
    <w:p w14:paraId="093DDE9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24. Заявка на участие в аукционе по размещению ГКО-В подается прямым участником в Национальный банк в документарном виде согласно форме Приложения 2 к настоящему Положению. Заявка должна быть запечатана в непрозрачный конверт. Прямой участник может подать на аукцион только одну заявку. В случае поступления от прямого участника более одной заявки на один аукцион, он не допускается к участию в этом аукционе, а все поданные им на этот аукцион заявки признаются недействительными.</w:t>
      </w:r>
    </w:p>
    <w:p w14:paraId="2590BF4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25. Заявка в документарном виде должна быть опущена в ящик с надписью "Для заявок на аукционы ГЦБ", расположенный в кабинете Отдела делопроизводства и контроля Управления по работе с документами Национального банка. Прямой участник должен зарегистрировать факт подачи заявки в журнале регистрации заявок.</w:t>
      </w:r>
    </w:p>
    <w:p w14:paraId="3D07467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26. Заявка должна быть предоставлена в Национальный банк в день проведения аукциона до 12.00 ч. Поданная заявка является безотзывной.</w:t>
      </w:r>
    </w:p>
    <w:p w14:paraId="5B26E8C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27. Каждая страница </w:t>
      </w:r>
      <w:r>
        <w:rPr>
          <w:rFonts w:ascii="Arial" w:hAnsi="Arial" w:cs="Arial"/>
          <w:color w:val="000000"/>
        </w:rPr>
        <w:t>заявки должна быть заверена подписью уполномоченного лица и печатью прямого участника. Заявка должна содержать официальное наименование прямого участника, дату подачи заявки, дату проведения аукциона, номер размещаемого выпуска, количество покупаемых ценных бумаг, цену и стоимость покупки.</w:t>
      </w:r>
    </w:p>
    <w:p w14:paraId="7EBCA77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28.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</w:t>
      </w:r>
    </w:p>
    <w:p w14:paraId="2671F25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29. Прямые участники не могут подавать собственную заявку с неконкурентным предложением.</w:t>
      </w:r>
    </w:p>
    <w:p w14:paraId="7C6A2F7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30. Собственная заявка прямого участника с конкурентными предложениями должна соответствовать следующим требованиям:</w:t>
      </w:r>
    </w:p>
    <w:p w14:paraId="10ACF0B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количество лотов - не более 5,</w:t>
      </w:r>
    </w:p>
    <w:p w14:paraId="559B140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расположение лотов - в порядке убывания цены покупки;</w:t>
      </w:r>
    </w:p>
    <w:p w14:paraId="395BA32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количество ценных бумаг по каждой заявке - кратно 100;</w:t>
      </w:r>
    </w:p>
    <w:p w14:paraId="0B8E4CB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минимальное количество ценных бумаг в одной заявке - не менее 1000 штук.</w:t>
      </w:r>
    </w:p>
    <w:p w14:paraId="6D21912B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31. Общее количество ценных бумаг в собственных заявках прямого участника не должно превышать количества размещаемых ценных бумаг, т.е. суммарный объем собственных заявок по номиналу не должен превышать объявленного объема выпуска.</w:t>
      </w:r>
    </w:p>
    <w:p w14:paraId="3BCB218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32. Клиентская заявка с конкурентными предложениями должна соответствовать следующим требованиям:</w:t>
      </w:r>
    </w:p>
    <w:p w14:paraId="7AD1D1B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количество ценных бумаг по каждому лоту - кратно 10;</w:t>
      </w:r>
    </w:p>
    <w:p w14:paraId="5E684B7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минимальное количество ценных бумаг в одном лоте - не менее 100 штук.</w:t>
      </w:r>
    </w:p>
    <w:p w14:paraId="62245F0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33. Ограничение на минимальный объем заявки с неконкурентным предложением, поданной от одного клиента, не устанавливается.</w:t>
      </w:r>
    </w:p>
    <w:p w14:paraId="285FB73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34. Максимальный объем заявок, поданных от одного клиента, включая конкурентную и неконкурентную части, не должен превышать объявленный объем выпуска.</w:t>
      </w:r>
    </w:p>
    <w:p w14:paraId="7B03862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35. Заявки, поданные с нарушением установленного порядка оформления, признаются недействительными и к аукциону не допускаются.</w:t>
      </w:r>
    </w:p>
    <w:p w14:paraId="513D63B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36. Национальный банк обеспечивает конфиденциальность сведений, указанных в заявках участника аукциона, за исключением случаев раскрытия информации в порядке, установленном законодательством Кыргызской Республики.</w:t>
      </w:r>
    </w:p>
    <w:p w14:paraId="3B2791D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37. Заявки с неконкурентными предложениями удовлетворяются в первую очередь. Максимальный предел удовлетворения составляет 30% от объема выпуска по номинальной стоимости. В случае если суммарный объем заявок с неконкурентными предложениями превышает 30% от объема выпуска ГКО-В по номинальной стоимости, то их удовлетворение осуществляется на пропорциональной основе.</w:t>
      </w:r>
    </w:p>
    <w:p w14:paraId="7812B29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38. Объем выпуска, оставшийся после удовлетворения заявок с неконкурентными предложениями, распределяется между заявками с конкурентными предложениями. Лоты заявок ранжируются по ценам покупки в порядке их убывания и удовлетворяются, начиная с лота с максимальной ценой, далее - по нисходящей до достижения цены отсечения. В случае если по цене отсечения подана более чем одна заявка, то распределение ценных бумаг между этими заявками производится на пропорциональной основе.</w:t>
      </w:r>
    </w:p>
    <w:p w14:paraId="0059D0E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39. Если по цене отсечения поданы как собственная заявка банка, так и заявки его клиентов, то распределение ценных бумаг осуществляется между этими заявками на пропорциональной основе.</w:t>
      </w:r>
    </w:p>
    <w:p w14:paraId="10B0E30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40. Неконкурентная </w:t>
      </w:r>
      <w:r>
        <w:rPr>
          <w:rFonts w:ascii="Arial" w:hAnsi="Arial" w:cs="Arial"/>
          <w:color w:val="000000"/>
        </w:rPr>
        <w:t>заявка удовлетворяется по средневзвешенной цене.</w:t>
      </w:r>
    </w:p>
    <w:p w14:paraId="6D0134B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41. Предварительная обработка допущенных к аукциону заявок осуществляется в день проведения аукциона с 13.00 ч. до 14.30 ч.</w:t>
      </w:r>
    </w:p>
    <w:p w14:paraId="625138A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42. Предварительные результаты аукциона передаются Эмитенту в день проведения аукциона не позднее 15.00 ч. для принятия Эмитентом решения.</w:t>
      </w:r>
    </w:p>
    <w:p w14:paraId="60F6D2E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43. Эмитент может принять одно из следующих решений: утвердить результаты аукциона или признать аукцион несостоявшимся.</w:t>
      </w:r>
    </w:p>
    <w:p w14:paraId="7805D44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44. Эмитент утверждает результаты аукциона в следующих пределах:</w:t>
      </w:r>
    </w:p>
    <w:p w14:paraId="12AD013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максимальное удовлетворение заявок ограничивается 25% превышением объема выпуска;</w:t>
      </w:r>
    </w:p>
    <w:p w14:paraId="1214134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минимальное удовлетворение заявок обеспечивается в следующих пределах:</w:t>
      </w:r>
    </w:p>
    <w:p w14:paraId="2733D658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случае, если сумма поданных заявок равна или превышает объемы объявленной эмиссии, минимальное удовлетворение заявок составляет 25% объявленной эмиссии;</w:t>
      </w:r>
    </w:p>
    <w:p w14:paraId="0AB2C21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случае, если сумма поданных заявок меньше объявленной эмиссии, минимальный объем удовлетворенных заявок устанавливается в пределах поданных заявок.</w:t>
      </w:r>
    </w:p>
    <w:p w14:paraId="06CDABB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45. Эмитент имеет право </w:t>
      </w:r>
      <w:r>
        <w:rPr>
          <w:rFonts w:ascii="Arial" w:hAnsi="Arial" w:cs="Arial"/>
          <w:color w:val="000000"/>
        </w:rPr>
        <w:t>признать аукцион несостоявшимся в следующих случаях:</w:t>
      </w:r>
    </w:p>
    <w:p w14:paraId="1B40D1B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при участии в аукционе менее трех участников;</w:t>
      </w:r>
    </w:p>
    <w:p w14:paraId="20BA0B3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если средневзвешенная доходность принятых заявок превышает на 15% средневзвешенную доходность, сложившуюся на последнем аукционе.</w:t>
      </w:r>
    </w:p>
    <w:p w14:paraId="1C4DC7A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46. Эмитент утверждает результаты аукциона до 16.00 ч. дня проведения аукциона.</w:t>
      </w:r>
    </w:p>
    <w:p w14:paraId="6EF116C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47. После утверждения Эмитентом результатов аукциона проводится окончательная обработка заявок и публикуются сводные результаты аукциона.</w:t>
      </w:r>
    </w:p>
    <w:p w14:paraId="3202AFB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48. В случае утверждения Эмитентом результатов аукциона прямым его участникам сообщаются сводные результаты аукциона: объемы спроса и размещения, средневзвешенные цены, максимальная цена заявок и цена отсечения; отдельно каждому прямому участнику сообщается количество и стоимость ГКО-В, купленных им и его клиентами по результатам участия в аукционе.</w:t>
      </w:r>
    </w:p>
    <w:p w14:paraId="2C1C1C4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49. Сводные результаты аукциона публикуются на веб-сайте Национального банка.</w:t>
      </w:r>
    </w:p>
    <w:p w14:paraId="4D76BCD8" w14:textId="77777777" w:rsidR="00EF41BA" w:rsidRDefault="00EF41BA">
      <w:pPr>
        <w:spacing w:before="200" w:after="200" w:line="276" w:lineRule="auto"/>
        <w:ind w:left="1134" w:right="1134"/>
        <w:jc w:val="center"/>
      </w:pPr>
      <w:bookmarkStart w:id="4" w:name="g5"/>
      <w:bookmarkEnd w:id="4"/>
      <w:r>
        <w:rPr>
          <w:rFonts w:ascii="Arial" w:hAnsi="Arial" w:cs="Arial"/>
          <w:b/>
          <w:bCs/>
          <w:color w:val="000000"/>
        </w:rPr>
        <w:t>Глава 5. Условия и порядок обратного выкупа ГКО-В</w:t>
      </w:r>
    </w:p>
    <w:p w14:paraId="5F37828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50. Информация об условиях (цена, объем и регистрационный номер покупаемых ГКО-В) и дата проведения обратного выкупа ГКО-В, по которым предлагается обратный выкуп, публикуется Эмитентом на веб-сайте Эмитента, а также публикуется Национальным банком на веб-сайте Национального банка. Обратный выкуп ГКО-В осуществляется среди прямых участников, соответствующих требованиям настоящего Положения, непрямые участники принимают участие, подавая заявки через банки.</w:t>
      </w:r>
    </w:p>
    <w:p w14:paraId="6F969F7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51. Заявка на участие в обратном выкупе ГКО-В подается прямым участником в Национальный банк в документарном виде до 12.00 согласно форме Приложения 3 к настоящему Положению. Заявка должна быть запечатана в непрозрачный конверт. Прямой участник может подать только одну заявку. В случае поступления от прямого участника более одной заявки он не допускается к участию в этом обратном выкупе, а все поданные им на этот обратный выкуп заявки признаются недействительными.</w:t>
      </w:r>
    </w:p>
    <w:p w14:paraId="0070D488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52. Заявка в документарном виде должна быть опущена в ящик с надписью "Для заявок на аукционы ГЦБ", расположенный в кабинете Отдела делопроизводства и контроля Управления по работе с документами Национального банка. Прямой участник должен зарегистрировать факт подачи заявки в журнале регистрации заявок.</w:t>
      </w:r>
    </w:p>
    <w:p w14:paraId="0396045B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53. Заявка должна быть предоставлена в Национальный банк в день проведения обратного выкупа до 12.00 ч. Поданная заявка является безотзывной.</w:t>
      </w:r>
    </w:p>
    <w:p w14:paraId="2D31CB3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54. Каждая страница заявки должна быть заверена подписью уполномоченного лица и печатью прямого участника. Заявка должна содержать официальное наименование прямого участника, дату подачи заявки, дату проведения обратного выкупа, регистрационный номер выкупаемой ГКО-В.</w:t>
      </w:r>
    </w:p>
    <w:p w14:paraId="6A4DA5C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55.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</w:t>
      </w:r>
    </w:p>
    <w:p w14:paraId="3FDD7E9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56. Минимальное количество ценных бумаг в собственной заявке прямого участника обратного выкупа должно соответствовать требованию: количество ценных бумаг должно быть не менее 100 штук и кратным 10.</w:t>
      </w:r>
    </w:p>
    <w:p w14:paraId="2F4E97B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57. Количество ценных бумаг в заявке прямого участника не должно превышать количества обратно выкупаемых ценных бумаг, т.е. объем собственной заявки по номиналу не должен превышать объявленный объем обратного выкупа.</w:t>
      </w:r>
    </w:p>
    <w:p w14:paraId="751E083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58. Минимальное количество ценных бумаг, поданное от одного клиента, должно соответствовать требованию: быть не менее 10 штук и кратным 10.</w:t>
      </w:r>
    </w:p>
    <w:p w14:paraId="1C2CFDB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59. Количество ценных бумаг, поданное от одного клиента, не должно превышать объявленный объем обратного выкупа.</w:t>
      </w:r>
    </w:p>
    <w:p w14:paraId="050D4AA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60. Заявки, заполненные с нарушением порядка оформления, признаются недействительными и к обратному выкупу не допускаются.</w:t>
      </w:r>
    </w:p>
    <w:p w14:paraId="69F5392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61. Национальный банк обеспечивает конфиденциальность сведений, указанных в заявке участника обратного выкупа, за исключением случаев раскрытия информации в порядке, установленном законодательством Кыргызской Республики.</w:t>
      </w:r>
    </w:p>
    <w:p w14:paraId="7F9ED3F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62. Заявки участников обратного выкупа исполняются по количеству ценных бумаг, указанных в них. Стоимость заявки исчисляется путем умножения количества ценных бумаг, указанных в заявке, на цену, установленную Эмитентом. В случае если суммарный объем заявок с предложениями на обратный выкуп превышает установленный Эмитентом объем обратного выкупа по номинальной стоимости, то их удовлетворение осуществляется на пропорциональной основе.</w:t>
      </w:r>
    </w:p>
    <w:p w14:paraId="0B360D5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63. Обработка допущенных к обратному выкупу заявок осуществляется в день проведения обратного выкупа с 13.00 ч. до 14.00 ч. Не позднее 14.30 ч. дня проведения обратного выкупа результаты обратного выкупа передаются Эмитенту.</w:t>
      </w:r>
    </w:p>
    <w:p w14:paraId="33AB5478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64. Окончательные результаты публикуются не позднее 15.00 ч. дня проведения обратного выкупа.</w:t>
      </w:r>
    </w:p>
    <w:p w14:paraId="4ED4557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65. Сводные результаты обратного выкупа публикуются в периодических изданиях и на веб-сайте Национального банка.</w:t>
      </w:r>
    </w:p>
    <w:p w14:paraId="42DF6FDA" w14:textId="77777777" w:rsidR="00EF41BA" w:rsidRDefault="00EF41BA">
      <w:pPr>
        <w:spacing w:before="200" w:after="200" w:line="276" w:lineRule="auto"/>
        <w:ind w:left="1134" w:right="1134"/>
        <w:jc w:val="center"/>
      </w:pPr>
      <w:bookmarkStart w:id="5" w:name="g6"/>
      <w:bookmarkEnd w:id="5"/>
      <w:r>
        <w:rPr>
          <w:rFonts w:ascii="Arial" w:hAnsi="Arial" w:cs="Arial"/>
          <w:b/>
          <w:bCs/>
          <w:color w:val="000000"/>
        </w:rPr>
        <w:t>Глава 6. Расчеты</w:t>
      </w:r>
    </w:p>
    <w:p w14:paraId="10D2CBD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66. По результатам аукциона по размещению ГКО-В прямой участник производит перечисление средств в </w:t>
      </w:r>
      <w:r>
        <w:rPr>
          <w:rFonts w:ascii="Arial" w:hAnsi="Arial" w:cs="Arial"/>
          <w:color w:val="000000"/>
        </w:rPr>
        <w:t>иностранной валюте в полном объеме на соответствующий счет Эмитента в иностранной валюте в Национальном банке для оплаты купленного количества ГКО-В (согласно удовлетворенным заявкам на участие в аукционе по размещению) за 1 (один) рабочий день до даты выпуска ГКО-В. При переводе средств в иностранной валюте прямой участник обязательно должен указать получателя средств (Эмитента), номер счета Эмитента в иностранной валюте в Национальном банке, полное и корректное основание и назначение платежа.</w:t>
      </w:r>
    </w:p>
    <w:p w14:paraId="01E2180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67. Не допускается частичная оплата купленных ГКО-В. В случае если прямой участник аукциона не зачислил в полном объеме и своевременно (в соответствии с пунктом 66 настоящего Положения) средства в иностранной валюте на соответствующий счет в иностранной валюте Эмитента в Национальном банке для оплаты купленного количества ГКО-В в дату выпуска ГКО-В, то его заявка аннулируется. В этом случае прямой участник аукциона обязан выплатить Эмитенту неустойку в национальной валюте в размере одного процента от номина</w:t>
      </w:r>
      <w:r>
        <w:rPr>
          <w:rFonts w:ascii="Arial" w:hAnsi="Arial" w:cs="Arial"/>
          <w:color w:val="000000"/>
        </w:rPr>
        <w:t>льной стоимости купленных ГКО-В по официальному курсу, установленному Национальным банком на дату выпуска ГКО-В. До выплаты неустойки прямой участник аукциона не допускается на последующие аукционы.</w:t>
      </w:r>
    </w:p>
    <w:p w14:paraId="59C064C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68. Прямой участник обязуется самостоятельно оплачивать все прямые и косвенные расходы за переводы банков-корреспондентов, которые могут возникнуть при операциях указанных в пункте 66 настоящего Положения.</w:t>
      </w:r>
    </w:p>
    <w:p w14:paraId="44E66AB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69. В дату выпуска ГКО-В Национальный банк производит перевод ГЦБ на депо-счет прямого участника после получения подтверждения (выписки по счету) от банка-корреспондента Национального банка о зачислении средств в иностранной валюте в полном объеме на корреспондентский счет Национального банка.</w:t>
      </w:r>
    </w:p>
    <w:p w14:paraId="569942E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70. После завершения расчетов по результатам аукциона по размещению Национальный банк предоставляет прямому участнику аукциона квитанцию, удостоверяющую право собственности на купленные ГКО-В (Приложение 4).</w:t>
      </w:r>
    </w:p>
    <w:p w14:paraId="50A86FE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71. Расчеты по результатам обратного выкупа осуществляются в течение пяти рабочих дней после даты обратного выкупа ГКО-В.</w:t>
      </w:r>
    </w:p>
    <w:p w14:paraId="68D91461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72. Эмитент на следующий рабочий день после проведения обратного выкупа ГКО-В обеспечивает достаточный объем денежных средств в иностранной валюте на текущем счете Центрального казначейства Министерства финансов в Национальном банке, через который будет производиться оплата купленного количества ГКО-В согласно результатам проведенного обратного выкупа.</w:t>
      </w:r>
    </w:p>
    <w:p w14:paraId="6AEFC0E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73. Национальный банк на основании платежного поручения Центрального казначейства Министерства финансов от имени Эмитента производит перечисление средств по обратному выкупу ГКО-В в дату, которая определяется условиями отдельных соглашений. Ответственность за правильность указания суммы перевода, за своевременное предоставление платежного поручения для своевременного перечисления средств прямому участнику, за правильность банковских реквизитов платежа несет Эмитент.</w:t>
      </w:r>
    </w:p>
    <w:p w14:paraId="0AC92F5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74. Расчеты по выплате купонных платежей и погашению ГКО-В производятся в дату купонных платежей и в дату погашения, соответственно, согласно условиям выпуска ГКО-В. В случае если дата купонного платежа и дата погашения выпадает на нерабочий день в Кыргызской Республике и/или в стране банков-корреспондентов, то расчеты производятся на следующий рабочий день.</w:t>
      </w:r>
    </w:p>
    <w:p w14:paraId="632933E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75. Эмитент на дату выплаты купонных платежей и на дату погашения обеспечивает достаточный объем денежных средств в иностранной валюте на текущем счете Центрального казначейства Министерства финансов в Национальном банке, через который будет производиться выплата купонных платежей и перечисление погашаемой номинальной стоимости ГКО-В.</w:t>
      </w:r>
    </w:p>
    <w:p w14:paraId="3EBA14D1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76. Национальный банк на основании платежного поручения Центрального казначейства Министерства финансов от имени Эмитента производит перечисление средств по купонным платежам по ГКО-В и/или погашение ГКО-В на дату, определенную Эмитентом в соответствии с условиями выпуска ГКО-В. Ответственность за правильность указания суммы перевода, за своевременное предоставление платежного поручения для своевременного перечисления средств прямому участнику, за правильность банковских реквизитов платежа несет Эмитент.</w:t>
      </w:r>
    </w:p>
    <w:p w14:paraId="03BD6A3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77. Эмитент обязуется самостоятельно оплачивать все прямые и косвенные расходы за переводы банков-корреспондентов, которые могут возникнуть при операциях указанных в пунктах 73 и 76 настоящего Положения.</w:t>
      </w:r>
    </w:p>
    <w:p w14:paraId="14A0CD73" w14:textId="77777777" w:rsidR="00EF41BA" w:rsidRDefault="00EF41BA">
      <w:pPr>
        <w:spacing w:before="200" w:after="200" w:line="276" w:lineRule="auto"/>
        <w:ind w:left="1134" w:right="1134"/>
        <w:jc w:val="center"/>
      </w:pPr>
      <w:bookmarkStart w:id="6" w:name="g7"/>
      <w:bookmarkEnd w:id="6"/>
      <w:r>
        <w:rPr>
          <w:rFonts w:ascii="Arial" w:hAnsi="Arial" w:cs="Arial"/>
          <w:b/>
          <w:bCs/>
          <w:color w:val="000000"/>
        </w:rPr>
        <w:t>Глава 7. Заключительные положения</w:t>
      </w:r>
    </w:p>
    <w:p w14:paraId="77F665D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78. Методы управления рисками по операциям с ГКО-В определяются внутренними нормативными документами участников аукциона.</w:t>
      </w:r>
    </w:p>
    <w:p w14:paraId="42AE5B6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79. По согласованию с Эмитентом Национальный банк может открывать депо-счета международным организациям, создаваемым Кыргызской Республикой совместно с другими государствами в рамках Евразийского экономического союза (далее - Организация), для учета ГКО-В, приобретенных на вторичном рынке. Для открытия депо-счета в Национальном банке Организация должна заключить с Национальным банком Договор об открытии депо-счета для учета ГКО-В (Приложение 5).</w:t>
      </w:r>
    </w:p>
    <w:p w14:paraId="35F6288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806B064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F7EC61F" w14:textId="77777777" w:rsidR="00EF41BA" w:rsidRDefault="00EF41BA">
            <w:pPr>
              <w:spacing w:after="60" w:line="276" w:lineRule="auto"/>
              <w:jc w:val="both"/>
            </w:pPr>
            <w:bookmarkStart w:id="7" w:name="pr1"/>
            <w:bookmarkEnd w:id="7"/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37ABC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087895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Приложение 1</w:t>
            </w:r>
            <w:r>
              <w:rPr>
                <w:rFonts w:ascii="Arial" w:hAnsi="Arial" w:cs="Arial"/>
                <w:color w:val="000000"/>
              </w:rPr>
              <w:br/>
              <w:t>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      </w:r>
          </w:p>
        </w:tc>
      </w:tr>
    </w:tbl>
    <w:p w14:paraId="73A9B202" w14:textId="77777777" w:rsidR="00EF41BA" w:rsidRDefault="00EF41BA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color w:val="000000"/>
        </w:rPr>
        <w:t>ДОГОВОР № _____</w:t>
      </w:r>
      <w:r>
        <w:rPr>
          <w:rFonts w:ascii="Arial" w:hAnsi="Arial" w:cs="Arial"/>
          <w:b/>
          <w:bCs/>
          <w:color w:val="000000"/>
        </w:rPr>
        <w:br/>
        <w:t xml:space="preserve">о деятельности банка ___________________ на рынке государственных казначейских </w:t>
      </w:r>
      <w:r>
        <w:rPr>
          <w:rFonts w:ascii="Arial" w:hAnsi="Arial" w:cs="Arial"/>
          <w:b/>
          <w:bCs/>
          <w:color w:val="000000"/>
        </w:rPr>
        <w:t>облигаций Правительства Кыргызской Республики, номинированных в иностранной валюте и размещаемых через Национальный банк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6CE806F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01EF415" w14:textId="77777777" w:rsidR="00EF41BA" w:rsidRDefault="00EF41BA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г.Бишкек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69F1F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934BC5" w14:textId="77777777" w:rsidR="00EF41BA" w:rsidRDefault="00EF41BA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color w:val="000000"/>
              </w:rPr>
              <w:t>"__" ___________ 20__ г.</w:t>
            </w:r>
          </w:p>
        </w:tc>
      </w:tr>
    </w:tbl>
    <w:p w14:paraId="2B22012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p w14:paraId="5294404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Национальный банк Кыргызской Республики, именуемый в дальнейшем "Национальный банк", в лице Заместителя Председателя ___________________, действующего на основании приказа от _____________ 20__ г. № ___, с одной стороны, и _______________, именуемый в дальнейшем "Банк", в лице Председателя Правления ____________________,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обратного выкупа и пр</w:t>
      </w:r>
      <w:r>
        <w:rPr>
          <w:rFonts w:ascii="Arial" w:hAnsi="Arial" w:cs="Arial"/>
          <w:color w:val="000000"/>
        </w:rPr>
        <w:t>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Республики", утвержденным постановлением Правления Национального банка от ____________ 20__ г. № ___, (далее - Положение), заключили настоящий Договор о нижеследующем:</w:t>
      </w:r>
    </w:p>
    <w:p w14:paraId="1C724287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1. Предмет Договора</w:t>
      </w:r>
    </w:p>
    <w:p w14:paraId="666EF601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1.1. Предметом настоящего Договора является осуществление Банком деятельности в качестве прямого участника на рынке государственных казначейских облигаций Правительства Кыргызской Республики, номинированных в иностранной валюте и размещаемых через Национальный банк (далее - ГКО-В) в соответствии с Положением.</w:t>
      </w:r>
    </w:p>
    <w:p w14:paraId="49E070B6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2. Требования, предъявляемые к Банку</w:t>
      </w:r>
    </w:p>
    <w:p w14:paraId="4250C29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2.1. Банк, желающий работать в качестве прямого участника, должен соответствовать как минимум следующим критериям:</w:t>
      </w:r>
    </w:p>
    <w:p w14:paraId="2F4712B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лицензию Национального банка на проведение банковских операций в национальной валюте без ограничений;</w:t>
      </w:r>
    </w:p>
    <w:p w14:paraId="54A514B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лицензию Национального банка на право проведения банковских операций в иностранной валюте без ограничений;</w:t>
      </w:r>
    </w:p>
    <w:p w14:paraId="5C17EF4B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корреспондентский счет в иностранной валюте;</w:t>
      </w:r>
    </w:p>
    <w:p w14:paraId="1D43E90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реорганизация);</w:t>
      </w:r>
    </w:p>
    <w:p w14:paraId="514FE17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иметь в наличии документы, определяющие политику управления рисками при работе с ГКО-В, порядок ведения депозитарного учета ГКО-В, систему внутреннего контроля при работе с ГКО-В.</w:t>
      </w:r>
    </w:p>
    <w:p w14:paraId="0089CBA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2.2. Подписывая </w:t>
      </w:r>
      <w:r>
        <w:rPr>
          <w:rFonts w:ascii="Arial" w:hAnsi="Arial" w:cs="Arial"/>
          <w:color w:val="000000"/>
        </w:rPr>
        <w:t>настоящий Договор, Банк подтверждает свое соответствие критериям, указанным в пункте 2.1. настоящего Договора.</w:t>
      </w:r>
    </w:p>
    <w:p w14:paraId="41579B31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3. Права Банка</w:t>
      </w:r>
    </w:p>
    <w:p w14:paraId="58E97D7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Банк имеет право:</w:t>
      </w:r>
    </w:p>
    <w:p w14:paraId="1080362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3.1. Принимать прямое участие на аукционах по размещению и обратному выкупу ГКО-В от своего имени и по поручению клиентов.</w:t>
      </w:r>
    </w:p>
    <w:p w14:paraId="21AA0E7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3.2. Осуществлять депозитарную деятельность по ГКО-В, приобретенным им от имени и по поручению своих клиентов.</w:t>
      </w:r>
    </w:p>
    <w:p w14:paraId="13F8FF9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3.3. Получать информацию о параметрах предстоящих и результатах проведенных аукционов по размещению и обратному выкупу ГКО-В.</w:t>
      </w:r>
    </w:p>
    <w:p w14:paraId="5270EA1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3.4. Размер вознаграждения и порядок принятия заявок клиентов Банка определяется Банком самостоятельно.</w:t>
      </w:r>
    </w:p>
    <w:p w14:paraId="50D23A38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4. Обязанности Банка</w:t>
      </w:r>
    </w:p>
    <w:p w14:paraId="2C104E7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Банк обязан:</w:t>
      </w:r>
    </w:p>
    <w:p w14:paraId="089ECFB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4.1. Осуществлять деятельность на рынке ГКО-В в соответствии с нормативными правовыми актами Национального банка и законодательством Кыргызской Республики.</w:t>
      </w:r>
    </w:p>
    <w:p w14:paraId="4F93B14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4.2. Производить своевременно и в полном объеме перечисление средств в иностранной валюте на соответствующий счет в иностранной валюте Эмитента в Национальном банке для оплаты купленного количества ГКО-В согласно удовлетворенным заявкам на участие в аукционе по размещению за 1 (один) рабочий день до даты выпуска ГКО-В. При переводе средств в иностранной валюте прямой участник обязательно должен указать получателя средств (Эмитента), номер счета Эмитента в иностранной валюте в Национальном банке, полное и ко</w:t>
      </w:r>
      <w:r>
        <w:rPr>
          <w:rFonts w:ascii="Arial" w:hAnsi="Arial" w:cs="Arial"/>
          <w:color w:val="000000"/>
        </w:rPr>
        <w:t xml:space="preserve">рректное основание и назначение платежа. В случае если прямой участник аукциона не зачислил в полном объеме и своевременно средства в иностранной валюте на соответствующий счет в иностранной валюте Эмитента в Национальном банке для оплаты купленного количества ГКО-В, то его заявка аннулируется. В этом случае прямой участник аукциона обязан выплатить Эмитенту неустойку в размере одного процента от номинальной стоимости купленных ГКО-В по официальному курсу, установленному Национальным банком на дату выпуска </w:t>
      </w:r>
      <w:r>
        <w:rPr>
          <w:rFonts w:ascii="Arial" w:hAnsi="Arial" w:cs="Arial"/>
          <w:color w:val="000000"/>
        </w:rPr>
        <w:t>ГКО-В. До выплаты неустойки прямой участник аукциона не допускается на последующие аукционы.</w:t>
      </w:r>
    </w:p>
    <w:p w14:paraId="70054FD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4.3. Самостоятельно оплачивать все прямые и косвенные расходы за переводы банков-корреспондентов, которые могут возникнуть при операциях указанных в пункте 4.2 настоящего Договора.</w:t>
      </w:r>
    </w:p>
    <w:p w14:paraId="16D5549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4.4. Обеспечить необходимые условия для участия на аукционах по размещению и обратному выкупу ГКО-В клиентов Банка.</w:t>
      </w:r>
    </w:p>
    <w:p w14:paraId="111AB1A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4.5. Осуществлять депозитарную деятельность по ГКО-В согласно правилам, установленным Национальным банком, в рамках двухуровневой системы учета (Национальный банк - Головной депозитарий; Банк - Субдепозитарий):</w:t>
      </w:r>
    </w:p>
    <w:p w14:paraId="481EC948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производить зачисление ГКО-В на счета своих депонентов при их первичном размещении (по итогам аукциона ГКО-В);</w:t>
      </w:r>
    </w:p>
    <w:p w14:paraId="601CB90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осуществлять закрытие счетов соответствующих выпусков ГКО-В при наступлении сроков их погашения;</w:t>
      </w:r>
    </w:p>
    <w:p w14:paraId="48F334A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обеспечивать хранение и учет прав на ГКО-В, принадлежащих депонентам;</w:t>
      </w:r>
    </w:p>
    <w:p w14:paraId="353704B1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осуществляют обособленный учет ГКО-В каждого депонента;</w:t>
      </w:r>
    </w:p>
    <w:p w14:paraId="1ABBCBF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обеспечивать надлежащий учет документов, являющихся основанием для совершения записей по депо-счетам;</w:t>
      </w:r>
    </w:p>
    <w:p w14:paraId="318CE8D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подтверждать право собственности клиентов Банка на ГКО-В, учитываемые в Субдепозитарии Банка.</w:t>
      </w:r>
    </w:p>
    <w:p w14:paraId="05CD9B1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4.6. Предоставлять своим </w:t>
      </w:r>
      <w:r>
        <w:rPr>
          <w:rFonts w:ascii="Arial" w:hAnsi="Arial" w:cs="Arial"/>
          <w:color w:val="000000"/>
        </w:rPr>
        <w:t>клиентам достоверную информацию о рынке ГКО-В, в том числе информацию о складывающихся на рынке ГКО-В ценах, процентных ставках, тенденциях и иную необходимую информацию.</w:t>
      </w:r>
    </w:p>
    <w:p w14:paraId="3BC25A3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4.7. Обеспечить конфиденциальность сведений, относящихся к ГКО-В своих клиентов, за исключением случаев раскрытия информации согласно действующему законодательству Кыргызской Республики.</w:t>
      </w:r>
    </w:p>
    <w:p w14:paraId="2A0B48D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4.8. Своевременно предоставлять отчеты в установленном Национальным банком формате, а также иную, связанную с деятельностью Банка в качестве прямого участника, информацию по запросам Национального банка и/или Министерства финансов Кыргызской Республики.</w:t>
      </w:r>
    </w:p>
    <w:p w14:paraId="0DF74D8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4.9. В течение двух рабочих дней после подписания настоящего Договора предоставить в Национальный банк доверенность и список лиц, уполномоченных подписывать заявки на аукционы ГКО-В. В случае если указанные в настоящем пункте полномочия передаются иному лицу, то в течение двух рабочих дней с момента передачи таких полномочий предоставить в Национальный банк новый список и доверенность.</w:t>
      </w:r>
    </w:p>
    <w:p w14:paraId="63662EE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4.10. Осуществлять гражданско-правовые сделки с ГКО-В в соответствии с законодательством Кыргызской Республики, в том числе Положением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Республики", утвержденным постановлением Правления Национального банка от _______________ № ___.</w:t>
      </w:r>
    </w:p>
    <w:p w14:paraId="62230FBD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5. Права Национального банка</w:t>
      </w:r>
    </w:p>
    <w:p w14:paraId="761FB71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Национальный банк имеет право:</w:t>
      </w:r>
    </w:p>
    <w:p w14:paraId="39C03A6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5.1. Осуществлять надзор за деятельностью Банка на рынке ГКО-В, в том числе посредством проведения проверок на местах.</w:t>
      </w:r>
    </w:p>
    <w:p w14:paraId="1E8E940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5.2. Выступать в качестве Головного депозитария ГКО-В.</w:t>
      </w:r>
    </w:p>
    <w:p w14:paraId="5ED0E8D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5.3. Требовать своевременного предоставления установленных форм отчетности, а также иной, связанной с деятельностью Банка, информации, необходимой Национальному банку и/или Министерству финансов Кыргызской Республики.</w:t>
      </w:r>
    </w:p>
    <w:p w14:paraId="0F81715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5.4. Применять к Банку меры, установленные законодательством Кыргызской Республики.</w:t>
      </w:r>
    </w:p>
    <w:p w14:paraId="73E5423C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6. Обязанности Национального банка</w:t>
      </w:r>
    </w:p>
    <w:p w14:paraId="3D2AE3C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Национальный банк обязан:</w:t>
      </w:r>
    </w:p>
    <w:p w14:paraId="3170CCA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6.1. Обеспечить точный и полный учет находящихся в обращении ГКО-В.</w:t>
      </w:r>
    </w:p>
    <w:p w14:paraId="4F68764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6.2. Объявлять и размещать на сайте Национального банка параметры аукционов ГКО-В.</w:t>
      </w:r>
    </w:p>
    <w:p w14:paraId="758DE6B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6.3. После проведения аукционов ГКО-В предоставлять Банку информацию о результатах аукционов ГКО-В согласно установленному порядку.</w:t>
      </w:r>
    </w:p>
    <w:p w14:paraId="5FD9F14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6.4. В даты погашения ГКО-В, а также в даты выплат купонных платежей, на основании платежного поручения Эмитента и по реквизитам, указанным в поручении, производить перечисление средств в иностранной валюте на корреспондентский счет Банка. Ответственность за правильность указания суммы перевода, за своевременное предоставление платежного поручения для своевременного перечисления средств Банку, за правильность банковских реквизитов платежа несет Эмитент.</w:t>
      </w:r>
    </w:p>
    <w:p w14:paraId="4709D3C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6.5. Обеспечить конфиденциальность сведений по операциям Банка с ГКО-В, за исключением случаев раскрытия информации согласно действующему законодательству Кыргызской Республики.</w:t>
      </w:r>
    </w:p>
    <w:p w14:paraId="5F0E9930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7. Ответственность Сторон и порядок разрешения споров</w:t>
      </w:r>
    </w:p>
    <w:p w14:paraId="4E17B81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7.1. В случае излишнего или ошибочного зачисления со стороны Банка денежных средств на счет Эмитента в Национальном банке Национальный банк обязан уведомить и вернуть Банку ошибочно зачисленные суммы. При этом при возникновении каких-либо прямых и/или косвенных расходов за переводы банков-корреспондентов такие расходы несет Банк.</w:t>
      </w:r>
    </w:p>
    <w:p w14:paraId="7EFEAC5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7.2. За несвоевременное или неправильное перечисление Национальным банком суммы при погашении или выплате купонных платежей по ГКО-В Национальный банк уплачивает в пользу Банка пеню в размере 0,1% от недозачисленной суммы за каждый день просрочки.</w:t>
      </w:r>
    </w:p>
    <w:p w14:paraId="0B2658DB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7.3. Банк обязан уведомить и вернуть Национальному банку ошибочно зачисленные суммы. В случае невозврата ошибочно зачисленных сумм, Банк уплачивает Национальному банку пеню за каждый календарный день просрочки в размере 0,1% от ошибочно зачисленной суммы.</w:t>
      </w:r>
    </w:p>
    <w:p w14:paraId="592B758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7.4.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 w14:paraId="734920D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7.5.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 w14:paraId="577F00D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7.6. Неурегулированные споры разрешаются в порядке, установленном законодательством Кыргызской Республики.</w:t>
      </w:r>
    </w:p>
    <w:p w14:paraId="3E51609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7.7.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ГКО-В.</w:t>
      </w:r>
    </w:p>
    <w:p w14:paraId="52F2C104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8. Срок действия и порядок расторжения Договора</w:t>
      </w:r>
    </w:p>
    <w:p w14:paraId="45E3999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8.1. Настоящий Договор вступает в силу с момента его подписания и действует в течение одного календарного года.</w:t>
      </w:r>
    </w:p>
    <w:p w14:paraId="4787CEE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8.2.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 w14:paraId="4018813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8.3. Настоящий Договор может быть расторгнут по инициативе как Национального банка, так и Банка.</w:t>
      </w:r>
    </w:p>
    <w:p w14:paraId="07217E3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8.4. Национальный банк имеет право расторгнуть настоящий Договор в одностороннем порядке и без предварительного уведомления в следующих случаях:</w:t>
      </w:r>
    </w:p>
    <w:p w14:paraId="2AF39AA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при неисполнении или ненадлежащем исполнении Банком обязанностей по настоящему Договору;</w:t>
      </w:r>
    </w:p>
    <w:p w14:paraId="5E8206D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если в отношении Банка начата процедура ликвидации;</w:t>
      </w:r>
    </w:p>
    <w:p w14:paraId="3D4D22B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>если у Банка приостановлена или отозвана банковская лицензия.</w:t>
      </w:r>
    </w:p>
    <w:p w14:paraId="5339EB06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9. Прочие условия</w:t>
      </w:r>
    </w:p>
    <w:p w14:paraId="6FFA1A8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9.1. Банк предоставляет Национальному банку право производить безакцептное списание денежных средств с корреспондентского счета Банка в Национальном банке по результатам участия Банка на аукционах ГКО-В.</w:t>
      </w:r>
    </w:p>
    <w:p w14:paraId="68D85C3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9.2. Условия настоящего Договора могут быть изменены или дополнены по обоюдному согласию Сторон.</w:t>
      </w:r>
    </w:p>
    <w:p w14:paraId="4F57C78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9.3.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Положения.</w:t>
      </w:r>
    </w:p>
    <w:p w14:paraId="758DB24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9.4.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 w14:paraId="57FCFE6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9.5.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 w14:paraId="1FB94ABB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Реквизиты Сторон: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3"/>
        <w:gridCol w:w="2249"/>
        <w:gridCol w:w="3553"/>
      </w:tblGrid>
      <w:tr w:rsidR="00000000" w14:paraId="48DDB6F5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4A514" w14:textId="77777777" w:rsidR="00EF41BA" w:rsidRDefault="00EF41BA">
            <w:pPr>
              <w:spacing w:after="120" w:line="276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Национальный банк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DAC21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17337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Наименование Банка</w:t>
            </w:r>
          </w:p>
        </w:tc>
      </w:tr>
      <w:tr w:rsidR="00000000" w14:paraId="0F2105B6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0B4C2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720040, г.Бишкек, ул.Уметалиева 101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37BED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5F9E8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(Почтовый индекс, адрес)</w:t>
            </w:r>
          </w:p>
        </w:tc>
      </w:tr>
      <w:tr w:rsidR="00000000" w14:paraId="01EFD86D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4D516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(Должность)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F68C8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3BEE9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(Должность)</w:t>
            </w:r>
          </w:p>
        </w:tc>
      </w:tr>
      <w:tr w:rsidR="00000000" w14:paraId="315F74DD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E70A9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(ФИО)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503E7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36CBD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(ФИО)</w:t>
            </w:r>
          </w:p>
        </w:tc>
      </w:tr>
      <w:tr w:rsidR="00000000" w14:paraId="608ADE1B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31E4C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_________________________</w:t>
            </w:r>
            <w:r>
              <w:rPr>
                <w:rFonts w:ascii="Arial" w:hAnsi="Arial" w:cs="Arial"/>
                <w:color w:val="000000"/>
              </w:rPr>
              <w:br/>
              <w:t>(подпись)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E258D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340D5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_________________________</w:t>
            </w:r>
            <w:r>
              <w:rPr>
                <w:rFonts w:ascii="Arial" w:hAnsi="Arial" w:cs="Arial"/>
                <w:color w:val="000000"/>
              </w:rPr>
              <w:br/>
              <w:t>(подпись)</w:t>
            </w:r>
          </w:p>
        </w:tc>
      </w:tr>
      <w:tr w:rsidR="00000000" w14:paraId="480B3C1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8A86" w14:textId="77777777" w:rsidR="00EF41BA" w:rsidRDefault="00EF41BA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МП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E61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C5811" w14:textId="77777777" w:rsidR="00EF41BA" w:rsidRDefault="00EF41BA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МП</w:t>
            </w:r>
          </w:p>
        </w:tc>
      </w:tr>
    </w:tbl>
    <w:p w14:paraId="720C6BB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6B08A3E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18CF18B" w14:textId="77777777" w:rsidR="00EF41BA" w:rsidRDefault="00EF41BA">
            <w:pPr>
              <w:spacing w:after="60" w:line="276" w:lineRule="auto"/>
              <w:jc w:val="both"/>
            </w:pPr>
            <w:bookmarkStart w:id="8" w:name="pr2"/>
            <w:bookmarkEnd w:id="8"/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B45D2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5291CE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Приложение 2</w:t>
            </w:r>
            <w:r>
              <w:rPr>
                <w:rFonts w:ascii="Arial" w:hAnsi="Arial" w:cs="Arial"/>
                <w:color w:val="000000"/>
              </w:rPr>
              <w:br/>
              <w:t xml:space="preserve">к </w:t>
            </w:r>
            <w:r>
              <w:rPr>
                <w:rFonts w:ascii="Arial" w:hAnsi="Arial" w:cs="Arial"/>
                <w:color w:val="000000"/>
              </w:rPr>
              <w:t>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      </w:r>
          </w:p>
        </w:tc>
      </w:tr>
    </w:tbl>
    <w:p w14:paraId="2DB4307C" w14:textId="77777777" w:rsidR="00EF41BA" w:rsidRDefault="00EF41BA">
      <w:pPr>
        <w:spacing w:before="120" w:after="60" w:line="276" w:lineRule="auto"/>
        <w:jc w:val="center"/>
      </w:pPr>
      <w:r>
        <w:rPr>
          <w:rFonts w:ascii="Arial" w:hAnsi="Arial" w:cs="Arial"/>
          <w:color w:val="000000"/>
        </w:rPr>
        <w:t>Национальный банк Кыргызской Республики</w:t>
      </w:r>
    </w:p>
    <w:p w14:paraId="74B4D538" w14:textId="77777777" w:rsidR="00EF41BA" w:rsidRDefault="00EF41BA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color w:val="000000"/>
        </w:rPr>
        <w:t>ЗАЯВКА</w:t>
      </w:r>
      <w:r>
        <w:rPr>
          <w:rFonts w:ascii="Arial" w:hAnsi="Arial" w:cs="Arial"/>
          <w:b/>
          <w:bCs/>
          <w:color w:val="000000"/>
        </w:rPr>
        <w:br/>
        <w:t>на участие в аукционе по размещению ГКО-В</w:t>
      </w:r>
    </w:p>
    <w:p w14:paraId="5864ACD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Настоящим [наименование прямого участника аукциона], именуемое в дальнейшем "Участник", выражает готовность купить ГКО-В регистрационный номер _______________________, на проводимом [дата проведения аукциона] аукционе на следующих условиях:</w:t>
      </w:r>
    </w:p>
    <w:p w14:paraId="2946C849" w14:textId="77777777" w:rsidR="00EF41BA" w:rsidRDefault="00EF41BA">
      <w:pPr>
        <w:spacing w:after="120" w:line="276" w:lineRule="auto"/>
        <w:ind w:firstLine="567"/>
        <w:jc w:val="both"/>
      </w:pPr>
      <w:r>
        <w:rPr>
          <w:rFonts w:ascii="Arial" w:hAnsi="Arial" w:cs="Arial"/>
          <w:color w:val="000000"/>
        </w:rPr>
        <w:t>от своего имени: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2048"/>
        <w:gridCol w:w="3379"/>
        <w:gridCol w:w="2772"/>
      </w:tblGrid>
      <w:tr w:rsidR="00000000" w14:paraId="5AC57E50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E63C0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Собственная заявка</w:t>
            </w:r>
          </w:p>
        </w:tc>
      </w:tr>
      <w:tr w:rsidR="00000000" w14:paraId="37B03FDC" w14:textId="77777777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9A6D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Конкурентная заявка</w:t>
            </w:r>
          </w:p>
        </w:tc>
      </w:tr>
      <w:tr w:rsidR="00000000" w14:paraId="2E8DAF99" w14:textId="77777777"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EA2D9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Лот №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A6D6C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Цена покупки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49530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Количество ГКО-В (шт.)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C1AD1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Стоимость покупки</w:t>
            </w:r>
          </w:p>
        </w:tc>
      </w:tr>
      <w:tr w:rsidR="00000000" w14:paraId="44A2E6EF" w14:textId="77777777"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65B19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191BD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100B0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431AF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4 = 2 * 3</w:t>
            </w:r>
          </w:p>
        </w:tc>
      </w:tr>
    </w:tbl>
    <w:p w14:paraId="388228EE" w14:textId="77777777" w:rsidR="00EF41BA" w:rsidRDefault="00EF41BA">
      <w:pPr>
        <w:spacing w:before="120" w:after="12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>имени своих клиентов(1):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2048"/>
        <w:gridCol w:w="3379"/>
        <w:gridCol w:w="2772"/>
      </w:tblGrid>
      <w:tr w:rsidR="00000000" w14:paraId="7AFBAF4F" w14:textId="77777777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8FE96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Клиентская заявка</w:t>
            </w:r>
          </w:p>
        </w:tc>
      </w:tr>
      <w:tr w:rsidR="00000000" w14:paraId="11C32BF2" w14:textId="77777777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15C6B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Конкурентная заявка</w:t>
            </w:r>
          </w:p>
        </w:tc>
      </w:tr>
      <w:tr w:rsidR="00000000" w14:paraId="395436E9" w14:textId="77777777"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9A9CD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Лот №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3CA81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Цена покупки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C9713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Количество ГКО-В (шт.)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C7011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Стоимость покупки</w:t>
            </w:r>
          </w:p>
        </w:tc>
      </w:tr>
      <w:tr w:rsidR="00000000" w14:paraId="3C42854E" w14:textId="77777777"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B5080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1FC3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B269F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59719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4 = 2 * 3</w:t>
            </w:r>
          </w:p>
        </w:tc>
      </w:tr>
      <w:tr w:rsidR="00000000" w14:paraId="471738C8" w14:textId="77777777">
        <w:tc>
          <w:tcPr>
            <w:tcW w:w="6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0D867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AC3CE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68E41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C13FB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00000" w14:paraId="155E39EE" w14:textId="77777777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A3E20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Неконкурентная заявка</w:t>
            </w:r>
          </w:p>
        </w:tc>
      </w:tr>
      <w:tr w:rsidR="00000000" w14:paraId="06BA5D36" w14:textId="77777777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10CF1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Количество ГКО-В (шт.)</w:t>
            </w:r>
          </w:p>
        </w:tc>
      </w:tr>
      <w:tr w:rsidR="00000000" w14:paraId="47550A11" w14:textId="77777777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6840F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2470071E" w14:textId="77777777" w:rsidR="00EF41BA" w:rsidRDefault="00EF41BA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Участник ознакомлен с правилами проведения аукциона и принимает на себя все обязательства, которые из них вытекают.</w:t>
      </w:r>
    </w:p>
    <w:p w14:paraId="78CDD4AC" w14:textId="77777777" w:rsidR="00EF41BA" w:rsidRDefault="00EF41BA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3020"/>
        <w:gridCol w:w="3020"/>
      </w:tblGrid>
      <w:tr w:rsidR="00000000" w14:paraId="5F2997B8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B64D554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(должность)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8C152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</w:t>
            </w:r>
            <w:r>
              <w:rPr>
                <w:rFonts w:ascii="Arial" w:hAnsi="Arial" w:cs="Arial"/>
                <w:color w:val="000000"/>
              </w:rPr>
              <w:br/>
              <w:t>(подпись)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D3D69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</w:t>
            </w:r>
            <w:r>
              <w:rPr>
                <w:rFonts w:ascii="Arial" w:hAnsi="Arial" w:cs="Arial"/>
                <w:color w:val="000000"/>
              </w:rPr>
              <w:br/>
              <w:t>(ФИО)</w:t>
            </w:r>
          </w:p>
        </w:tc>
      </w:tr>
    </w:tbl>
    <w:p w14:paraId="59AE5EF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p w14:paraId="117ECE07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Дата М.П.</w:t>
      </w:r>
    </w:p>
    <w:p w14:paraId="48B2AC4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p w14:paraId="0987C91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Исполнитель ФИО</w:t>
      </w:r>
    </w:p>
    <w:p w14:paraId="3939E15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Тел.: </w:t>
      </w:r>
      <w:r>
        <w:rPr>
          <w:rFonts w:ascii="Arial" w:hAnsi="Arial" w:cs="Arial"/>
          <w:color w:val="000000"/>
        </w:rPr>
        <w:t>_____________</w:t>
      </w:r>
    </w:p>
    <w:p w14:paraId="7C861DEB" w14:textId="77777777" w:rsidR="00EF41BA" w:rsidRDefault="00EF41BA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_______________</w:t>
      </w:r>
    </w:p>
    <w:p w14:paraId="4036A85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Примечание:</w:t>
      </w:r>
    </w:p>
    <w:p w14:paraId="0BE622D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(1) Заполняется прямым участником при наличии клиентской заявки.</w:t>
      </w:r>
    </w:p>
    <w:p w14:paraId="16D3AC9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2D3D4B6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191A4FA" w14:textId="77777777" w:rsidR="00EF41BA" w:rsidRDefault="00EF41BA">
            <w:pPr>
              <w:spacing w:after="60" w:line="276" w:lineRule="auto"/>
              <w:jc w:val="both"/>
            </w:pPr>
            <w:bookmarkStart w:id="9" w:name="pr3"/>
            <w:bookmarkEnd w:id="9"/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2EF86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5BC650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Приложение 3</w:t>
            </w:r>
            <w:r>
              <w:rPr>
                <w:rFonts w:ascii="Arial" w:hAnsi="Arial" w:cs="Arial"/>
                <w:color w:val="000000"/>
              </w:rPr>
              <w:br/>
              <w:t>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      </w:r>
          </w:p>
        </w:tc>
      </w:tr>
    </w:tbl>
    <w:p w14:paraId="2394284E" w14:textId="77777777" w:rsidR="00EF41BA" w:rsidRDefault="00EF41BA">
      <w:pPr>
        <w:spacing w:before="120" w:after="60" w:line="276" w:lineRule="auto"/>
        <w:jc w:val="center"/>
      </w:pPr>
      <w:r>
        <w:rPr>
          <w:rFonts w:ascii="Arial" w:hAnsi="Arial" w:cs="Arial"/>
          <w:color w:val="000000"/>
        </w:rPr>
        <w:t>Национальный банк Кыргызской Республики</w:t>
      </w:r>
    </w:p>
    <w:p w14:paraId="05DAF82E" w14:textId="77777777" w:rsidR="00EF41BA" w:rsidRDefault="00EF41BA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color w:val="000000"/>
        </w:rPr>
        <w:t>ЗАЯВКА</w:t>
      </w:r>
      <w:r>
        <w:rPr>
          <w:rFonts w:ascii="Arial" w:hAnsi="Arial" w:cs="Arial"/>
          <w:b/>
          <w:bCs/>
          <w:color w:val="000000"/>
        </w:rPr>
        <w:br/>
        <w:t>на участие в обратном выкупе ГКО-В</w:t>
      </w:r>
    </w:p>
    <w:p w14:paraId="3C6FA6E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Настоящим [наименование </w:t>
      </w:r>
      <w:r>
        <w:rPr>
          <w:rFonts w:ascii="Arial" w:hAnsi="Arial" w:cs="Arial"/>
          <w:color w:val="000000"/>
        </w:rPr>
        <w:t>прямого участника обратного выкупа], именуемое в дальнейшем "Участник", выражает готовность продать ГКО-В регистрационный номер _____________, на проводимом [дата проведения обратного выкупа] обратном выкупе по цене [XXXX] за одну ГКО-В на следующих условиях:</w:t>
      </w:r>
    </w:p>
    <w:p w14:paraId="22628326" w14:textId="77777777" w:rsidR="00EF41BA" w:rsidRDefault="00EF41BA">
      <w:pPr>
        <w:spacing w:after="120" w:line="276" w:lineRule="auto"/>
        <w:ind w:firstLine="567"/>
        <w:jc w:val="both"/>
      </w:pPr>
      <w:r>
        <w:rPr>
          <w:rFonts w:ascii="Arial" w:hAnsi="Arial" w:cs="Arial"/>
          <w:color w:val="000000"/>
        </w:rPr>
        <w:t>от своего имени: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 w14:paraId="249A5366" w14:textId="77777777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E081F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Собственная заявка</w:t>
            </w:r>
          </w:p>
        </w:tc>
      </w:tr>
      <w:tr w:rsidR="00000000" w14:paraId="353CE90B" w14:textId="77777777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2421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Количество ГКО-В (шт.)</w:t>
            </w:r>
          </w:p>
        </w:tc>
      </w:tr>
      <w:tr w:rsidR="00000000" w14:paraId="32E0AEE1" w14:textId="77777777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529C7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70A1C3AE" w14:textId="77777777" w:rsidR="00EF41BA" w:rsidRDefault="00EF41BA">
      <w:pPr>
        <w:spacing w:before="120" w:after="120" w:line="276" w:lineRule="auto"/>
        <w:ind w:firstLine="567"/>
        <w:jc w:val="both"/>
      </w:pPr>
      <w:r>
        <w:rPr>
          <w:rFonts w:ascii="Arial" w:hAnsi="Arial" w:cs="Arial"/>
          <w:color w:val="000000"/>
        </w:rPr>
        <w:t>от имени своих клиентов(1):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 w14:paraId="1A5101EA" w14:textId="77777777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D12B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Клиентская заявка</w:t>
            </w:r>
          </w:p>
        </w:tc>
      </w:tr>
      <w:tr w:rsidR="00000000" w14:paraId="4C15DF1E" w14:textId="77777777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336B1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Количество ГКО-В (шт.)</w:t>
            </w:r>
          </w:p>
        </w:tc>
      </w:tr>
      <w:tr w:rsidR="00000000" w14:paraId="4AB66C68" w14:textId="77777777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D724A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3699E6F" w14:textId="77777777" w:rsidR="00EF41BA" w:rsidRDefault="00EF41BA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Участник ознакомлен с </w:t>
      </w:r>
      <w:r>
        <w:rPr>
          <w:rFonts w:ascii="Arial" w:hAnsi="Arial" w:cs="Arial"/>
          <w:color w:val="000000"/>
        </w:rPr>
        <w:t>правилами проведения обратного выкупа ГКО-В и принимает на себя все обязательства, которые из них вытекают.</w:t>
      </w:r>
    </w:p>
    <w:p w14:paraId="15EFDB33" w14:textId="77777777" w:rsidR="00EF41BA" w:rsidRDefault="00EF41BA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3020"/>
        <w:gridCol w:w="3020"/>
      </w:tblGrid>
      <w:tr w:rsidR="00000000" w14:paraId="6EFC9BAB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DB8E2F5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(должность)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7AA05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</w:t>
            </w:r>
            <w:r>
              <w:rPr>
                <w:rFonts w:ascii="Arial" w:hAnsi="Arial" w:cs="Arial"/>
                <w:color w:val="000000"/>
              </w:rPr>
              <w:br/>
              <w:t>(подпись)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25390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</w:t>
            </w:r>
            <w:r>
              <w:rPr>
                <w:rFonts w:ascii="Arial" w:hAnsi="Arial" w:cs="Arial"/>
                <w:color w:val="000000"/>
              </w:rPr>
              <w:br/>
              <w:t>(ФИО)</w:t>
            </w:r>
          </w:p>
        </w:tc>
      </w:tr>
    </w:tbl>
    <w:p w14:paraId="6BECDF9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p w14:paraId="794A700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Дата М.П.</w:t>
      </w:r>
    </w:p>
    <w:p w14:paraId="37B9BEF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p w14:paraId="6BDF3F7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Исполнитель ФИО</w:t>
      </w:r>
    </w:p>
    <w:p w14:paraId="6E9304EF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Тел.: </w:t>
      </w:r>
      <w:r>
        <w:rPr>
          <w:rFonts w:ascii="Arial" w:hAnsi="Arial" w:cs="Arial"/>
          <w:color w:val="000000"/>
        </w:rPr>
        <w:t>_____________</w:t>
      </w:r>
    </w:p>
    <w:p w14:paraId="193127F5" w14:textId="77777777" w:rsidR="00EF41BA" w:rsidRDefault="00EF41BA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_______________</w:t>
      </w:r>
    </w:p>
    <w:p w14:paraId="0DD6A17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Примечание:</w:t>
      </w:r>
    </w:p>
    <w:p w14:paraId="7DFD4CA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(1) Заполняется прямым участником при наличии клиентской заявки.</w:t>
      </w:r>
    </w:p>
    <w:p w14:paraId="7972E7F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AAD6410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8395F85" w14:textId="77777777" w:rsidR="00EF41BA" w:rsidRDefault="00EF41BA">
            <w:pPr>
              <w:spacing w:after="60" w:line="276" w:lineRule="auto"/>
              <w:jc w:val="both"/>
            </w:pPr>
            <w:bookmarkStart w:id="10" w:name="pr4"/>
            <w:bookmarkEnd w:id="10"/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5019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7C6AB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Приложение 4</w:t>
            </w:r>
            <w:r>
              <w:rPr>
                <w:rFonts w:ascii="Arial" w:hAnsi="Arial" w:cs="Arial"/>
                <w:color w:val="000000"/>
              </w:rPr>
              <w:br/>
              <w:t>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      </w:r>
          </w:p>
        </w:tc>
      </w:tr>
    </w:tbl>
    <w:p w14:paraId="18E4A0C4" w14:textId="77777777" w:rsidR="00EF41BA" w:rsidRDefault="00EF41BA">
      <w:pPr>
        <w:spacing w:before="120" w:after="60" w:line="276" w:lineRule="auto"/>
        <w:jc w:val="center"/>
      </w:pPr>
      <w:r>
        <w:rPr>
          <w:rFonts w:ascii="Arial" w:hAnsi="Arial" w:cs="Arial"/>
          <w:color w:val="000000"/>
        </w:rPr>
        <w:t>Национальный банк Кыргызской Республики</w:t>
      </w:r>
    </w:p>
    <w:p w14:paraId="15F848B6" w14:textId="77777777" w:rsidR="00EF41BA" w:rsidRDefault="00EF41BA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color w:val="000000"/>
        </w:rPr>
        <w:t>КВИТАНЦИЯ</w:t>
      </w:r>
    </w:p>
    <w:p w14:paraId="710A28DC" w14:textId="77777777" w:rsidR="00EF41BA" w:rsidRDefault="00EF41BA">
      <w:pPr>
        <w:spacing w:after="12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Настоящим Национальный банк Кыргызской Республики подтверждает, что по итогам аукциона по размещению ГКО-В, состоявшегося [дата проведения] [наименование прямого участника аукциона] признается владельцем ГКО-В следующих выпусков: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1845"/>
        <w:gridCol w:w="1192"/>
        <w:gridCol w:w="1845"/>
        <w:gridCol w:w="1192"/>
        <w:gridCol w:w="1351"/>
        <w:gridCol w:w="2145"/>
      </w:tblGrid>
      <w:tr w:rsidR="00000000" w14:paraId="2E917671" w14:textId="77777777">
        <w:trPr>
          <w:jc w:val="center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E6959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Регистрационный номер выпуска ГКО-В</w:t>
            </w:r>
          </w:p>
        </w:tc>
        <w:tc>
          <w:tcPr>
            <w:tcW w:w="12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C44AF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Количество ГКО-В (шт.)</w:t>
            </w:r>
          </w:p>
        </w:tc>
        <w:tc>
          <w:tcPr>
            <w:tcW w:w="12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3E71D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Сумма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5E87A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Купонная ставка %</w:t>
            </w:r>
          </w:p>
        </w:tc>
        <w:tc>
          <w:tcPr>
            <w:tcW w:w="88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458DA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Условия выплаты </w:t>
            </w:r>
            <w:r>
              <w:rPr>
                <w:rFonts w:ascii="Arial" w:hAnsi="Arial" w:cs="Arial"/>
                <w:b/>
                <w:bCs/>
                <w:color w:val="000000"/>
              </w:rPr>
              <w:t>купона (периодичность оплаты)</w:t>
            </w:r>
          </w:p>
        </w:tc>
      </w:tr>
      <w:tr w:rsidR="00000000" w14:paraId="283C00E1" w14:textId="77777777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99F53" w14:textId="77777777" w:rsidR="00EF41BA" w:rsidRDefault="00EF41BA"/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1F78F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Собственные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322EF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Клиента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FF992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Собственные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65292" w14:textId="77777777" w:rsidR="00EF41BA" w:rsidRDefault="00EF41BA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Клиента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A8088" w14:textId="77777777" w:rsidR="00EF41BA" w:rsidRDefault="00EF41BA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1C4E9" w14:textId="77777777" w:rsidR="00EF41BA" w:rsidRDefault="00EF41BA"/>
        </w:tc>
      </w:tr>
      <w:tr w:rsidR="00000000" w14:paraId="41B8078C" w14:textId="77777777">
        <w:trPr>
          <w:jc w:val="center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A703D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085FD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10CBC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24942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15553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31DCF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B3AB6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00000" w14:paraId="58D1D5EF" w14:textId="77777777">
        <w:trPr>
          <w:jc w:val="center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65EE0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28920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34A9E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27FDD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033C7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F21BF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E8F07" w14:textId="77777777" w:rsidR="00EF41BA" w:rsidRDefault="00EF41BA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05091C3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3020"/>
        <w:gridCol w:w="3168"/>
      </w:tblGrid>
      <w:tr w:rsidR="00000000" w14:paraId="53822709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98C8DD9" w14:textId="77777777" w:rsidR="00EF41BA" w:rsidRDefault="00EF41BA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Начальник ОРРЦБ УДКО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AA130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</w:t>
            </w:r>
            <w:r>
              <w:rPr>
                <w:rFonts w:ascii="Arial" w:hAnsi="Arial" w:cs="Arial"/>
                <w:color w:val="000000"/>
              </w:rPr>
              <w:br/>
              <w:t>(подпись)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682BB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</w:t>
            </w:r>
            <w:r>
              <w:rPr>
                <w:rFonts w:ascii="Arial" w:hAnsi="Arial" w:cs="Arial"/>
                <w:color w:val="000000"/>
              </w:rPr>
              <w:br/>
              <w:t>(ФИО)</w:t>
            </w:r>
          </w:p>
        </w:tc>
      </w:tr>
    </w:tbl>
    <w:p w14:paraId="43205BB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p w14:paraId="4B6B2DFB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Исполнитель ФИО</w:t>
      </w:r>
    </w:p>
    <w:p w14:paraId="69CFE05B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Тел.: _____________________</w:t>
      </w:r>
    </w:p>
    <w:p w14:paraId="66DEEBA8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0ACEC2B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1037BC1" w14:textId="77777777" w:rsidR="00EF41BA" w:rsidRDefault="00EF41BA">
            <w:pPr>
              <w:spacing w:after="60" w:line="276" w:lineRule="auto"/>
              <w:jc w:val="both"/>
            </w:pPr>
            <w:bookmarkStart w:id="11" w:name="pr5"/>
            <w:bookmarkEnd w:id="11"/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F47EB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66F409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Приложение 5</w:t>
            </w:r>
            <w:r>
              <w:rPr>
                <w:rFonts w:ascii="Arial" w:hAnsi="Arial" w:cs="Arial"/>
                <w:color w:val="000000"/>
              </w:rPr>
              <w:br/>
              <w:t>к Положению "О порядке размещения, обратного выкупа и проведения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</w:t>
            </w:r>
          </w:p>
        </w:tc>
      </w:tr>
    </w:tbl>
    <w:p w14:paraId="04ECDA82" w14:textId="77777777" w:rsidR="00EF41BA" w:rsidRDefault="00EF41BA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color w:val="000000"/>
        </w:rPr>
        <w:t>ДОГОВОР № ________</w:t>
      </w:r>
      <w:r>
        <w:rPr>
          <w:rFonts w:ascii="Arial" w:hAnsi="Arial" w:cs="Arial"/>
          <w:b/>
          <w:bCs/>
          <w:color w:val="000000"/>
        </w:rPr>
        <w:br/>
        <w:t>об открытии депо-счета для учета государственных казначейских облигаций Правительства Кыргызской Республики, номинированных в иностранной валюте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CF3603F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D875924" w14:textId="77777777" w:rsidR="00EF41BA" w:rsidRDefault="00EF41BA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г.Бишкек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363A0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C1A569" w14:textId="77777777" w:rsidR="00EF41BA" w:rsidRDefault="00EF41BA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color w:val="000000"/>
              </w:rPr>
              <w:t>"__" ___________ 20__ г.</w:t>
            </w:r>
          </w:p>
        </w:tc>
      </w:tr>
    </w:tbl>
    <w:p w14:paraId="2FC0261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p w14:paraId="7981BB4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Национальный банк Кыргызской Республики, именуемый в дальнейшем "Национальный банк", в лице Заместителя Председателя _________________, действующего на основании приказа от _____________ 20__ г. № ___, с одной стороны, и _______________, именуемый в дальнейшем "Участник", в лице Председателя Правления ___________________,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обратного выкупа и п</w:t>
      </w:r>
      <w:r>
        <w:rPr>
          <w:rFonts w:ascii="Arial" w:hAnsi="Arial" w:cs="Arial"/>
          <w:color w:val="000000"/>
        </w:rPr>
        <w:t>роведения расчетов с государственными казначейскими облигациями Правительства Кыргызской Республики, номинированными в иностранной валюте, через Национальный банк Кыргызской Республики", утвержденным постановлением Правления Национального банка № ___ от _____________ 20__ г., (далее - Положение), заключили настоящий Договор о нижеследующем:</w:t>
      </w:r>
    </w:p>
    <w:p w14:paraId="00F9C5B2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1. Предмет Договора</w:t>
      </w:r>
    </w:p>
    <w:p w14:paraId="0921F4B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1.1. Предметом настоящего Договора является открытие Участнику депо-счета в Национальном банке для учета государственных казначейских облигаций Правительства Кыргызской Республики, номинированных в иностранной валюте (далее - ГКО-В), приобретенных Участником на вторичном рынке ГКО-В, а также осуществления операций по депо-счету на основании поручений Участника.</w:t>
      </w:r>
    </w:p>
    <w:p w14:paraId="76B6BD8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1.2. Порядок работы Депозитария ГКО-В при оказании услуг Участнику определяется нормативно-правовыми актами Национального банка.</w:t>
      </w:r>
    </w:p>
    <w:p w14:paraId="5B925C64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2. Права и обязанности Участника</w:t>
      </w:r>
    </w:p>
    <w:p w14:paraId="18EF574D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Участник имеет право:</w:t>
      </w:r>
    </w:p>
    <w:p w14:paraId="30F4D8D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2.1. Осуществлять </w:t>
      </w:r>
      <w:r>
        <w:rPr>
          <w:rFonts w:ascii="Arial" w:hAnsi="Arial" w:cs="Arial"/>
          <w:color w:val="000000"/>
        </w:rPr>
        <w:t>контроль за движением ГКО-В, приобретенных им от своего имени на вторичном рынке ГКО-В, на депо-счете, открытом в Головном депозитарии.</w:t>
      </w:r>
    </w:p>
    <w:p w14:paraId="3C2EE4C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Участник обязан:</w:t>
      </w:r>
    </w:p>
    <w:p w14:paraId="6E0C779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2.2. Осуществлять деятельность на рынке ГКО-В, в том числе гражданско-правовые сделки с ГКО-В, в соответствии законодательством Кыргызской Республики и с нормативными правовыми актами Национального банка.</w:t>
      </w:r>
    </w:p>
    <w:p w14:paraId="6F55DED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2.3. Своевременно предоставлять отчеты в установленном Национальным банком формате, а также иную, связанную с деятельностью Участника на рынке ГКО-В, информацию по запросам Национального банка и/или Министерства финансов Кыргызской Республики.</w:t>
      </w:r>
    </w:p>
    <w:p w14:paraId="4C537E81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3. Права и обязанности Национального банка</w:t>
      </w:r>
    </w:p>
    <w:p w14:paraId="3A28F9F3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Национальный банк имеет право:</w:t>
      </w:r>
    </w:p>
    <w:p w14:paraId="5109A60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3.1. Требовать своевременного предоставления установленных форм отчетности, а также иной, связанной с деятельностью Участника на рынке ГКО-В, информации, необходимой Национальному банку и/или Министерству финансов Кыргызской Республики.</w:t>
      </w:r>
    </w:p>
    <w:p w14:paraId="7A32868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3.2. Применять к Участнику меры, установленные законодательством Кыргызской Республики.</w:t>
      </w:r>
    </w:p>
    <w:p w14:paraId="7F60914E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Национальный банк обязан:</w:t>
      </w:r>
    </w:p>
    <w:p w14:paraId="36B365A2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3.3. Обеспечить точный и полный учет находящихся на депо-счете участника ГКО-В.</w:t>
      </w:r>
    </w:p>
    <w:p w14:paraId="1B4EBAEA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3.4. Обеспечить конфиденциальность сведений по операциям Участника с ГКО-В, за исключением случаев раскрытия информации согласно действующему законодательству Кыргызской Республики.</w:t>
      </w:r>
    </w:p>
    <w:p w14:paraId="36656C4A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4. Ответственность Сторон и порядок разрешения споров</w:t>
      </w:r>
    </w:p>
    <w:p w14:paraId="6BF81F15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4.1.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 w14:paraId="28CD5E6B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4.2.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 w14:paraId="69ABF70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4.3. Неурегулированные </w:t>
      </w:r>
      <w:r>
        <w:rPr>
          <w:rFonts w:ascii="Arial" w:hAnsi="Arial" w:cs="Arial"/>
          <w:color w:val="000000"/>
        </w:rPr>
        <w:t>споры разрешаются в порядке, установленном законодательством Кыргызской Республики.</w:t>
      </w:r>
    </w:p>
    <w:p w14:paraId="05309E5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4.4.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ГКО-В.</w:t>
      </w:r>
    </w:p>
    <w:p w14:paraId="35362394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5. Срок действия и порядок расторжения Договора</w:t>
      </w:r>
    </w:p>
    <w:p w14:paraId="78FFA74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5.1. Настоящий Договор вступает в силу с момента его подписания и действует в течение одного календарного года.</w:t>
      </w:r>
    </w:p>
    <w:p w14:paraId="02C21A3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 w14:paraId="6B73FFA6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5.3. Настоящий Договор может быть расторгнут по инициативе как Национального банка, так и Участника.</w:t>
      </w:r>
    </w:p>
    <w:p w14:paraId="5C237D70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5.4. Национальный банк имеет право расторгнуть настоящий Договор в одностороннем порядке и без предварительного уведомления при неисполнении или ненадлежащем исполнении Участником обязанностей по настоящему Договору.</w:t>
      </w:r>
    </w:p>
    <w:p w14:paraId="58902573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6. Прочие условия</w:t>
      </w:r>
    </w:p>
    <w:p w14:paraId="2CF99EF8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6.1. Условия настоящего Договора могут быть изменены или дополнены по обоюдному согласию Сторон.</w:t>
      </w:r>
    </w:p>
    <w:p w14:paraId="7F546309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6.2.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Положения.</w:t>
      </w:r>
    </w:p>
    <w:p w14:paraId="63685364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6.3.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 w14:paraId="34541EBC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6.4.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 w14:paraId="1A2BF25C" w14:textId="77777777" w:rsidR="00EF41BA" w:rsidRDefault="00EF41BA">
      <w:pPr>
        <w:spacing w:before="200" w:after="200" w:line="276" w:lineRule="auto"/>
        <w:jc w:val="center"/>
      </w:pPr>
      <w:r>
        <w:rPr>
          <w:rFonts w:ascii="Arial" w:hAnsi="Arial" w:cs="Arial"/>
          <w:b/>
          <w:bCs/>
          <w:color w:val="000000"/>
        </w:rPr>
        <w:t>Реквизиты Сторон: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3"/>
        <w:gridCol w:w="2249"/>
        <w:gridCol w:w="3553"/>
      </w:tblGrid>
      <w:tr w:rsidR="00000000" w14:paraId="2E37FFFA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D61A8" w14:textId="77777777" w:rsidR="00EF41BA" w:rsidRDefault="00EF41BA">
            <w:pPr>
              <w:spacing w:after="120" w:line="276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Национальный банк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82047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B311E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Наименование Банка</w:t>
            </w:r>
          </w:p>
        </w:tc>
      </w:tr>
      <w:tr w:rsidR="00000000" w14:paraId="69A19208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3D684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720040, г.Бишкек, ул.Уметалиева 101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94CC2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2A145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(Почтовый индекс, адрес)</w:t>
            </w:r>
          </w:p>
        </w:tc>
      </w:tr>
      <w:tr w:rsidR="00000000" w14:paraId="39958BB6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1F0F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(Должность)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080B4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655C8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(Должность)</w:t>
            </w:r>
          </w:p>
        </w:tc>
      </w:tr>
      <w:tr w:rsidR="00000000" w14:paraId="3685397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D857B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(ФИО)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69AA6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79969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(ФИО)</w:t>
            </w:r>
          </w:p>
        </w:tc>
      </w:tr>
      <w:tr w:rsidR="00000000" w14:paraId="341A28A6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99E43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_________________________</w:t>
            </w:r>
            <w:r>
              <w:rPr>
                <w:rFonts w:ascii="Arial" w:hAnsi="Arial" w:cs="Arial"/>
                <w:color w:val="000000"/>
              </w:rPr>
              <w:br/>
              <w:t>(подпись)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92DA2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869A8" w14:textId="77777777" w:rsidR="00EF41BA" w:rsidRDefault="00EF41BA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_________________________</w:t>
            </w:r>
            <w:r>
              <w:rPr>
                <w:rFonts w:ascii="Arial" w:hAnsi="Arial" w:cs="Arial"/>
                <w:color w:val="000000"/>
              </w:rPr>
              <w:br/>
              <w:t>(подпись)</w:t>
            </w:r>
          </w:p>
        </w:tc>
      </w:tr>
      <w:tr w:rsidR="00000000" w14:paraId="67B4ABE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6413E" w14:textId="77777777" w:rsidR="00EF41BA" w:rsidRDefault="00EF41BA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МП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1D8AB" w14:textId="77777777" w:rsidR="00EF41BA" w:rsidRDefault="00EF41BA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1D63C" w14:textId="77777777" w:rsidR="00EF41BA" w:rsidRDefault="00EF41BA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МП</w:t>
            </w:r>
          </w:p>
        </w:tc>
      </w:tr>
    </w:tbl>
    <w:p w14:paraId="1933197B" w14:textId="77777777" w:rsidR="00EF41BA" w:rsidRDefault="00EF41BA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 </w:t>
      </w:r>
    </w:p>
    <w:p w14:paraId="58653A61" w14:textId="77777777" w:rsidR="00EF41BA" w:rsidRDefault="00EF41BA">
      <w:r>
        <w:rPr>
          <w:color w:val="000000"/>
        </w:rP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BA"/>
    <w:rsid w:val="00E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BD01F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8007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6321</Words>
  <Characters>36030</Characters>
  <Application>Microsoft Office Word</Application>
  <DocSecurity>0</DocSecurity>
  <Lines>300</Lines>
  <Paragraphs>84</Paragraphs>
  <ScaleCrop>false</ScaleCrop>
  <Company/>
  <LinksUpToDate>false</LinksUpToDate>
  <CharactersWithSpaces>42267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