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28AB" w:rsidRDefault="00B128AB">
      <w:r>
        <w:rPr>
          <w:rFonts w:ascii="Courier New" w:hAnsi="Courier New" w:cs="Courier New"/>
          <w:i/>
          <w:iCs/>
          <w:sz w:val="20"/>
          <w:szCs w:val="20"/>
        </w:rPr>
        <w:t>                                 УТРАТИЛО СИЛУ</w:t>
      </w:r>
      <w:r>
        <w:rPr>
          <w:rFonts w:ascii="Courier New" w:hAnsi="Courier New" w:cs="Courier New"/>
          <w:i/>
          <w:iCs/>
          <w:sz w:val="20"/>
          <w:szCs w:val="20"/>
        </w:rPr>
        <w:br/>
        <w:t xml:space="preserve">с 10 февраля 2016 года в соответствии с </w:t>
      </w:r>
      <w:hyperlink r:id="rId4" w:history="1">
        <w:r>
          <w:rPr>
            <w:rStyle w:val="a3"/>
            <w:rFonts w:ascii="Courier New" w:hAnsi="Courier New" w:cs="Courier New"/>
            <w:i/>
            <w:iCs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i/>
          <w:iCs/>
          <w:sz w:val="20"/>
          <w:szCs w:val="20"/>
        </w:rPr>
        <w:t xml:space="preserve"> Правления Нацбанка КР</w:t>
      </w:r>
    </w:p>
    <w:p w:rsidR="00B128AB" w:rsidRDefault="00B128AB">
      <w:pPr>
        <w:ind w:left="2124" w:firstLine="708"/>
      </w:pPr>
      <w:r>
        <w:rPr>
          <w:rFonts w:ascii="Courier New" w:hAnsi="Courier New" w:cs="Courier New"/>
          <w:i/>
          <w:iCs/>
          <w:sz w:val="20"/>
          <w:szCs w:val="20"/>
        </w:rPr>
        <w:t>от 9 декабря 2015 года N 76/9</w:t>
      </w:r>
    </w:p>
    <w:p w:rsidR="00B128AB" w:rsidRDefault="00B128AB">
      <w:r>
        <w:t> 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Зарегистрировано в Министерстве юстиции Кыргызской Республики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25 октября 2002 года. Регистрационный номер 135-02</w:t>
      </w:r>
    </w:p>
    <w:p w:rsidR="00B128AB" w:rsidRDefault="00B128AB">
      <w:r>
        <w:t> 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г.Бишкек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от 11 сентября 2002 года № 37/2</w:t>
      </w:r>
    </w:p>
    <w:p w:rsidR="00B128AB" w:rsidRDefault="00B128AB">
      <w:r>
        <w:t> 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              ПОСТАНОВЛЕНИЕ ПРАВЛЕНИЯ НАЦИОНАЛЬНОГО БАНКА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                         КЫРГЫЗСКОЙ РЕСПУБЛИКИ</w:t>
      </w:r>
    </w:p>
    <w:p w:rsidR="00B128AB" w:rsidRDefault="00B128AB">
      <w:r>
        <w:t> 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      О Временном положении "О создании микрокредитных компаний и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           микрокредитных агентств в Кыргызской Республике"</w:t>
      </w:r>
    </w:p>
    <w:p w:rsidR="00B128AB" w:rsidRDefault="00B128AB">
      <w:r>
        <w:t> 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     Рассмотрев Временное положение "О создании микрокредитных компаний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и  микрокредитных  агентств в Кыргызской Республике",  Правление Нацио-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нального банка Кыргызской Республики постановляет: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 xml:space="preserve">     1. Утвердить </w:t>
      </w:r>
      <w:hyperlink r:id="rId5" w:history="1">
        <w:r>
          <w:rPr>
            <w:rStyle w:val="a3"/>
            <w:rFonts w:ascii="Courier New" w:hAnsi="Courier New" w:cs="Courier New"/>
            <w:sz w:val="20"/>
            <w:szCs w:val="20"/>
          </w:rPr>
          <w:t>Временное положение</w:t>
        </w:r>
      </w:hyperlink>
      <w:r>
        <w:rPr>
          <w:rFonts w:ascii="Courier New" w:hAnsi="Courier New" w:cs="Courier New"/>
          <w:sz w:val="20"/>
          <w:szCs w:val="20"/>
        </w:rPr>
        <w:t xml:space="preserve"> "О создании микрокредитных компа-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ний и микрокредитных агентств в Кыргызской Республике" (прилагается).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 xml:space="preserve">     2. Настоящее </w:t>
      </w:r>
      <w:hyperlink r:id="rId6" w:history="1">
        <w:r>
          <w:rPr>
            <w:rStyle w:val="a3"/>
            <w:rFonts w:ascii="Courier New" w:hAnsi="Courier New" w:cs="Courier New"/>
            <w:sz w:val="20"/>
            <w:szCs w:val="20"/>
          </w:rPr>
          <w:t>Временное положение</w:t>
        </w:r>
      </w:hyperlink>
      <w:r>
        <w:rPr>
          <w:rFonts w:ascii="Courier New" w:hAnsi="Courier New" w:cs="Courier New"/>
          <w:sz w:val="20"/>
          <w:szCs w:val="20"/>
        </w:rPr>
        <w:t xml:space="preserve"> ввести в действие с момента госу-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дарственной регистрации в Министерстве юстиции Кыргызской Республики.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 xml:space="preserve">     3. Юридическому  отделу  провести государственную регистрацию </w:t>
      </w:r>
      <w:hyperlink r:id="rId7" w:history="1">
        <w:r>
          <w:rPr>
            <w:rStyle w:val="a3"/>
            <w:rFonts w:ascii="Courier New" w:hAnsi="Courier New" w:cs="Courier New"/>
            <w:sz w:val="20"/>
            <w:szCs w:val="20"/>
          </w:rPr>
          <w:t>Вре-</w:t>
        </w:r>
      </w:hyperlink>
    </w:p>
    <w:p w:rsidR="00B128AB" w:rsidRDefault="00B128AB">
      <w:hyperlink r:id="rId8" w:history="1">
        <w:r>
          <w:rPr>
            <w:rStyle w:val="a3"/>
            <w:rFonts w:ascii="Courier New" w:hAnsi="Courier New" w:cs="Courier New"/>
            <w:sz w:val="20"/>
            <w:szCs w:val="20"/>
          </w:rPr>
          <w:t>менного положения</w:t>
        </w:r>
      </w:hyperlink>
      <w:r>
        <w:rPr>
          <w:rFonts w:ascii="Courier New" w:hAnsi="Courier New" w:cs="Courier New"/>
          <w:sz w:val="20"/>
          <w:szCs w:val="20"/>
        </w:rPr>
        <w:t xml:space="preserve"> "О создании микрокредитных компаний и  микрокредитных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агентств  в  Кыргызской  Республике"  в Министерстве юстиции Кыргызской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Республики.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     4. Отделу  внешних и общественных связей НБКР опубликовать Времен-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ное положение "О  создании  микрокредитных  компаний  и  микрокредитных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 xml:space="preserve">агентств  в Кыргызской </w:t>
      </w:r>
      <w:r>
        <w:rPr>
          <w:rFonts w:ascii="Courier New" w:hAnsi="Courier New" w:cs="Courier New"/>
          <w:sz w:val="20"/>
          <w:szCs w:val="20"/>
        </w:rPr>
        <w:t>Республике" в течение трех дней с момента вступ-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ления в действие.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     5. Контроль  за  исполнением настоящего постановления возложить на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Шаршекееву К.Ш.,  заместителя Председателя Национального банка Кыргызс-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кой Республики.</w:t>
      </w:r>
    </w:p>
    <w:p w:rsidR="00B128AB" w:rsidRDefault="00B128AB">
      <w:r>
        <w:t> 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     Председатель Правления Национального</w:t>
      </w:r>
    </w:p>
    <w:p w:rsidR="00B128AB" w:rsidRDefault="00B128AB">
      <w:r>
        <w:rPr>
          <w:rFonts w:ascii="Courier New" w:hAnsi="Courier New" w:cs="Courier New"/>
          <w:sz w:val="20"/>
          <w:szCs w:val="20"/>
        </w:rPr>
        <w:t>     банка Кыргызской Республики                       У.Сарбанов</w:t>
      </w:r>
    </w:p>
    <w:p w:rsidR="00B128AB" w:rsidRDefault="00B128AB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8AB"/>
    <w:rsid w:val="00B1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C5DC9C-72A8-42E6-AC27-60F94B13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62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62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622" TargetMode="External"/><Relationship Id="rId5" Type="http://schemas.openxmlformats.org/officeDocument/2006/relationships/hyperlink" Target="https://cbd.minjust.gov.kg/3162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bd.minjust.gov.kg/80072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ukuk14072022@gmail.com</dc:creator>
  <cp:keywords/>
  <dc:description/>
  <cp:lastModifiedBy>ukuk14072022@gmail.com</cp:lastModifiedBy>
  <cp:revision>2</cp:revision>
  <dcterms:created xsi:type="dcterms:W3CDTF">2023-12-15T10:11:00Z</dcterms:created>
  <dcterms:modified xsi:type="dcterms:W3CDTF">2023-12-15T10:11:00Z</dcterms:modified>
</cp:coreProperties>
</file>