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F2122" w14:textId="77777777" w:rsidR="00067B6F" w:rsidRDefault="00067B6F">
      <w:pPr>
        <w:spacing w:after="480"/>
        <w:jc w:val="center"/>
      </w:pPr>
      <w:r>
        <w:rPr>
          <w:rFonts w:ascii="Arial" w:hAnsi="Arial" w:cs="Arial"/>
          <w:i/>
          <w:iCs/>
        </w:rPr>
        <w:t>УТРАТИЛО СИЛУ</w:t>
      </w:r>
      <w:r>
        <w:rPr>
          <w:rFonts w:ascii="Arial" w:hAnsi="Arial" w:cs="Arial"/>
          <w:i/>
          <w:iCs/>
        </w:rPr>
        <w:br/>
        <w:t xml:space="preserve">в соответствии с </w:t>
      </w:r>
      <w:hyperlink r:id="rId4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9 декабря 2015 года № 76/9</w:t>
      </w:r>
    </w:p>
    <w:p w14:paraId="18E6EF31" w14:textId="77777777" w:rsidR="00067B6F" w:rsidRDefault="00067B6F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6C2398AC" wp14:editId="2CA4F59F">
            <wp:extent cx="1152525" cy="1152525"/>
            <wp:effectExtent l="0" t="0" r="9525" b="9525"/>
            <wp:docPr id="1" name="Рисунок 3" descr="Описание: Описание: C:\Users\User\AppData\Local\Temp\CdbDocEditor\c1683c46-d242-4b8f-9062-a548b221dd05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C:\Users\User\AppData\Local\Temp\CdbDocEditor\c1683c46-d242-4b8f-9062-a548b221dd05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2FC78" w14:textId="77777777" w:rsidR="00067B6F" w:rsidRDefault="00067B6F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4C4C8759" w14:textId="77777777" w:rsidR="00067B6F" w:rsidRDefault="00067B6F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2EF12FA2" w14:textId="77777777" w:rsidR="00067B6F" w:rsidRDefault="00067B6F">
      <w:pPr>
        <w:spacing w:after="240"/>
      </w:pPr>
      <w:r>
        <w:rPr>
          <w:rFonts w:ascii="Arial" w:hAnsi="Arial" w:cs="Arial"/>
        </w:rPr>
        <w:t>от 28 декабря 2010 года № 95/5</w:t>
      </w:r>
    </w:p>
    <w:p w14:paraId="75BD2C92" w14:textId="77777777" w:rsidR="00067B6F" w:rsidRDefault="00067B6F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О внесении изменений и дополнений в постановление Правления Национального банка Кыргызской Республики от 11 сентября 2002 года № 37/2 "О Положении "О создании микрокредитных компаний и микрокредитных агентств" зарегистрированное в Министерстве юстиции Кыргызской Республики 25 октября 2002 года, регистрационный номер 135-02</w:t>
      </w:r>
    </w:p>
    <w:p w14:paraId="7563CB41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 xml:space="preserve">В соответствии со статьями 7 и 43 </w:t>
      </w:r>
      <w:hyperlink r:id="rId6" w:history="1">
        <w:r>
          <w:rPr>
            <w:rStyle w:val="a3"/>
            <w:rFonts w:ascii="Arial" w:hAnsi="Arial" w:cs="Arial"/>
          </w:rPr>
          <w:t>Закона</w:t>
        </w:r>
      </w:hyperlink>
      <w:r>
        <w:rPr>
          <w:rFonts w:ascii="Arial" w:hAnsi="Arial" w:cs="Arial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14:paraId="10798450" w14:textId="77777777" w:rsidR="00067B6F" w:rsidRDefault="00067B6F">
      <w:pPr>
        <w:spacing w:after="240"/>
        <w:jc w:val="center"/>
      </w:pPr>
      <w:r>
        <w:rPr>
          <w:rFonts w:ascii="Arial" w:hAnsi="Arial" w:cs="Arial"/>
        </w:rPr>
        <w:t>ПОСТАНОВЛЯЕТ:</w:t>
      </w:r>
    </w:p>
    <w:p w14:paraId="20D5A2BE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 xml:space="preserve">1. Внести в </w:t>
      </w:r>
      <w:hyperlink r:id="rId7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от 11 сентября 2002 года № 37/2 "О </w:t>
      </w:r>
      <w:hyperlink r:id="rId8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создании микрокредитных компаний и микрокредитных агентств", зарегистрированное в Министерстве юстиции Кыргызской Республики 25 октября 2002 года, регистрационный номер 135-02 изменения и дополнения (прилагается).</w:t>
      </w:r>
    </w:p>
    <w:p w14:paraId="3ED116E9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2. Настоящее постановление вступает в силу по истечении одного месяца после официального опубликования.</w:t>
      </w:r>
    </w:p>
    <w:p w14:paraId="7668B1D9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Опубликовано в журнале "Нормативные акты Национального банка Кыргызской Республики", № 2011/1</w:t>
      </w:r>
    </w:p>
    <w:p w14:paraId="297BBD6E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0B1EF882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4. Управлению надзора за небанковскими учреждениями довести настоящее постановление до сведения микрокредитных компаний и микрокредитных агентств.</w:t>
      </w:r>
    </w:p>
    <w:p w14:paraId="3E305B02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5.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 w14:paraId="60203603" w14:textId="77777777" w:rsidR="00067B6F" w:rsidRDefault="00067B6F">
      <w:pPr>
        <w:spacing w:after="120"/>
        <w:ind w:firstLine="397"/>
        <w:jc w:val="both"/>
      </w:pPr>
      <w:r>
        <w:t> </w:t>
      </w:r>
    </w:p>
    <w:p w14:paraId="4EC50C92" w14:textId="77777777" w:rsidR="00067B6F" w:rsidRDefault="00067B6F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59DC681D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02410" w14:textId="77777777" w:rsidR="00067B6F" w:rsidRDefault="00067B6F">
            <w:r>
              <w:rPr>
                <w:rFonts w:ascii="Arial" w:hAnsi="Arial" w:cs="Arial"/>
                <w:b/>
                <w:bCs/>
              </w:rPr>
              <w:t>И.о. Председателя Правления Национального</w:t>
            </w:r>
          </w:p>
          <w:p w14:paraId="66F470A6" w14:textId="77777777" w:rsidR="00067B6F" w:rsidRDefault="00067B6F">
            <w:r>
              <w:rPr>
                <w:rFonts w:ascii="Arial" w:hAnsi="Arial" w:cs="Arial"/>
                <w:b/>
                <w:bCs/>
              </w:rPr>
              <w:t>банка Кыргызской Республики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26D71" w14:textId="77777777" w:rsidR="00067B6F" w:rsidRDefault="00067B6F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Б.Жеенбаева</w:t>
            </w:r>
          </w:p>
          <w:p w14:paraId="6E7D596C" w14:textId="77777777" w:rsidR="00067B6F" w:rsidRDefault="00067B6F">
            <w:pPr>
              <w:jc w:val="right"/>
            </w:pPr>
            <w:r>
              <w:t> </w:t>
            </w:r>
          </w:p>
        </w:tc>
      </w:tr>
    </w:tbl>
    <w:p w14:paraId="7792FF51" w14:textId="77777777" w:rsidR="00067B6F" w:rsidRDefault="00067B6F">
      <w:pPr>
        <w:spacing w:after="120"/>
        <w:ind w:firstLine="397"/>
        <w:jc w:val="both"/>
      </w:pPr>
      <w:r>
        <w:t> </w:t>
      </w:r>
    </w:p>
    <w:p w14:paraId="5D59BE03" w14:textId="77777777" w:rsidR="00067B6F" w:rsidRDefault="00067B6F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 xml:space="preserve">ИЗМЕНЕНИЯ И </w:t>
      </w:r>
      <w:r>
        <w:rPr>
          <w:rFonts w:ascii="Arial" w:hAnsi="Arial" w:cs="Arial"/>
          <w:b/>
          <w:bCs/>
        </w:rPr>
        <w:t>ДОПОЛНЕНИЯ в постановление Правления Национального банка Кыргызской Республики от 11 сентября 2002 года № 37/2 "Положение о создании микрокредитных компаний и микрокредитных агентств", зарегистрированное в Министерстве юстиции Кыргызской Республики 25 октября 2002 года, регистрационный номер 135-02</w:t>
      </w:r>
    </w:p>
    <w:p w14:paraId="56DB4F08" w14:textId="77777777" w:rsidR="00067B6F" w:rsidRDefault="00067B6F">
      <w:pPr>
        <w:spacing w:after="120"/>
        <w:ind w:firstLine="397"/>
        <w:jc w:val="both"/>
      </w:pPr>
      <w:r>
        <w:t> </w:t>
      </w:r>
    </w:p>
    <w:p w14:paraId="3673CCDC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 xml:space="preserve">Внести в </w:t>
      </w:r>
      <w:hyperlink r:id="rId9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"О создании микрокредитных компаний и микрокредитных агентств", утвержденное </w:t>
      </w:r>
      <w:hyperlink r:id="rId10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от 11 сентября 2002 года № 37/2, следующие изменения и дополнения:</w:t>
      </w:r>
    </w:p>
    <w:p w14:paraId="1386DD6E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 xml:space="preserve">1. В преамбуле </w:t>
      </w:r>
      <w:hyperlink r:id="rId11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после слов "О банках и банковской деятельности в Кыргызской Республике", добавить "О государственной регистрации юридических лиц, филиалов (представительств)".</w:t>
      </w:r>
    </w:p>
    <w:p w14:paraId="37E97FB5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2. По всему тексту аббревиатуру "НБКР" и "Нацбанк" заменить словами "Национальный банк" в соответствующих падежах.</w:t>
      </w:r>
    </w:p>
    <w:p w14:paraId="13D505D1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3. Раздел 2 переименовать в "Порядок рассмотрения документов, представляемых микрокредитной компанией/микрокредитным агентством для получения письма-согласия на регистрацию в Министерстве юстиции Кыргызской Республики".</w:t>
      </w:r>
    </w:p>
    <w:p w14:paraId="6E4CEC34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4. Раздел 2 дополнить пунктами следующего содержания:</w:t>
      </w:r>
    </w:p>
    <w:p w14:paraId="180E7975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"2.10. Для предварительного рассмотрения и получения письма-согласия для регистрации в Министерстве юстиции Кыргызской Республики (далее по тексту МЮКР), МКК/МКА по месту его расположения подает следующие документы в двух экземплярах в Национальный банк, его областные управления и Представительство Национального банка в Баткенской области на государственном или официальном языке:</w:t>
      </w:r>
    </w:p>
    <w:p w14:paraId="7E564D00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1) заявление МКК/МКА о выдаче письма-согласия;</w:t>
      </w:r>
    </w:p>
    <w:p w14:paraId="4FD4EE7D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2) нотариально заверенное решение учредителя (при одном учредителе) или нотариально заверенный протокол общего собрания учредителей/участников (при числе учредителей более одного), об образовании МКК или МКА, избрании (назначении) руководителей, главного бухгалтера (бухгалтера при отсутствии в штате должности главного бухгалтера), начальника подразделения по кредитованию (при наличии такового);</w:t>
      </w:r>
    </w:p>
    <w:p w14:paraId="36CE040F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3) при наличии двух и более учредителей, оригинал учредительного договора о создании МКК или МКА;</w:t>
      </w:r>
    </w:p>
    <w:p w14:paraId="187E7457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4) оригинал устава МКК или МКА;</w:t>
      </w:r>
    </w:p>
    <w:p w14:paraId="4641EC9F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5) анкеты руководителя (руководителей - при наличии таковых), главного бухгалтера, начальника подразделения по кредитованию МКК или МКА (Приложение 2), а также сведения и документы, подтверждающие их соответствие минимальным квалификационным требованиям, установленным Национальным банком (Приложение 7);</w:t>
      </w:r>
    </w:p>
    <w:p w14:paraId="6A1F6062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6) для МКК - документ, подтверждающий на день подачи заявления внесение денежных средств в размере минимального уставного капитала на накопительный счет в коммерческом банке.</w:t>
      </w:r>
    </w:p>
    <w:p w14:paraId="50C17A86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2.11. Учредительный договор должен быть подписан всеми участниками МКК или МКА. Учредительным документом МКК или МКА, учрежденного одним лицом, является устав.</w:t>
      </w:r>
    </w:p>
    <w:p w14:paraId="2986483D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2.12. Учредительные документы по созданию МКК или МКА, предоставляемые в Национальный банк в соответствии с настоящим положением, содержащие более одного листа, должны быть прошиты, пронумерованы и подписаны лицом, уполномоченным собранием учредителей. Подпись уполномоченного лица, являющегося представителем учредителя - юридического лица, должна быть скреплена печатью юридического лица.</w:t>
      </w:r>
    </w:p>
    <w:p w14:paraId="1F8E12AC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2.13. Национальный банк рассматривает документы МКК/МКА в течение 20 дней с даты подачи заявления МКК/МКА и выдаст письмо-согласие, подписанное лицом, уполномоченным приказом Председателя Национального банка, в областных управлениях Национального банка - начальниками управлений и по Баткенской области - Директором Представительства Национального банка в Баткенской области. Проект устава МКК/МКА прилагается к письму-согласию для регистрации в МЮКР.</w:t>
      </w:r>
    </w:p>
    <w:p w14:paraId="286F010A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2.14. В случае предоставления документов не в полном объеме либо при несоответствии учредительных документов установленным требованиям, Национальный банк возвращает документы на доработку с письменным изложением причин в сроки, отведенные для рассмотрения документов.</w:t>
      </w:r>
    </w:p>
    <w:p w14:paraId="4587AB15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2.15. В случае если документы не соответствуют требованиям, установленным настоящим Положением для получения письма-согласия для регистрации в МЮКР, или если в период рассмотрения заявления и документов будут представлены дополнительные документы, то отсчет срока рассмотрения заявления и документов начинается вновь со дня получения дополнительных документов, удовлетворяющих требованиям.</w:t>
      </w:r>
    </w:p>
    <w:p w14:paraId="00BB254A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 xml:space="preserve">2.16. В случае изменений, касающихся любой информации, представленной для получения письма-согласия, заявитель должен немедленно уведомить об этом Управление надзора за небанковскими учреждениями (далее - УННУ), а в областях - областные/региональные управления Национального банка и в срок не более 10 дней с момента возникновения изменений представить документы с внесенными изменениями. В этом случае Национальный банк может продлить период рассмотрения документов для получения письма-согласия на тот срок, в </w:t>
      </w:r>
      <w:r>
        <w:rPr>
          <w:rFonts w:ascii="Arial" w:hAnsi="Arial" w:cs="Arial"/>
        </w:rPr>
        <w:t>течение которого заявителем были представлены документы, содержащие изменения.".</w:t>
      </w:r>
    </w:p>
    <w:p w14:paraId="26924780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5. Подпункты 2), 3), 6), 7) пункта 3.1 раздела 3 исключить.</w:t>
      </w:r>
    </w:p>
    <w:p w14:paraId="54CDB525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6. Пункты 3.2, 3.3, 3.5 и 3.6 раздела 3 исключить.</w:t>
      </w:r>
    </w:p>
    <w:p w14:paraId="72AB21E5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7. В пункте 3.4 раздела 3 слова "30 дней" заменить на "10 дней".</w:t>
      </w:r>
    </w:p>
    <w:p w14:paraId="2A40416F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8. Пункты 3.13-3.17 раздела 3 исключить.</w:t>
      </w:r>
    </w:p>
    <w:p w14:paraId="7E1B00E2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 xml:space="preserve">9. </w:t>
      </w:r>
      <w:hyperlink r:id="rId12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дополнить разделом 4-1 следующего содержания:</w:t>
      </w:r>
    </w:p>
    <w:p w14:paraId="6CFDDBD4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"4-1. Внесение изменений и дополнений в Устав и</w:t>
      </w:r>
    </w:p>
    <w:p w14:paraId="61E74C6C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государственная перерегистрация МКК/МКА</w:t>
      </w:r>
    </w:p>
    <w:p w14:paraId="016BC78B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4-1.1. Изменения и/или дополнения, вносимые в Устав МКК/МКА, подлежат согласованию с Национальным банком в случаях, предусмотренных законодательством Кыргызской Республики.</w:t>
      </w:r>
    </w:p>
    <w:p w14:paraId="1ED2E016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4-1.2. Для согласования с Национальным банком вносимых изменений и/или дополнений в Устав, МКК/МКА предоставляют в уполномоченное структурное подразделение Национального банка следующие документы в двух экземплярах:</w:t>
      </w:r>
    </w:p>
    <w:p w14:paraId="1AEB7580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1) заявление о внесении изменений и/или дополнений в Устав;</w:t>
      </w:r>
    </w:p>
    <w:p w14:paraId="560775BF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2) оригинал решения участника (при одном участнике) или протокола общего собрания учредителей/участников (при числе участников более одного) о внесении изменений и/или дополнений в Устав, заверенный печатью МКК/МКА;</w:t>
      </w:r>
    </w:p>
    <w:p w14:paraId="773CF218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3) новая редакция Устава с внесенными изменениями и/или дополнениями, либо текст изменений и/или дополнений в виде приложения к Уставу, заверенные печатью компании;</w:t>
      </w:r>
    </w:p>
    <w:p w14:paraId="782072CF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4) для МКК - документ, подтверждающий на день подачи заявления внесение денежных средств в полном размере в счет увеличения уставного капитала на счет в коммерческом банке (в случае увеличения уставного капитала);</w:t>
      </w:r>
    </w:p>
    <w:p w14:paraId="0FE16537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5) иные сведения в соответствии с законодательством Кыргызской Республики.</w:t>
      </w:r>
    </w:p>
    <w:p w14:paraId="54F4A5C1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4-1.3. Документы, необходимые для согласования, предоставляются МКК/МКА в уполномоченное структурное подразделение Национального банка в течение 20 календарных дней со дня принятия решения о внесении изменений и/или дополнений в Устав МКК/МКА.</w:t>
      </w:r>
    </w:p>
    <w:p w14:paraId="4887AE7C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4-1.4. Уполномоченное структурное подразделение Национального банка рассматривает документы на предмет выдачи письма-согласия на внесение изменений и/или дополнений в Устав в течение 30 календарных дней со дня подачи МКК/МКА надлежащим образом оформленных документов, с соблюдением всех установленных законодательством требований.</w:t>
      </w:r>
    </w:p>
    <w:p w14:paraId="183DAEEE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4-1.5. Уполномоченное структурное подразделение Национального банка рассматривает представленные документы на предмет соответствия действующему законодательству и требованиям Национального банка, и в случаях, установленных законодательством, проводит их антимонопольную экспертизу согласно нормативным правовым актам Национального банка.</w:t>
      </w:r>
    </w:p>
    <w:p w14:paraId="116C98CF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4-1.6. Национальный банк имеет право дополнительно запросить у заявителя другие необходимые документы в соответствии с законодательством.</w:t>
      </w:r>
    </w:p>
    <w:p w14:paraId="0E2F0775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4-1.7. МКК/МКА обязаны в течение 10 дней после прохождения процедуры государственной перерегистрации в органах юстиции представить в уполномоченное структурное подразделение Национального банка следующие документы:</w:t>
      </w:r>
    </w:p>
    <w:p w14:paraId="3D3DC734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1) письмо-уведомление о перерегистрации МКК/МКА;</w:t>
      </w:r>
    </w:p>
    <w:p w14:paraId="060FFC79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2) нотариально удостоверенные копии учредительных документов МКК/МКА;</w:t>
      </w:r>
    </w:p>
    <w:p w14:paraId="2E55549F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3) копию свидетельства о государственной перерегистрации.</w:t>
      </w:r>
    </w:p>
    <w:p w14:paraId="1A9C271D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4-1.8. В случае изменения сведений в свидетельстве, МКК/МКА обязаны переоформить свидетельство об учетной регистрации (изменение наименования, местонахождения). В течение 10 календарных дней со дня принятия уполномоченным органом МКК/МКА соответствующего решения, МКК/МКА направляет заявление в уполномоченное структурное подразделение Национального банка о переоформлении свидетельства об учетной регистрации с приложением следующих документов:</w:t>
      </w:r>
    </w:p>
    <w:p w14:paraId="739544B8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- копия Устава МКК/МКА, заверенная нотариально (при государственной перерегистрации);</w:t>
      </w:r>
    </w:p>
    <w:p w14:paraId="407A4818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- копия свидетельства о государственной перерегистрации МКК/МКА (при государственной перерегистрации);</w:t>
      </w:r>
    </w:p>
    <w:p w14:paraId="2E2CA74C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- решение уполномоченного органа МКК/МКА о необходимости соответствующих изменений в свидетельстве об учетной регистрации;</w:t>
      </w:r>
    </w:p>
    <w:p w14:paraId="021ADBA4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- подтверждение уведомления органов юстиции (в случае изменения местонахождения);</w:t>
      </w:r>
    </w:p>
    <w:p w14:paraId="5B68CB90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- оригинал свидетельства об учетной регистрации МКК/МКА.</w:t>
      </w:r>
    </w:p>
    <w:p w14:paraId="5E563ADD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4-1.9. Уполномоченное структурное подразделение Национального банка в течение 5 рабочих дней со дня поступления всех необходимых документов производит переоформление свидетельства об учетной регистрации МКК/МКА.</w:t>
      </w:r>
    </w:p>
    <w:p w14:paraId="2D1D222D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 xml:space="preserve">4-1.10. Место нахождения МКК/МКА </w:t>
      </w:r>
      <w:r>
        <w:rPr>
          <w:rFonts w:ascii="Arial" w:hAnsi="Arial" w:cs="Arial"/>
        </w:rPr>
        <w:t>определяется местом его государственной регистрации. МКК или МКА обязаны в течение трех дней со дня получения переоформленного свидетельства дать уведомление об изменении своего наименования и/или местонахождения в средствах массовой информации.</w:t>
      </w:r>
    </w:p>
    <w:p w14:paraId="51B4F5C8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4-1.11. При избрании/назначении (переизбрании) руководителя, главного бухгалтера и/или начальника подразделения по кредитованию, МКК или МКА представляют в УННУ (областные управления) Национального банка в течение десяти дней оригинал решения учредителя (при одном учредителе) или протокола общего собрания учредителей/участников (при числе учредителей более одного), заверенный печатью МКК или МКА, с приложением анкет избранных/назначенных лиц, а также сведения и документы, подтверждающие их соответствие мини</w:t>
      </w:r>
      <w:r>
        <w:rPr>
          <w:rFonts w:ascii="Arial" w:hAnsi="Arial" w:cs="Arial"/>
        </w:rPr>
        <w:t>мальным квалификационным требованиям, установленным Национальным банком (приложение 7).</w:t>
      </w:r>
    </w:p>
    <w:p w14:paraId="2645E6E7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4-1.12. При несоответствии руководителя, главного бухгалтера установленным требованиям, Национальный банк вправе потребовать их замены.".</w:t>
      </w:r>
    </w:p>
    <w:p w14:paraId="62B7FF50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10. Пункт 4.2 раздела 4 дополнить словами: "Представительства и филиалы должны быть указаны в учредительных документах МКК/МКА".</w:t>
      </w:r>
    </w:p>
    <w:p w14:paraId="47CA8045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11. Пункт 4.3 раздела 4 изложить в следующей редакции: "Для открытия филиалов и представительств МКК/МКА должны представить в Национальный банк для получения письма-согласия следующие документы в двух экземплярах:".</w:t>
      </w:r>
    </w:p>
    <w:p w14:paraId="3EA7B999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12. Подпункт 1) пункта 4.3 изложить в следующей редакции: "заявление на получение письма-согласия в связи с открытием филиала (представительства) МКК/МКА (Приложение 4);".</w:t>
      </w:r>
    </w:p>
    <w:p w14:paraId="4387F6F4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13. Подпункт 3) изложить в следующей редакции: "новая редакция Устава с внесенными изменениями и/или дополнениями, либо текст изменений и/или дополнений в виде приложения к Уставу, заверенные печатью компании;".</w:t>
      </w:r>
    </w:p>
    <w:p w14:paraId="5219B659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14. Подпункт 4) изложить в следующей редакции: "положение о филиале (представительстве) МКК или МКА".</w:t>
      </w:r>
    </w:p>
    <w:p w14:paraId="3F7547A7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15. Подпункт 7) пункта 4.3 исключить.</w:t>
      </w:r>
    </w:p>
    <w:p w14:paraId="114AAAE9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16. Пункт 4.4 исключить.</w:t>
      </w:r>
    </w:p>
    <w:p w14:paraId="788B6CEE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17. Раздел 4 дополнить пунктом 4.5-1 следующего содержания: "Национальный банк в течение 30 дней рассматривает представленные документы. При их соответствии требованиям Национального байка, МКК/МКА выдается письмо-согласие Национального банка на открытие филиала/представительства МКК/МКА, с приложением одного экземпляра учредительных документов МКК/МКА.".</w:t>
      </w:r>
    </w:p>
    <w:p w14:paraId="17DEE0D2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18. Раздел 4 дополнить пунктом 4.7 следующего содержания: "МКК/МКА обязаны в течение 10 дней после регистрации изменений и/или дополнений документов в органах юстиции представить в Национальный банк письмо-уведомление о регистрации изменений и/или дополнений с приложением следующих документов:</w:t>
      </w:r>
    </w:p>
    <w:p w14:paraId="5C63A397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1) нотариально удостоверенные копии учредительных документов МКК/МКА;</w:t>
      </w:r>
    </w:p>
    <w:p w14:paraId="7587C6BF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2) копию свидетельства о государственной перерегистрации;</w:t>
      </w:r>
    </w:p>
    <w:p w14:paraId="74E086FE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3) копию свидетельства о государственной регистрации филиала/представительства;</w:t>
      </w:r>
    </w:p>
    <w:p w14:paraId="64A7B6FB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4) положение о филиале (представительстве)".</w:t>
      </w:r>
    </w:p>
    <w:p w14:paraId="1123AD01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19. В пункте 5.1 раздела 5 после слов "МКК или МКА может быть отказано в" дополнить словами "рассмотрении учредительных документов и".</w:t>
      </w:r>
    </w:p>
    <w:p w14:paraId="20B0AF78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20. В подпункте 2) пункта 5.1 после слов "документы, поданные для получения" дополнить словами "письма-согласия/".</w:t>
      </w:r>
    </w:p>
    <w:p w14:paraId="35485999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21. В приложении 4 слова "уведомление об открытии филиала (представительства)" заменить на слова "заявление на получение письма-согласия в связи с открытием филиала (представительства)".</w:t>
      </w:r>
    </w:p>
    <w:p w14:paraId="33A2159B" w14:textId="77777777" w:rsidR="00067B6F" w:rsidRDefault="00067B6F">
      <w:pPr>
        <w:spacing w:after="120"/>
        <w:ind w:firstLine="397"/>
        <w:jc w:val="both"/>
      </w:pPr>
      <w:r>
        <w:rPr>
          <w:rFonts w:ascii="Arial" w:hAnsi="Arial" w:cs="Arial"/>
        </w:rPr>
        <w:t>22. В приложении 4 слова "уведомляет об открытии филиала (представительства)" заменить на слова "просит выдать письмо-согласие на открытие филиала (представительства)".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B6F"/>
    <w:rsid w:val="0006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EAA04A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622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621" TargetMode="External"/><Relationship Id="rId12" Type="http://schemas.openxmlformats.org/officeDocument/2006/relationships/hyperlink" Target="https://cbd.minjust.gov.kg/3162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1622" TargetMode="External"/><Relationship Id="rId5" Type="http://schemas.openxmlformats.org/officeDocument/2006/relationships/image" Target="media/image1.jpg"/><Relationship Id="rId10" Type="http://schemas.openxmlformats.org/officeDocument/2006/relationships/hyperlink" Target="https://cbd.minjust.gov.kg/31621" TargetMode="External"/><Relationship Id="rId4" Type="http://schemas.openxmlformats.org/officeDocument/2006/relationships/hyperlink" Target="https://cbd.minjust.gov.kg/800725" TargetMode="External"/><Relationship Id="rId9" Type="http://schemas.openxmlformats.org/officeDocument/2006/relationships/hyperlink" Target="https://cbd.minjust.gov.kg/316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2160</Words>
  <Characters>12313</Characters>
  <Application>Microsoft Office Word</Application>
  <DocSecurity>0</DocSecurity>
  <Lines>102</Lines>
  <Paragraphs>28</Paragraphs>
  <ScaleCrop>false</ScaleCrop>
  <Company/>
  <LinksUpToDate>false</LinksUpToDate>
  <CharactersWithSpaces>14445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