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8E45" w14:textId="77777777" w:rsidR="0068212A" w:rsidRDefault="0068212A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7B6A662" wp14:editId="4519E886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8F44F" w14:textId="77777777" w:rsidR="0068212A" w:rsidRDefault="0068212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739175A7" w14:textId="77777777" w:rsidR="0068212A" w:rsidRDefault="0068212A">
      <w:pPr>
        <w:spacing w:after="240"/>
      </w:pPr>
      <w:r>
        <w:rPr>
          <w:rFonts w:ascii="Arial" w:hAnsi="Arial" w:cs="Arial"/>
        </w:rPr>
        <w:t>от 23 декабря 2015 года № 78/7</w:t>
      </w:r>
    </w:p>
    <w:p w14:paraId="2E5B8AB8" w14:textId="77777777" w:rsidR="0068212A" w:rsidRDefault="0068212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размерах обязательных резервов коммерческих банков</w:t>
      </w:r>
    </w:p>
    <w:p w14:paraId="08E582D9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7, 22 и 43 </w:t>
      </w:r>
      <w:hyperlink r:id="rId5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 и </w:t>
      </w:r>
      <w:hyperlink r:id="rId6" w:history="1">
        <w:r>
          <w:rPr>
            <w:rStyle w:val="a3"/>
            <w:rFonts w:ascii="Arial" w:hAnsi="Arial" w:cs="Arial"/>
          </w:rPr>
          <w:t>Положением</w:t>
        </w:r>
      </w:hyperlink>
      <w:r>
        <w:rPr>
          <w:rFonts w:ascii="Arial" w:hAnsi="Arial" w:cs="Arial"/>
        </w:rPr>
        <w:t xml:space="preserve"> "Об обязательных резервах", утвержденным </w:t>
      </w:r>
      <w:hyperlink r:id="rId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19 марта 2010 года № 8/2, Правление Национального банка Кыргызской Республики постановляет:</w:t>
      </w:r>
    </w:p>
    <w:p w14:paraId="67D975AD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Установить следующие размеры обязательных резервов по обязательствам, входящим в расчетную базу обязательных резервов:</w:t>
      </w:r>
    </w:p>
    <w:p w14:paraId="1C846C8E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по обязательствам в национальной валюте - на уровне 4,0 процента суммы входящих в расчетную базу обязательств в национальной валюте;</w:t>
      </w:r>
    </w:p>
    <w:p w14:paraId="1F453CFC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по обязательствам в армянских драмах, белорусских рублях, казахских тенге, китайских юанях Жэньминьби, российских рублях - на уровне 4,0 процента суммы входящих в расчетную базу обязательств в армянских драмах, белорусских рублях, казахских тенге, китайских юанях Жэньминьби и российских рублях;</w:t>
      </w:r>
    </w:p>
    <w:p w14:paraId="3E414845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в) по обязательствам в иностранных валютах, за исключением указанных в подпункте (б) настоящего пункта, - на уровне 12,0 процента суммы входящих в расчетную базу обязательств в данных иностранных валютах.</w:t>
      </w:r>
    </w:p>
    <w:p w14:paraId="697E45CC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Коммерческим банкам осуществлять расчет обязательных резервов согласно пункту 2.4. и предоставлять его согласно пункту 2.5. </w:t>
      </w:r>
      <w:hyperlink r:id="rId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"Об обязательных резервах", утвержденного </w:t>
      </w:r>
      <w:hyperlink r:id="rId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19 марта 2010 года № 8/2, отдельно по обязательствам в валютах, указанных в подпунктах (а), (б) и (в) пункта 1 настоящего постановления.</w:t>
      </w:r>
    </w:p>
    <w:p w14:paraId="2C488EEF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Величину обязательных резервов рассчитывать как сумму обязательных резервов по обязательствам, указанным в подпунктах (а), (б) и (в) пункта 1 настоящего постановления.</w:t>
      </w:r>
    </w:p>
    <w:p w14:paraId="76A028E8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Юридическому управлению:</w:t>
      </w:r>
    </w:p>
    <w:p w14:paraId="794E546C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4D09B516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874DE98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Признать утратившим силу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размере обязательных резервов" от 7 декабря 2015 года № 75/1.</w:t>
      </w:r>
    </w:p>
    <w:p w14:paraId="068C1948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 w14:paraId="47B28B24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 Настоящее постановление вступает в силу с 11 января 2016 года.</w:t>
      </w:r>
    </w:p>
    <w:p w14:paraId="2790AF75" w14:textId="77777777" w:rsidR="0068212A" w:rsidRDefault="0068212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 w14:paraId="74A7EB00" w14:textId="77777777" w:rsidR="0068212A" w:rsidRDefault="0068212A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5868A5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F547C" w14:textId="77777777" w:rsidR="0068212A" w:rsidRDefault="0068212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9120E" w14:textId="77777777" w:rsidR="0068212A" w:rsidRDefault="0068212A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</w:tbl>
    <w:p w14:paraId="7575EA9E" w14:textId="77777777" w:rsidR="0068212A" w:rsidRDefault="0068212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2A"/>
    <w:rsid w:val="0068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9270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33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80072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