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6DC82" w14:textId="77777777" w:rsidR="00B954A3" w:rsidRDefault="00B954A3">
      <w:pPr>
        <w:pStyle w:val="HTML"/>
        <w:jc w:val="center"/>
      </w:pPr>
      <w:r>
        <w:t>УТРАТИЛО СИЛУ</w:t>
      </w:r>
      <w:r>
        <w:br/>
      </w:r>
    </w:p>
    <w:p w14:paraId="71362FE8" w14:textId="77777777" w:rsidR="00B954A3" w:rsidRDefault="00B954A3">
      <w:pPr>
        <w:pStyle w:val="HTML"/>
        <w:jc w:val="center"/>
      </w:pPr>
      <w:r>
        <w:t xml:space="preserve">в соответствии с </w:t>
      </w:r>
      <w:hyperlink r:id="rId4" w:history="1">
        <w:r>
          <w:rPr>
            <w:rStyle w:val="a3"/>
          </w:rPr>
          <w:t>постановлением</w:t>
        </w:r>
      </w:hyperlink>
      <w:r>
        <w:t xml:space="preserve"> Правления Нацбанка КР от 23 декабря 2015 года № 78/25</w:t>
      </w:r>
    </w:p>
    <w:p w14:paraId="46D8B877" w14:textId="77777777" w:rsidR="00B954A3" w:rsidRDefault="00B954A3">
      <w:pPr>
        <w:pStyle w:val="HTML"/>
      </w:pPr>
      <w:r>
        <w:t> </w:t>
      </w:r>
    </w:p>
    <w:p w14:paraId="03297757" w14:textId="77777777" w:rsidR="00B954A3" w:rsidRDefault="00B954A3">
      <w:pPr>
        <w:pStyle w:val="HTML"/>
      </w:pPr>
      <w:r>
        <w:t>Зарегистрировано в Министерстве юстиции Кыргызской Республики</w:t>
      </w:r>
    </w:p>
    <w:p w14:paraId="68D3EA5E" w14:textId="77777777" w:rsidR="00B954A3" w:rsidRDefault="00B954A3">
      <w:pPr>
        <w:pStyle w:val="HTML"/>
      </w:pPr>
      <w:r>
        <w:t>9 марта 2006 года. Регистрационный номер 20-06.</w:t>
      </w:r>
    </w:p>
    <w:p w14:paraId="24D306F9" w14:textId="77777777" w:rsidR="00B954A3" w:rsidRDefault="00B954A3">
      <w:pPr>
        <w:pStyle w:val="HTML"/>
      </w:pPr>
      <w:r>
        <w:t> </w:t>
      </w:r>
    </w:p>
    <w:p w14:paraId="4EBF3B60" w14:textId="77777777" w:rsidR="00B954A3" w:rsidRDefault="00B954A3">
      <w:pPr>
        <w:pStyle w:val="HTML"/>
      </w:pPr>
      <w:r>
        <w:t>г Бишкек</w:t>
      </w:r>
    </w:p>
    <w:p w14:paraId="19559F34" w14:textId="77777777" w:rsidR="00B954A3" w:rsidRDefault="00B954A3">
      <w:pPr>
        <w:pStyle w:val="HTML"/>
      </w:pPr>
      <w:r>
        <w:t>от 8 февраля 2007 года № 4/6</w:t>
      </w:r>
    </w:p>
    <w:p w14:paraId="04C952C1" w14:textId="77777777" w:rsidR="00B954A3" w:rsidRDefault="00B954A3">
      <w:pPr>
        <w:pStyle w:val="HTML"/>
      </w:pPr>
      <w:r>
        <w:t> </w:t>
      </w:r>
    </w:p>
    <w:p w14:paraId="3A7866D1" w14:textId="77777777" w:rsidR="00B954A3" w:rsidRDefault="00B954A3">
      <w:pPr>
        <w:pStyle w:val="HTML"/>
      </w:pPr>
      <w:r>
        <w:t>                             ПОСТАНОВЛЕНИЕ</w:t>
      </w:r>
    </w:p>
    <w:p w14:paraId="380D3C50" w14:textId="77777777" w:rsidR="00B954A3" w:rsidRDefault="00B954A3">
      <w:pPr>
        <w:pStyle w:val="HTML"/>
      </w:pPr>
      <w:r>
        <w:t>                     ПРАВЛЕНИЯ НАЦИОНАЛЬНОГО БАНКА</w:t>
      </w:r>
    </w:p>
    <w:p w14:paraId="6ECFA17A" w14:textId="77777777" w:rsidR="00B954A3" w:rsidRDefault="00B954A3">
      <w:pPr>
        <w:pStyle w:val="HTML"/>
      </w:pPr>
      <w:r>
        <w:t>                         КЫРГЫЗСКОЙ РЕСПУБЛИКИ</w:t>
      </w:r>
    </w:p>
    <w:p w14:paraId="2E72AC0C" w14:textId="77777777" w:rsidR="00B954A3" w:rsidRDefault="00B954A3">
      <w:pPr>
        <w:pStyle w:val="HTML"/>
      </w:pPr>
      <w:r>
        <w:t> </w:t>
      </w:r>
    </w:p>
    <w:p w14:paraId="003F2367" w14:textId="77777777" w:rsidR="00B954A3" w:rsidRDefault="00B954A3">
      <w:pPr>
        <w:pStyle w:val="HTML"/>
      </w:pPr>
      <w:r>
        <w:t>             О внесении изменений и дополнений в Положение</w:t>
      </w:r>
    </w:p>
    <w:p w14:paraId="113DCE22" w14:textId="77777777" w:rsidR="00B954A3" w:rsidRDefault="00B954A3">
      <w:pPr>
        <w:pStyle w:val="HTML"/>
      </w:pPr>
      <w:r>
        <w:t>                  «О лицензировании кредитных союзов»</w:t>
      </w:r>
    </w:p>
    <w:p w14:paraId="0B19AC2C" w14:textId="77777777" w:rsidR="00B954A3" w:rsidRDefault="00B954A3">
      <w:pPr>
        <w:pStyle w:val="HTML"/>
      </w:pPr>
      <w:r>
        <w:t xml:space="preserve">                                   </w:t>
      </w:r>
    </w:p>
    <w:p w14:paraId="72EED035" w14:textId="77777777" w:rsidR="00B954A3" w:rsidRDefault="00B954A3">
      <w:pPr>
        <w:pStyle w:val="HTML"/>
      </w:pPr>
      <w:r>
        <w:t>     В  целях  развития системы регулирования и надзора за  кредитными</w:t>
      </w:r>
    </w:p>
    <w:p w14:paraId="4EB66471" w14:textId="77777777" w:rsidR="00B954A3" w:rsidRDefault="00B954A3">
      <w:pPr>
        <w:pStyle w:val="HTML"/>
      </w:pPr>
      <w:r>
        <w:t>союзами  в  части  лицензирования операций по привлечению  вкладов  от</w:t>
      </w:r>
    </w:p>
    <w:p w14:paraId="4638115A" w14:textId="77777777" w:rsidR="00B954A3" w:rsidRDefault="00B954A3">
      <w:pPr>
        <w:pStyle w:val="HTML"/>
      </w:pPr>
      <w:r>
        <w:t>участников  кредитных  союзов,  рассмотрев  предлагаемые  изменения  и</w:t>
      </w:r>
    </w:p>
    <w:p w14:paraId="6FFE7C6A" w14:textId="77777777" w:rsidR="00B954A3" w:rsidRDefault="00B954A3">
      <w:pPr>
        <w:pStyle w:val="HTML"/>
      </w:pPr>
      <w:r>
        <w:t xml:space="preserve">дополнения в </w:t>
      </w:r>
      <w:hyperlink r:id="rId5" w:history="1">
        <w:r>
          <w:rPr>
            <w:rStyle w:val="a3"/>
          </w:rPr>
          <w:t>Положение</w:t>
        </w:r>
      </w:hyperlink>
      <w:r>
        <w:t xml:space="preserve"> «О лицензировании кредитных союзов»,  Правление</w:t>
      </w:r>
    </w:p>
    <w:p w14:paraId="10F7DCBB" w14:textId="77777777" w:rsidR="00B954A3" w:rsidRDefault="00B954A3">
      <w:pPr>
        <w:pStyle w:val="HTML"/>
      </w:pPr>
      <w:r>
        <w:t>Национального банка Кыргызской Республики постановляет:</w:t>
      </w:r>
    </w:p>
    <w:p w14:paraId="0FDBACE8" w14:textId="77777777" w:rsidR="00B954A3" w:rsidRDefault="00B954A3">
      <w:pPr>
        <w:pStyle w:val="HTML"/>
      </w:pPr>
      <w:r>
        <w:t xml:space="preserve">     </w:t>
      </w:r>
    </w:p>
    <w:p w14:paraId="7984F1E1" w14:textId="77777777" w:rsidR="00B954A3" w:rsidRDefault="00B954A3">
      <w:pPr>
        <w:pStyle w:val="HTML"/>
      </w:pPr>
      <w:r>
        <w:t xml:space="preserve">     1.  Утвердить предлагаемые </w:t>
      </w:r>
      <w:hyperlink r:id="rId6" w:anchor="1" w:history="1">
        <w:r>
          <w:rPr>
            <w:rStyle w:val="a3"/>
          </w:rPr>
          <w:t>изменения и дополнения</w:t>
        </w:r>
      </w:hyperlink>
      <w:r>
        <w:t xml:space="preserve"> в </w:t>
      </w:r>
      <w:hyperlink r:id="rId7" w:history="1">
        <w:r>
          <w:rPr>
            <w:rStyle w:val="a3"/>
          </w:rPr>
          <w:t>Положение</w:t>
        </w:r>
      </w:hyperlink>
      <w:r>
        <w:t>  «О</w:t>
      </w:r>
    </w:p>
    <w:p w14:paraId="7C404E61" w14:textId="77777777" w:rsidR="00B954A3" w:rsidRDefault="00B954A3">
      <w:pPr>
        <w:pStyle w:val="HTML"/>
      </w:pPr>
      <w:r>
        <w:t xml:space="preserve">лицензировании    кредитных   союзов»,   утвержденное   </w:t>
      </w:r>
      <w:hyperlink r:id="rId8" w:history="1">
        <w:r>
          <w:rPr>
            <w:rStyle w:val="a3"/>
          </w:rPr>
          <w:t>Постановлением</w:t>
        </w:r>
      </w:hyperlink>
    </w:p>
    <w:p w14:paraId="4A0BD301" w14:textId="77777777" w:rsidR="00B954A3" w:rsidRDefault="00B954A3">
      <w:pPr>
        <w:pStyle w:val="HTML"/>
      </w:pPr>
      <w:r>
        <w:t>Правления НБКР от 4 мая 2005 года №14/3 (рег. номер МЮ КР №  75-05  от</w:t>
      </w:r>
    </w:p>
    <w:p w14:paraId="42AA9944" w14:textId="77777777" w:rsidR="00B954A3" w:rsidRDefault="00B954A3">
      <w:pPr>
        <w:pStyle w:val="HTML"/>
      </w:pPr>
      <w:r>
        <w:t>10 июня 2005 года) (прилагается).</w:t>
      </w:r>
    </w:p>
    <w:p w14:paraId="25C69F9E" w14:textId="77777777" w:rsidR="00B954A3" w:rsidRDefault="00B954A3">
      <w:pPr>
        <w:pStyle w:val="HTML"/>
      </w:pPr>
      <w:r>
        <w:t>     2.  Управлению методологии надзора и лицензирования  совместно  с</w:t>
      </w:r>
    </w:p>
    <w:p w14:paraId="4FE6490A" w14:textId="77777777" w:rsidR="00B954A3" w:rsidRDefault="00B954A3">
      <w:pPr>
        <w:pStyle w:val="HTML"/>
      </w:pPr>
      <w:r>
        <w:t>Юридическим  отделом в установленном порядке провести  государственную</w:t>
      </w:r>
    </w:p>
    <w:p w14:paraId="508CD9E7" w14:textId="77777777" w:rsidR="00B954A3" w:rsidRDefault="00B954A3">
      <w:pPr>
        <w:pStyle w:val="HTML"/>
      </w:pPr>
      <w:r>
        <w:t>регистрацию настоящего постановления в Министерстве юстиции Кыргызской</w:t>
      </w:r>
    </w:p>
    <w:p w14:paraId="46904185" w14:textId="77777777" w:rsidR="00B954A3" w:rsidRDefault="00B954A3">
      <w:pPr>
        <w:pStyle w:val="HTML"/>
      </w:pPr>
      <w:r>
        <w:t>Республики.</w:t>
      </w:r>
    </w:p>
    <w:p w14:paraId="272E538D" w14:textId="77777777" w:rsidR="00B954A3" w:rsidRDefault="00B954A3">
      <w:pPr>
        <w:pStyle w:val="HTML"/>
      </w:pPr>
      <w:r>
        <w:t xml:space="preserve">     </w:t>
      </w:r>
      <w:r>
        <w:t>3. Настоящее постановление вступает в силу с момента официального</w:t>
      </w:r>
    </w:p>
    <w:p w14:paraId="3747FF98" w14:textId="77777777" w:rsidR="00B954A3" w:rsidRDefault="00B954A3">
      <w:pPr>
        <w:pStyle w:val="HTML"/>
      </w:pPr>
      <w:r>
        <w:t>опубликования после государственной регистрации в Министерстве юстиции</w:t>
      </w:r>
    </w:p>
    <w:p w14:paraId="60254CF9" w14:textId="77777777" w:rsidR="00B954A3" w:rsidRDefault="00B954A3">
      <w:pPr>
        <w:pStyle w:val="HTML"/>
      </w:pPr>
      <w:r>
        <w:t>Кыргызской Республики.</w:t>
      </w:r>
    </w:p>
    <w:p w14:paraId="1206D5BC" w14:textId="77777777" w:rsidR="00B954A3" w:rsidRDefault="00B954A3">
      <w:pPr>
        <w:pStyle w:val="HTML"/>
      </w:pPr>
      <w:r>
        <w:t>     4.  Управлению  надзора  за  небанковскими  учреждениями  довести</w:t>
      </w:r>
    </w:p>
    <w:p w14:paraId="2B4248A4" w14:textId="77777777" w:rsidR="00B954A3" w:rsidRDefault="00B954A3">
      <w:pPr>
        <w:pStyle w:val="HTML"/>
      </w:pPr>
      <w:r>
        <w:t>настоящее   постановление   до   сведения   областных   управлений   и</w:t>
      </w:r>
    </w:p>
    <w:p w14:paraId="28E99006" w14:textId="77777777" w:rsidR="00B954A3" w:rsidRDefault="00B954A3">
      <w:pPr>
        <w:pStyle w:val="HTML"/>
      </w:pPr>
      <w:r>
        <w:t>Представительства   Национального  банка   Кыргызской   Республики   в</w:t>
      </w:r>
    </w:p>
    <w:p w14:paraId="234704DB" w14:textId="77777777" w:rsidR="00B954A3" w:rsidRDefault="00B954A3">
      <w:pPr>
        <w:pStyle w:val="HTML"/>
      </w:pPr>
      <w:r>
        <w:t>Баткенской области.</w:t>
      </w:r>
    </w:p>
    <w:p w14:paraId="769214C1" w14:textId="77777777" w:rsidR="00B954A3" w:rsidRDefault="00B954A3">
      <w:pPr>
        <w:pStyle w:val="HTML"/>
      </w:pPr>
      <w:r>
        <w:t>     5. После опубликования зарегистрированного нормативного правового</w:t>
      </w:r>
    </w:p>
    <w:p w14:paraId="5D333017" w14:textId="77777777" w:rsidR="00B954A3" w:rsidRDefault="00B954A3">
      <w:pPr>
        <w:pStyle w:val="HTML"/>
      </w:pPr>
      <w:r>
        <w:t>акта  информировать  Министерство  юстиции  Кыргызской  Республики  об</w:t>
      </w:r>
    </w:p>
    <w:p w14:paraId="0FC8C57D" w14:textId="77777777" w:rsidR="00B954A3" w:rsidRDefault="00B954A3">
      <w:pPr>
        <w:pStyle w:val="HTML"/>
      </w:pPr>
      <w:r>
        <w:t>источнике публикации (наименование издания, его номер и дата).</w:t>
      </w:r>
    </w:p>
    <w:p w14:paraId="244D0BCD" w14:textId="77777777" w:rsidR="00B954A3" w:rsidRDefault="00B954A3">
      <w:pPr>
        <w:pStyle w:val="HTML"/>
      </w:pPr>
      <w:r>
        <w:t> </w:t>
      </w:r>
    </w:p>
    <w:p w14:paraId="3ACA8493" w14:textId="77777777" w:rsidR="00B954A3" w:rsidRDefault="00B954A3">
      <w:pPr>
        <w:pStyle w:val="HTML"/>
      </w:pPr>
      <w:r>
        <w:t>      6. Контроль за исполнением настоящего постановления возложить на</w:t>
      </w:r>
    </w:p>
    <w:p w14:paraId="064CD1B9" w14:textId="77777777" w:rsidR="00B954A3" w:rsidRDefault="00B954A3">
      <w:pPr>
        <w:pStyle w:val="HTML"/>
      </w:pPr>
      <w:r>
        <w:t>заместителя Председателя НБКР Джаныбекову С.Э.</w:t>
      </w:r>
    </w:p>
    <w:p w14:paraId="4C166346" w14:textId="77777777" w:rsidR="00B954A3" w:rsidRDefault="00B954A3">
      <w:pPr>
        <w:pStyle w:val="HTML"/>
      </w:pPr>
      <w:r>
        <w:t> </w:t>
      </w:r>
    </w:p>
    <w:p w14:paraId="11EB4FB2" w14:textId="77777777" w:rsidR="00B954A3" w:rsidRDefault="00B954A3">
      <w:pPr>
        <w:pStyle w:val="HTML"/>
      </w:pPr>
      <w:r>
        <w:t>     Председатель Правления                       Сарбанов У.К.</w:t>
      </w:r>
    </w:p>
    <w:p w14:paraId="0B5D1C49" w14:textId="77777777" w:rsidR="00B954A3" w:rsidRDefault="00B954A3">
      <w:pPr>
        <w:pStyle w:val="HTML"/>
      </w:pPr>
      <w:r>
        <w:t> </w:t>
      </w:r>
    </w:p>
    <w:p w14:paraId="0E12CDFA" w14:textId="77777777" w:rsidR="00B954A3" w:rsidRDefault="00B954A3">
      <w:pPr>
        <w:pStyle w:val="HTML"/>
      </w:pPr>
      <w:r>
        <w:t> </w:t>
      </w:r>
    </w:p>
    <w:p w14:paraId="02749ECE" w14:textId="77777777" w:rsidR="00B954A3" w:rsidRDefault="00B954A3">
      <w:pPr>
        <w:pStyle w:val="HTML"/>
      </w:pPr>
      <w:r>
        <w:t>                                             Утверждены</w:t>
      </w:r>
    </w:p>
    <w:p w14:paraId="4EFCF40A" w14:textId="77777777" w:rsidR="00B954A3" w:rsidRDefault="00B954A3">
      <w:pPr>
        <w:pStyle w:val="HTML"/>
      </w:pPr>
      <w:r>
        <w:t xml:space="preserve">                                           постановлением </w:t>
      </w:r>
    </w:p>
    <w:p w14:paraId="592B0E1B" w14:textId="77777777" w:rsidR="00B954A3" w:rsidRDefault="00B954A3">
      <w:pPr>
        <w:pStyle w:val="HTML"/>
      </w:pPr>
      <w:r>
        <w:t>                                   Правления Национального банка</w:t>
      </w:r>
    </w:p>
    <w:p w14:paraId="63C916EB" w14:textId="77777777" w:rsidR="00B954A3" w:rsidRDefault="00B954A3">
      <w:pPr>
        <w:pStyle w:val="HTML"/>
      </w:pPr>
      <w:r>
        <w:t>                                      Кыргызской Республики</w:t>
      </w:r>
    </w:p>
    <w:p w14:paraId="348131E7" w14:textId="77777777" w:rsidR="00B954A3" w:rsidRDefault="00B954A3">
      <w:pPr>
        <w:pStyle w:val="HTML"/>
      </w:pPr>
      <w:r>
        <w:t>                                   от 8 февраля 200б года № 4/6</w:t>
      </w:r>
    </w:p>
    <w:p w14:paraId="5B644069" w14:textId="77777777" w:rsidR="00B954A3" w:rsidRDefault="00B954A3">
      <w:pPr>
        <w:pStyle w:val="HTML"/>
      </w:pPr>
      <w:r>
        <w:t> </w:t>
      </w:r>
    </w:p>
    <w:p w14:paraId="3007DFA7" w14:textId="77777777" w:rsidR="00B954A3" w:rsidRDefault="00B954A3">
      <w:pPr>
        <w:pStyle w:val="HTML"/>
      </w:pPr>
      <w:r>
        <w:t> </w:t>
      </w:r>
    </w:p>
    <w:p w14:paraId="391BC589" w14:textId="77777777" w:rsidR="00B954A3" w:rsidRDefault="00B954A3">
      <w:pPr>
        <w:pStyle w:val="HTML"/>
      </w:pPr>
      <w:r>
        <w:t xml:space="preserve">  </w:t>
      </w:r>
      <w:bookmarkStart w:id="0" w:name="1"/>
      <w:bookmarkEnd w:id="0"/>
      <w:r>
        <w:t>                      ИЗМЕНЕНИЯ И ДОПОЛНЕНИЯ</w:t>
      </w:r>
    </w:p>
    <w:p w14:paraId="7975F7A0" w14:textId="77777777" w:rsidR="00B954A3" w:rsidRDefault="00B954A3">
      <w:pPr>
        <w:pStyle w:val="HTML"/>
      </w:pPr>
      <w:r>
        <w:t>            в Положение «О лицензировании кредитных союзов»</w:t>
      </w:r>
    </w:p>
    <w:p w14:paraId="3DA9B3AE" w14:textId="77777777" w:rsidR="00B954A3" w:rsidRDefault="00B954A3">
      <w:pPr>
        <w:pStyle w:val="HTML"/>
      </w:pPr>
      <w:r>
        <w:t xml:space="preserve">                                   </w:t>
      </w:r>
    </w:p>
    <w:p w14:paraId="325EEC1C" w14:textId="77777777" w:rsidR="00B954A3" w:rsidRDefault="00B954A3">
      <w:pPr>
        <w:pStyle w:val="HTML"/>
      </w:pPr>
      <w:r>
        <w:t xml:space="preserve">    Внести   в   </w:t>
      </w:r>
      <w:hyperlink r:id="rId9" w:history="1">
        <w:r>
          <w:rPr>
            <w:rStyle w:val="a3"/>
          </w:rPr>
          <w:t>Положение</w:t>
        </w:r>
      </w:hyperlink>
      <w:r>
        <w:t>   «О  лицензировании   кредитных   союзов»,</w:t>
      </w:r>
    </w:p>
    <w:p w14:paraId="7E94B619" w14:textId="77777777" w:rsidR="00B954A3" w:rsidRDefault="00B954A3">
      <w:pPr>
        <w:pStyle w:val="HTML"/>
      </w:pPr>
      <w:r>
        <w:t>утвержденное Постановлением Правления НБКР № 14/3 от 4 мая 2005  года,</w:t>
      </w:r>
    </w:p>
    <w:p w14:paraId="2A1AEBAC" w14:textId="77777777" w:rsidR="00B954A3" w:rsidRDefault="00B954A3">
      <w:pPr>
        <w:pStyle w:val="HTML"/>
      </w:pPr>
      <w:r>
        <w:t>зарегистрированное Министерством юстиции Кыргызской Республики 10 июня</w:t>
      </w:r>
    </w:p>
    <w:p w14:paraId="65CFF26F" w14:textId="77777777" w:rsidR="00B954A3" w:rsidRDefault="00B954A3">
      <w:pPr>
        <w:pStyle w:val="HTML"/>
      </w:pPr>
      <w:r>
        <w:t>2005   года,  регистрационный  номер  75-05,  следующие  изменения   и</w:t>
      </w:r>
    </w:p>
    <w:p w14:paraId="75947B11" w14:textId="77777777" w:rsidR="00B954A3" w:rsidRDefault="00B954A3">
      <w:pPr>
        <w:pStyle w:val="HTML"/>
      </w:pPr>
      <w:r>
        <w:t>дополнения:</w:t>
      </w:r>
    </w:p>
    <w:p w14:paraId="5C4226D9" w14:textId="77777777" w:rsidR="00B954A3" w:rsidRDefault="00B954A3">
      <w:pPr>
        <w:pStyle w:val="HTML"/>
      </w:pPr>
      <w:r>
        <w:t xml:space="preserve">    </w:t>
      </w:r>
    </w:p>
    <w:p w14:paraId="70D92D6B" w14:textId="77777777" w:rsidR="00B954A3" w:rsidRDefault="00B954A3">
      <w:pPr>
        <w:pStyle w:val="HTML"/>
      </w:pPr>
      <w:r>
        <w:t>    1.   Подпункт   4  пункта  5.1  изложить  в  следующей   редакции:</w:t>
      </w:r>
    </w:p>
    <w:p w14:paraId="56B052DD" w14:textId="77777777" w:rsidR="00B954A3" w:rsidRDefault="00B954A3">
      <w:pPr>
        <w:pStyle w:val="HTML"/>
      </w:pPr>
      <w:r>
        <w:t>«соотношение  совокупной  задолженности по  основной  сумме  кредитов,</w:t>
      </w:r>
    </w:p>
    <w:p w14:paraId="4567BED4" w14:textId="77777777" w:rsidR="00B954A3" w:rsidRDefault="00B954A3">
      <w:pPr>
        <w:pStyle w:val="HTML"/>
      </w:pPr>
      <w:r>
        <w:t>просроченных по основной сумме и/или процентам, к кредитному  портфелю</w:t>
      </w:r>
    </w:p>
    <w:p w14:paraId="38109CFD" w14:textId="77777777" w:rsidR="00B954A3" w:rsidRDefault="00B954A3">
      <w:pPr>
        <w:pStyle w:val="HTML"/>
      </w:pPr>
      <w:r>
        <w:t>не более 5%»,</w:t>
      </w:r>
    </w:p>
    <w:p w14:paraId="706364CF" w14:textId="77777777" w:rsidR="00B954A3" w:rsidRDefault="00B954A3">
      <w:pPr>
        <w:pStyle w:val="HTML"/>
      </w:pPr>
      <w:r>
        <w:t>    2.   Подпункт   5  пункта  5.1  изложить  в  следующей   редакции:</w:t>
      </w:r>
    </w:p>
    <w:p w14:paraId="301F3D4E" w14:textId="77777777" w:rsidR="00B954A3" w:rsidRDefault="00B954A3">
      <w:pPr>
        <w:pStyle w:val="HTML"/>
      </w:pPr>
      <w:r>
        <w:t>«выполнение   требований  и  экономических  нормативов,  установленных</w:t>
      </w:r>
    </w:p>
    <w:p w14:paraId="397FA696" w14:textId="77777777" w:rsidR="00B954A3" w:rsidRDefault="00B954A3">
      <w:pPr>
        <w:pStyle w:val="HTML"/>
      </w:pPr>
      <w:r>
        <w:t>нормативными правовыми актами НБКР».</w:t>
      </w:r>
    </w:p>
    <w:p w14:paraId="7126ACBE" w14:textId="77777777" w:rsidR="00B954A3" w:rsidRDefault="00B954A3">
      <w:pPr>
        <w:pStyle w:val="HTML"/>
      </w:pPr>
      <w:r>
        <w:t>    3.  Подпункт 6 пункта 5.1 изложить в следующей редакции:  «наличие</w:t>
      </w:r>
    </w:p>
    <w:p w14:paraId="73BDF692" w14:textId="77777777" w:rsidR="00B954A3" w:rsidRDefault="00B954A3">
      <w:pPr>
        <w:pStyle w:val="HTML"/>
      </w:pPr>
      <w:r>
        <w:t>депозитной политики и политики по управлению ликвидностью».</w:t>
      </w:r>
    </w:p>
    <w:p w14:paraId="59A9417D" w14:textId="77777777" w:rsidR="00B954A3" w:rsidRDefault="00B954A3">
      <w:pPr>
        <w:pStyle w:val="HTML"/>
      </w:pPr>
      <w:r>
        <w:t>    4. Подпункт 7 пункта 5.1 исключить.</w:t>
      </w:r>
    </w:p>
    <w:p w14:paraId="4D423B64" w14:textId="77777777" w:rsidR="00B954A3" w:rsidRDefault="00B954A3">
      <w:pPr>
        <w:pStyle w:val="HTML"/>
      </w:pPr>
      <w:r>
        <w:t>    5.   Пункт   5.2  изложить  в  следующей  редакции:  «Соответствие</w:t>
      </w:r>
    </w:p>
    <w:p w14:paraId="00ED4326" w14:textId="77777777" w:rsidR="00B954A3" w:rsidRDefault="00B954A3">
      <w:pPr>
        <w:pStyle w:val="HTML"/>
      </w:pPr>
      <w:r>
        <w:t>кредитного  союза  требованиям и нормативам  НБКР  устанавливается  на</w:t>
      </w:r>
    </w:p>
    <w:p w14:paraId="2935B7C9" w14:textId="77777777" w:rsidR="00B954A3" w:rsidRDefault="00B954A3">
      <w:pPr>
        <w:pStyle w:val="HTML"/>
      </w:pPr>
      <w:r>
        <w:t>основе  результатов проверки кредитного союза, либо могут быть приняты</w:t>
      </w:r>
    </w:p>
    <w:p w14:paraId="0CD86F98" w14:textId="77777777" w:rsidR="00B954A3" w:rsidRDefault="00B954A3">
      <w:pPr>
        <w:pStyle w:val="HTML"/>
      </w:pPr>
      <w:r>
        <w:t>во  внимание  результаты проверки, проведенной в течение  последних  6</w:t>
      </w:r>
    </w:p>
    <w:p w14:paraId="663DC377" w14:textId="77777777" w:rsidR="00B954A3" w:rsidRDefault="00B954A3">
      <w:pPr>
        <w:pStyle w:val="HTML"/>
      </w:pPr>
      <w:r>
        <w:t>месяцев  до  момента подачи кредитным союзом заявления  для  получения</w:t>
      </w:r>
    </w:p>
    <w:p w14:paraId="6A8098FD" w14:textId="77777777" w:rsidR="00B954A3" w:rsidRDefault="00B954A3">
      <w:pPr>
        <w:pStyle w:val="HTML"/>
      </w:pPr>
      <w:r>
        <w:t>лицензии на право привлечения депозитов от своих участников».</w:t>
      </w:r>
    </w:p>
    <w:p w14:paraId="627A0184" w14:textId="77777777" w:rsidR="00B954A3" w:rsidRDefault="00B954A3">
      <w:pPr>
        <w:pStyle w:val="HTML"/>
      </w:pPr>
      <w:r>
        <w:t>    6.  Раздел 5 дополнить новым пунктом 5.3 следующего содержания: «В</w:t>
      </w:r>
    </w:p>
    <w:p w14:paraId="7D991C76" w14:textId="77777777" w:rsidR="00B954A3" w:rsidRDefault="00B954A3">
      <w:pPr>
        <w:pStyle w:val="HTML"/>
      </w:pPr>
      <w:r>
        <w:t>течение  не  более  двух  лет с момента получения  лицензии  на  право</w:t>
      </w:r>
    </w:p>
    <w:p w14:paraId="75E5D034" w14:textId="77777777" w:rsidR="00B954A3" w:rsidRDefault="00B954A3">
      <w:pPr>
        <w:pStyle w:val="HTML"/>
      </w:pPr>
      <w:r>
        <w:t>привлечения  депозитов  от  своих участников  кредитные  союзы  должны</w:t>
      </w:r>
    </w:p>
    <w:p w14:paraId="0C71461E" w14:textId="77777777" w:rsidR="00B954A3" w:rsidRDefault="00B954A3">
      <w:pPr>
        <w:pStyle w:val="HTML"/>
      </w:pPr>
      <w:r>
        <w:t>осуществить   переход   на   использование   информационных    систем,</w:t>
      </w:r>
    </w:p>
    <w:p w14:paraId="709B9DAD" w14:textId="77777777" w:rsidR="00B954A3" w:rsidRDefault="00B954A3">
      <w:pPr>
        <w:pStyle w:val="HTML"/>
      </w:pPr>
      <w:r>
        <w:t>соответствующих минимальным требованиям, предъявляемым НБКР. В  случае</w:t>
      </w:r>
    </w:p>
    <w:p w14:paraId="1CFCD934" w14:textId="77777777" w:rsidR="00B954A3" w:rsidRDefault="00B954A3">
      <w:pPr>
        <w:pStyle w:val="HTML"/>
      </w:pPr>
      <w:r>
        <w:t>нарушения  данного  требования  к кредитному  союзу  применяются  меры</w:t>
      </w:r>
    </w:p>
    <w:p w14:paraId="2B257456" w14:textId="77777777" w:rsidR="00B954A3" w:rsidRDefault="00B954A3">
      <w:pPr>
        <w:pStyle w:val="HTML"/>
      </w:pPr>
      <w:r>
        <w:t>воздействия  в  соответствии с нормативными  правовыми  актами  НБКР»;</w:t>
      </w:r>
    </w:p>
    <w:p w14:paraId="56ECD5EA" w14:textId="77777777" w:rsidR="00B954A3" w:rsidRDefault="00B954A3">
      <w:pPr>
        <w:pStyle w:val="HTML"/>
      </w:pPr>
      <w:r>
        <w:t>пункты 5.3-5.9 считать соответственно пунктами 5.4-5.10.</w:t>
      </w:r>
    </w:p>
    <w:p w14:paraId="56D76792" w14:textId="77777777" w:rsidR="00B954A3" w:rsidRDefault="00B954A3">
      <w:pPr>
        <w:pStyle w:val="HTML"/>
      </w:pPr>
      <w:r>
        <w:t>    7. В подпункте 6 пункта 6.1 исключить слово «комплексной».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4A3"/>
    <w:rsid w:val="00B9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CA29DD"/>
  <w15:chartTrackingRefBased/>
  <w15:docId w15:val="{B8D74FBD-915A-409F-89BD-3B4244962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126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126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0037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bd.minjust.gov.kg/31266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cbd.minjust.gov.kg/800731" TargetMode="External"/><Relationship Id="rId9" Type="http://schemas.openxmlformats.org/officeDocument/2006/relationships/hyperlink" Target="https://cbd.minjust.gov.kg/3126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719</Words>
  <Characters>4099</Characters>
  <Application>Microsoft Office Word</Application>
  <DocSecurity>0</DocSecurity>
  <Lines>34</Lines>
  <Paragraphs>9</Paragraphs>
  <ScaleCrop>false</ScaleCrop>
  <Company/>
  <LinksUpToDate>false</LinksUpToDate>
  <CharactersWithSpaces>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2023-12-15T18:01:00Z</dcterms:created>
  <dcterms:modified xsi:type="dcterms:W3CDTF">2023-12-15T18:01:00Z</dcterms:modified>
</cp:coreProperties>
</file>