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A07D3" w14:textId="77777777" w:rsidR="00EC3161" w:rsidRDefault="00EC3161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61029886" wp14:editId="3BA22FA9">
            <wp:extent cx="1152525" cy="1152525"/>
            <wp:effectExtent l="0" t="0" r="9525" b="9525"/>
            <wp:docPr id="1" name="Рисунок 1" descr="Описание: Описание: Описание: C:\Users\user\AppData\Local\Temp\CdbDocEditor\890f430d-eefb-4408-9c68-573054c299a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C:\Users\user\AppData\Local\Temp\CdbDocEditor\890f430d-eefb-4408-9c68-573054c299a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ADE8D" w14:textId="77777777" w:rsidR="00EC3161" w:rsidRDefault="00EC3161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3CA8AA34" w14:textId="77777777" w:rsidR="00EC3161" w:rsidRDefault="00EC3161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2D9664B5" w14:textId="77777777" w:rsidR="00EC3161" w:rsidRDefault="00EC3161">
      <w:pPr>
        <w:spacing w:after="240"/>
      </w:pPr>
      <w:r>
        <w:rPr>
          <w:rFonts w:ascii="Arial" w:hAnsi="Arial" w:cs="Arial"/>
        </w:rPr>
        <w:t>от 13 февраля 2013 года № 4/2</w:t>
      </w:r>
    </w:p>
    <w:p w14:paraId="7DA24918" w14:textId="77777777" w:rsidR="00EC3161" w:rsidRDefault="00EC3161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55DB19A6" w14:textId="77777777" w:rsidR="00EC3161" w:rsidRDefault="00EC3161">
      <w:pPr>
        <w:spacing w:after="480"/>
        <w:jc w:val="center"/>
      </w:pPr>
      <w:r>
        <w:rPr>
          <w:rFonts w:ascii="Arial" w:hAnsi="Arial" w:cs="Arial"/>
          <w:i/>
          <w:iCs/>
          <w:lang w:val="ky-KG"/>
        </w:rPr>
        <w:t xml:space="preserve">(КР Улуттук банк Башкармасынын </w:t>
      </w:r>
      <w:hyperlink r:id="rId5" w:history="1">
        <w:r>
          <w:rPr>
            <w:rStyle w:val="a3"/>
            <w:rFonts w:ascii="Arial" w:hAnsi="Arial" w:cs="Arial"/>
            <w:i/>
            <w:iCs/>
            <w:lang w:val="ky-KG"/>
          </w:rPr>
          <w:t>2015-жылдын 23-декабрындагы № 78/25</w:t>
        </w:r>
      </w:hyperlink>
      <w:r>
        <w:rPr>
          <w:rFonts w:ascii="Arial" w:hAnsi="Arial" w:cs="Arial"/>
          <w:i/>
          <w:iCs/>
          <w:lang w:val="ky-KG"/>
        </w:rPr>
        <w:t xml:space="preserve"> токтомунун редакциясына ылайык)</w:t>
      </w:r>
    </w:p>
    <w:p w14:paraId="5173DFED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целях приведения нормативных правовых актов Национального банка в соответствие со </w:t>
      </w:r>
      <w:r>
        <w:rPr>
          <w:rFonts w:ascii="Arial" w:hAnsi="Arial" w:cs="Arial"/>
        </w:rPr>
        <w:t xml:space="preserve">статьями 4, 5 и 6 Закона Кыргызской Республики "О внесении изменений и дополнений в некоторые законодательные акты Кыргызской Республики" № 169 от 06.10.2012 г., руководствуясь статьями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65627324" w14:textId="77777777" w:rsidR="00EC3161" w:rsidRDefault="00EC3161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0CE82970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1. Утвердить прилагаемые изменения в следующие нормативные правовые акты Национального банка Кыргызской Республики:</w:t>
      </w:r>
    </w:p>
    <w:p w14:paraId="418A5CBE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(абзац второй утратил силу в соответствии с </w:t>
      </w:r>
      <w:hyperlink r:id="rId7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23 декабря 2015 года № 78/25)</w:t>
      </w:r>
    </w:p>
    <w:p w14:paraId="7414C18F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 xml:space="preserve">- </w:t>
      </w:r>
      <w:hyperlink r:id="rId8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r:id="rId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31 января 2007 года № 5/1, зарегистрированным в Министерстве юстиции Кыргызской Республики 5 марта 2007 года, регистрационный номер 27-07.</w:t>
      </w:r>
    </w:p>
    <w:p w14:paraId="5B52714D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0" w:history="1">
        <w:r>
          <w:rPr>
            <w:rStyle w:val="a3"/>
            <w:rFonts w:ascii="Arial" w:hAnsi="Arial" w:cs="Arial"/>
            <w:i/>
            <w:iCs/>
          </w:rPr>
          <w:t>23 декабря 2015 года № 78/25</w:t>
        </w:r>
      </w:hyperlink>
      <w:r>
        <w:rPr>
          <w:rFonts w:ascii="Arial" w:hAnsi="Arial" w:cs="Arial"/>
          <w:i/>
          <w:iCs/>
        </w:rPr>
        <w:t>)</w:t>
      </w:r>
    </w:p>
    <w:p w14:paraId="04D1759C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Настоящее </w:t>
      </w:r>
      <w:r>
        <w:rPr>
          <w:rFonts w:ascii="Arial" w:hAnsi="Arial" w:cs="Arial"/>
        </w:rPr>
        <w:t>постановление вступает в силу по истечении пятнадцати дней со дня официального опубликования.</w:t>
      </w:r>
    </w:p>
    <w:p w14:paraId="7299A4F4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3. Юридическому управлению:</w:t>
      </w:r>
    </w:p>
    <w:p w14:paraId="0B5A2931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1CEAFCB8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7DEDCFFE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27514979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328573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C66B8" w14:textId="77777777" w:rsidR="00EC3161" w:rsidRDefault="00EC3161">
            <w:pPr>
              <w:spacing w:line="276" w:lineRule="auto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90C9" w14:textId="77777777" w:rsidR="00EC3161" w:rsidRDefault="00EC3161">
            <w:pPr>
              <w:spacing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</w:tc>
      </w:tr>
    </w:tbl>
    <w:p w14:paraId="1DA7D8C4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B33989D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302C131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2AED5" w14:textId="77777777" w:rsidR="00EC3161" w:rsidRDefault="00EC3161">
            <w:pPr>
              <w:spacing w:after="120" w:line="276" w:lineRule="auto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9D527" w14:textId="77777777" w:rsidR="00EC3161" w:rsidRDefault="00EC3161">
            <w:pPr>
              <w:spacing w:after="120" w:line="276" w:lineRule="auto"/>
              <w:jc w:val="both"/>
            </w:pPr>
            <w:r>
              <w:rPr>
                <w:rFonts w:ascii="Arial" w:hAnsi="Arial" w:cs="Arial"/>
              </w:rPr>
              <w:t>Приложение</w:t>
            </w:r>
          </w:p>
          <w:p w14:paraId="6D6326B6" w14:textId="77777777" w:rsidR="00EC3161" w:rsidRDefault="00EC3161">
            <w:pPr>
              <w:spacing w:after="120" w:line="276" w:lineRule="auto"/>
              <w:jc w:val="both"/>
            </w:pPr>
            <w:r>
              <w:rPr>
                <w:rFonts w:ascii="Arial" w:hAnsi="Arial" w:cs="Arial"/>
              </w:rPr>
              <w:t>к постановлению Правления</w:t>
            </w:r>
          </w:p>
          <w:p w14:paraId="0FD1038A" w14:textId="77777777" w:rsidR="00EC3161" w:rsidRDefault="00EC3161">
            <w:pPr>
              <w:spacing w:after="120" w:line="276" w:lineRule="auto"/>
              <w:jc w:val="both"/>
            </w:pPr>
            <w:r>
              <w:rPr>
                <w:rFonts w:ascii="Arial" w:hAnsi="Arial" w:cs="Arial"/>
              </w:rPr>
              <w:t>Национального банка</w:t>
            </w:r>
          </w:p>
          <w:p w14:paraId="60817C81" w14:textId="77777777" w:rsidR="00EC3161" w:rsidRDefault="00EC3161">
            <w:pPr>
              <w:spacing w:after="120" w:line="276" w:lineRule="auto"/>
              <w:jc w:val="both"/>
            </w:pPr>
            <w:r>
              <w:rPr>
                <w:rFonts w:ascii="Arial" w:hAnsi="Arial" w:cs="Arial"/>
              </w:rPr>
              <w:t>Кыргызской Республики</w:t>
            </w:r>
          </w:p>
          <w:p w14:paraId="6292439E" w14:textId="77777777" w:rsidR="00EC3161" w:rsidRDefault="00EC3161">
            <w:pPr>
              <w:spacing w:after="120" w:line="276" w:lineRule="auto"/>
              <w:jc w:val="both"/>
            </w:pPr>
            <w:r>
              <w:rPr>
                <w:rFonts w:ascii="Arial" w:hAnsi="Arial" w:cs="Arial"/>
              </w:rPr>
              <w:t>от 13 февраля 2013 года № 4/2</w:t>
            </w:r>
          </w:p>
          <w:p w14:paraId="2038EDAD" w14:textId="77777777" w:rsidR="00EC3161" w:rsidRDefault="00EC3161">
            <w:pPr>
              <w:spacing w:after="120" w:line="276" w:lineRule="auto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5BBA493E" w14:textId="77777777" w:rsidR="00EC3161" w:rsidRDefault="00EC3161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 xml:space="preserve">в некоторые </w:t>
      </w:r>
      <w:r>
        <w:rPr>
          <w:rFonts w:ascii="Arial" w:hAnsi="Arial" w:cs="Arial"/>
          <w:b/>
          <w:bCs/>
        </w:rPr>
        <w:t>нормативные правовые акты Национального банка Кыргызской Республики</w:t>
      </w:r>
    </w:p>
    <w:p w14:paraId="1498C490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3B99783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I. (Утратила силу в соответствии с </w:t>
      </w:r>
      <w:hyperlink r:id="rId11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23 декабря 2015 года № 78/25).</w:t>
      </w:r>
    </w:p>
    <w:p w14:paraId="41F65634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 xml:space="preserve">II. В </w:t>
      </w:r>
      <w:hyperlink r:id="rId12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лицензировании, реорганизации и ликвидации </w:t>
      </w:r>
      <w:r>
        <w:rPr>
          <w:rFonts w:ascii="Arial" w:hAnsi="Arial" w:cs="Arial"/>
        </w:rPr>
        <w:t xml:space="preserve">микрофинансовых компаний на территории Кыргызской Республики", утвержденное </w:t>
      </w:r>
      <w:hyperlink r:id="rId1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31 января 2007 года № 5/1, зарегистрированным в Министерстве юстиции Кыргызской Республики 5 марта 2007 года, регистрационный номер 27-07, следующие изменения и дополнения:</w:t>
      </w:r>
    </w:p>
    <w:p w14:paraId="2255EC06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1) пункт 3.2 после слов "в лицензии" дополнить словами следующего содержания ", за исключением операции по финансовому лизингу";</w:t>
      </w:r>
    </w:p>
    <w:p w14:paraId="554C6191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2) подпункт 4 пункта 3.2 признать утратившим силу;</w:t>
      </w:r>
    </w:p>
    <w:p w14:paraId="6E47EB23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3) пункт 1.3 приложения 7 исключить.</w:t>
      </w:r>
    </w:p>
    <w:p w14:paraId="58149A65" w14:textId="77777777" w:rsidR="00EC3161" w:rsidRDefault="00EC3161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  <w:sz w:val="32"/>
          <w:szCs w:val="32"/>
        </w:rPr>
        <w:t> </w:t>
      </w:r>
    </w:p>
    <w:p w14:paraId="2973F81F" w14:textId="77777777" w:rsidR="00EC3161" w:rsidRDefault="00EC316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61"/>
    <w:rsid w:val="00EC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D1CF0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styleId="a7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ind w:left="720"/>
    </w:pPr>
  </w:style>
  <w:style w:type="paragraph" w:customStyle="1" w:styleId="msolistparagraphcxspmiddle">
    <w:name w:val="msolistparagraphcxspmiddle"/>
    <w:basedOn w:val="a"/>
    <w:pPr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599" TargetMode="External"/><Relationship Id="rId13" Type="http://schemas.openxmlformats.org/officeDocument/2006/relationships/hyperlink" Target="https://cbd.minjust.gov.kg/30059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800731" TargetMode="External"/><Relationship Id="rId12" Type="http://schemas.openxmlformats.org/officeDocument/2006/relationships/hyperlink" Target="https://cbd.minjust.gov.kg/30059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800731" TargetMode="External"/><Relationship Id="rId5" Type="http://schemas.openxmlformats.org/officeDocument/2006/relationships/hyperlink" Target="https://cbd.minjust.gov.kg/80073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80073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59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2023-12-15T18:04:00Z</dcterms:created>
  <dcterms:modified xsi:type="dcterms:W3CDTF">2023-12-15T18:04:00Z</dcterms:modified>
</cp:coreProperties>
</file>