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ACAA8" w14:textId="77777777" w:rsidR="001248E4" w:rsidRDefault="001248E4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04E4FDBC" wp14:editId="5FE6C39A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C:\Users\User\AppData\Local\Temp\CdbDocEditor\9aec77c4-364b-4dca-a184-b0cba0cb025b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C:\Users\User\AppData\Local\Temp\CdbDocEditor\9aec77c4-364b-4dca-a184-b0cba0cb025b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D3A6B" w14:textId="77777777" w:rsidR="001248E4" w:rsidRDefault="001248E4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НАЦИОНАЛЬНЫЙ БАНК КЫРГЫЗСКОЙ РЕСПУБЛИКИ</w:t>
      </w:r>
    </w:p>
    <w:p w14:paraId="3686D4DE" w14:textId="77777777" w:rsidR="001248E4" w:rsidRDefault="001248E4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6DA112C0" w14:textId="77777777" w:rsidR="001248E4" w:rsidRDefault="001248E4">
      <w:pPr>
        <w:spacing w:after="240"/>
      </w:pPr>
      <w:r>
        <w:rPr>
          <w:rFonts w:ascii="Arial" w:hAnsi="Arial" w:cs="Arial"/>
        </w:rPr>
        <w:t>от 14 октября 2015 года № 62/1</w:t>
      </w:r>
    </w:p>
    <w:p w14:paraId="5759423D" w14:textId="77777777" w:rsidR="001248E4" w:rsidRDefault="001248E4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  <w:sz w:val="28"/>
          <w:szCs w:val="28"/>
        </w:rPr>
        <w:t>О внесении изменений и дополнений в некоторые постановления Правления Национального банка Кыргызской Республики</w:t>
      </w:r>
    </w:p>
    <w:p w14:paraId="164F0CFB" w14:textId="77777777" w:rsidR="001248E4" w:rsidRDefault="001248E4">
      <w:pPr>
        <w:spacing w:after="60" w:line="276" w:lineRule="auto"/>
        <w:ind w:firstLine="567"/>
        <w:jc w:val="center"/>
      </w:pPr>
      <w:r>
        <w:rPr>
          <w:rFonts w:ascii="Arial" w:hAnsi="Arial" w:cs="Arial"/>
          <w:i/>
          <w:iCs/>
        </w:rPr>
        <w:t xml:space="preserve">(В редакции постановлений Правления Нацбанка КР от </w:t>
      </w:r>
      <w:hyperlink r:id="rId5" w:history="1">
        <w:r>
          <w:rPr>
            <w:rStyle w:val="a3"/>
            <w:rFonts w:ascii="Arial" w:hAnsi="Arial" w:cs="Arial"/>
            <w:i/>
            <w:iCs/>
          </w:rPr>
          <w:t>9 декабря 2015 года № 76/9</w:t>
        </w:r>
      </w:hyperlink>
      <w:r>
        <w:rPr>
          <w:rFonts w:ascii="Arial" w:hAnsi="Arial" w:cs="Arial"/>
          <w:i/>
          <w:iCs/>
        </w:rPr>
        <w:t xml:space="preserve">, </w:t>
      </w:r>
      <w:hyperlink r:id="rId6" w:history="1">
        <w:r>
          <w:rPr>
            <w:rStyle w:val="a3"/>
            <w:rFonts w:ascii="Arial" w:hAnsi="Arial" w:cs="Arial"/>
            <w:i/>
            <w:iCs/>
          </w:rPr>
          <w:t>от 23 декабря 2015 года № 78/25</w:t>
        </w:r>
      </w:hyperlink>
      <w:r>
        <w:rPr>
          <w:rFonts w:ascii="Arial" w:hAnsi="Arial" w:cs="Arial"/>
          <w:i/>
          <w:iCs/>
        </w:rPr>
        <w:t>)</w:t>
      </w:r>
    </w:p>
    <w:p w14:paraId="71B1C575" w14:textId="77777777" w:rsidR="001248E4" w:rsidRDefault="001248E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соответствии со статьями </w:t>
      </w:r>
      <w:hyperlink r:id="rId7" w:anchor="st_7" w:history="1">
        <w:r>
          <w:rPr>
            <w:rStyle w:val="a3"/>
            <w:rFonts w:ascii="Arial" w:hAnsi="Arial" w:cs="Arial"/>
          </w:rPr>
          <w:t>7</w:t>
        </w:r>
      </w:hyperlink>
      <w:r>
        <w:rPr>
          <w:rFonts w:ascii="Arial" w:hAnsi="Arial" w:cs="Arial"/>
        </w:rPr>
        <w:t xml:space="preserve">, </w:t>
      </w:r>
      <w:hyperlink r:id="rId8" w:anchor="st_43" w:history="1">
        <w:r>
          <w:rPr>
            <w:rStyle w:val="a3"/>
            <w:rFonts w:ascii="Arial" w:hAnsi="Arial" w:cs="Arial"/>
          </w:rPr>
          <w:t>43</w:t>
        </w:r>
      </w:hyperlink>
      <w:r>
        <w:rPr>
          <w:rFonts w:ascii="Arial" w:hAnsi="Arial" w:cs="Arial"/>
        </w:rPr>
        <w:t xml:space="preserve"> Закона "О Национальном банке Кыргызской Республики", Правление Национального банка Кыргызской Республики </w:t>
      </w:r>
    </w:p>
    <w:p w14:paraId="4BF11642" w14:textId="77777777" w:rsidR="001248E4" w:rsidRDefault="001248E4">
      <w:pPr>
        <w:spacing w:after="60" w:line="276" w:lineRule="auto"/>
        <w:ind w:firstLine="567"/>
        <w:jc w:val="center"/>
      </w:pPr>
      <w:r>
        <w:rPr>
          <w:rFonts w:ascii="Arial" w:hAnsi="Arial" w:cs="Arial"/>
        </w:rPr>
        <w:t>ПОСТАНВЛЯЕТ:</w:t>
      </w:r>
    </w:p>
    <w:p w14:paraId="7AEFCC72" w14:textId="77777777" w:rsidR="001248E4" w:rsidRDefault="001248E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1. Внести </w:t>
      </w:r>
      <w:hyperlink r:id="rId9" w:anchor="p1" w:history="1">
        <w:r>
          <w:rPr>
            <w:rStyle w:val="a3"/>
            <w:rFonts w:ascii="Arial" w:hAnsi="Arial" w:cs="Arial"/>
          </w:rPr>
          <w:t>изменения и дополнения</w:t>
        </w:r>
      </w:hyperlink>
      <w:r>
        <w:rPr>
          <w:rFonts w:ascii="Arial" w:hAnsi="Arial" w:cs="Arial"/>
        </w:rPr>
        <w:t xml:space="preserve"> в следующие постановления Правления Национального банка Кыргызской Республики (прилагаются):</w:t>
      </w:r>
    </w:p>
    <w:p w14:paraId="5C8335E3" w14:textId="77777777" w:rsidR="001248E4" w:rsidRDefault="001248E4">
      <w:pPr>
        <w:spacing w:after="60" w:line="276" w:lineRule="auto"/>
        <w:ind w:firstLine="567"/>
        <w:jc w:val="both"/>
      </w:pPr>
      <w:r>
        <w:rPr>
          <w:rFonts w:ascii="Arial" w:hAnsi="Arial" w:cs="Arial"/>
          <w:i/>
          <w:iCs/>
        </w:rPr>
        <w:t xml:space="preserve">- (утратил силу в соответствии с </w:t>
      </w:r>
      <w:hyperlink r:id="rId10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23 декабря 2015 года № 78/25)</w:t>
      </w:r>
    </w:p>
    <w:p w14:paraId="30B724B3" w14:textId="77777777" w:rsidR="001248E4" w:rsidRDefault="001248E4">
      <w:pPr>
        <w:spacing w:after="60" w:line="276" w:lineRule="auto"/>
        <w:ind w:firstLine="567"/>
        <w:jc w:val="both"/>
      </w:pPr>
      <w:r>
        <w:rPr>
          <w:rFonts w:ascii="Arial" w:hAnsi="Arial" w:cs="Arial"/>
          <w:i/>
          <w:iCs/>
        </w:rPr>
        <w:t xml:space="preserve">- (абзац третий утратил силу в соответствии с </w:t>
      </w:r>
      <w:hyperlink r:id="rId11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>Правления Нацбанка КР от 9 декабря 2015 года № 76/9)</w:t>
      </w:r>
    </w:p>
    <w:p w14:paraId="7D07BBB1" w14:textId="77777777" w:rsidR="001248E4" w:rsidRDefault="001248E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"О </w:t>
      </w:r>
      <w:hyperlink r:id="rId12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лицензировании, реорганизации и ликвидации микрофинансовых компаний на территории Кыргызской Республики" от </w:t>
      </w:r>
      <w:hyperlink r:id="rId13" w:history="1">
        <w:r>
          <w:rPr>
            <w:rStyle w:val="a3"/>
            <w:rFonts w:ascii="Arial" w:hAnsi="Arial" w:cs="Arial"/>
          </w:rPr>
          <w:t>31 января 2007 года № 5/1</w:t>
        </w:r>
      </w:hyperlink>
      <w:r>
        <w:rPr>
          <w:rFonts w:ascii="Arial" w:hAnsi="Arial" w:cs="Arial"/>
        </w:rPr>
        <w:t>.</w:t>
      </w:r>
    </w:p>
    <w:p w14:paraId="2CB87F3F" w14:textId="77777777" w:rsidR="001248E4" w:rsidRDefault="001248E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2. Юридическому управлению:</w:t>
      </w:r>
    </w:p>
    <w:p w14:paraId="3CF656CC" w14:textId="77777777" w:rsidR="001248E4" w:rsidRDefault="001248E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опубликовать настоящее постановление на официальном сайте Национального банка Кыргызской Республики;</w:t>
      </w:r>
    </w:p>
    <w:p w14:paraId="516CB1D1" w14:textId="77777777" w:rsidR="001248E4" w:rsidRDefault="001248E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51EE735F" w14:textId="77777777" w:rsidR="001248E4" w:rsidRDefault="001248E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3. Настоящее постановление вступает в силу по истечении пятнадцати дней со дня официального опубликования.</w:t>
      </w:r>
    </w:p>
    <w:p w14:paraId="43CCD230" w14:textId="77777777" w:rsidR="001248E4" w:rsidRDefault="001248E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4. Управлению методологии надзора и лицензирования довести настоящее постановление до сведения микрофинансовых организаций и кредитных союзов, областных управлений и Представительства Национального банка Кыргызской Республики в Баткенской области.</w:t>
      </w:r>
    </w:p>
    <w:p w14:paraId="23A84AA4" w14:textId="77777777" w:rsidR="001248E4" w:rsidRDefault="001248E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5. Контроль за исполнением настоящего постановления возложить на заместителя Председателя Национального банка Кыргызской Республики Л.Орозбаеву.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5446E131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428D5" w14:textId="77777777" w:rsidR="001248E4" w:rsidRDefault="001248E4"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F3025" w14:textId="77777777" w:rsidR="001248E4" w:rsidRDefault="001248E4">
            <w:pPr>
              <w:jc w:val="right"/>
            </w:pPr>
            <w:r>
              <w:t> </w:t>
            </w:r>
          </w:p>
        </w:tc>
      </w:tr>
      <w:tr w:rsidR="00000000" w14:paraId="657A4A07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A086A" w14:textId="77777777" w:rsidR="001248E4" w:rsidRDefault="001248E4">
            <w:r>
              <w:rPr>
                <w:rFonts w:ascii="Arial" w:hAnsi="Arial" w:cs="Arial"/>
                <w:b/>
                <w:bCs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1AEC3" w14:textId="77777777" w:rsidR="001248E4" w:rsidRDefault="001248E4">
            <w:pPr>
              <w:jc w:val="right"/>
            </w:pPr>
            <w:r>
              <w:rPr>
                <w:rFonts w:ascii="Arial" w:hAnsi="Arial" w:cs="Arial"/>
                <w:b/>
                <w:bCs/>
              </w:rPr>
              <w:t>Т. Абдыгулов</w:t>
            </w:r>
          </w:p>
        </w:tc>
      </w:tr>
    </w:tbl>
    <w:p w14:paraId="1F76CA8F" w14:textId="77777777" w:rsidR="001248E4" w:rsidRDefault="001248E4">
      <w:r>
        <w:t> </w:t>
      </w:r>
    </w:p>
    <w:p w14:paraId="2B458586" w14:textId="77777777" w:rsidR="001248E4" w:rsidRDefault="001248E4">
      <w:pPr>
        <w:spacing w:before="400" w:after="400" w:line="276" w:lineRule="auto"/>
        <w:ind w:left="1134" w:right="1134"/>
        <w:jc w:val="center"/>
      </w:pPr>
      <w:bookmarkStart w:id="0" w:name="p1"/>
      <w:bookmarkEnd w:id="0"/>
      <w:r>
        <w:rPr>
          <w:rFonts w:ascii="Arial" w:hAnsi="Arial" w:cs="Arial"/>
          <w:b/>
          <w:bCs/>
        </w:rPr>
        <w:t>ИЗМЕНЕНИЯ И ДОПОЛНЕНИЯ</w:t>
      </w:r>
      <w:r>
        <w:rPr>
          <w:rFonts w:ascii="Arial" w:hAnsi="Arial" w:cs="Arial"/>
          <w:b/>
          <w:bCs/>
        </w:rPr>
        <w:br/>
        <w:t>в некоторые постановления Правления Национального банка Кыргызской Республики</w:t>
      </w:r>
    </w:p>
    <w:p w14:paraId="25203AA6" w14:textId="77777777" w:rsidR="001248E4" w:rsidRDefault="001248E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I. Внести в </w:t>
      </w:r>
      <w:hyperlink r:id="rId14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 новой редакции </w:t>
      </w:r>
      <w:hyperlink r:id="rId15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лицензировании кредитных союзов" от 04.05.2005 года № 14/3, следующие изменения и дополнения:</w:t>
      </w:r>
    </w:p>
    <w:p w14:paraId="6076CB65" w14:textId="77777777" w:rsidR="001248E4" w:rsidRDefault="001248E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названии постановления слова "О новой редакции Положения" заменить словами "О Положении";</w:t>
      </w:r>
    </w:p>
    <w:p w14:paraId="4865BA68" w14:textId="77777777" w:rsidR="001248E4" w:rsidRDefault="001248E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пункте 1 слова "новую редакцию Положения" заменить словом "Положение";</w:t>
      </w:r>
    </w:p>
    <w:p w14:paraId="01AD0406" w14:textId="77777777" w:rsidR="001248E4" w:rsidRDefault="001248E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16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лицензировании кредитных союзов", утвержденном вышеуказанным </w:t>
      </w:r>
      <w:hyperlink r:id="rId17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657FFE4B" w14:textId="77777777" w:rsidR="001248E4" w:rsidRDefault="001248E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 Пункте 10.3.:</w:t>
      </w:r>
    </w:p>
    <w:p w14:paraId="7A4B7237" w14:textId="77777777" w:rsidR="001248E4" w:rsidRDefault="001248E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подпункт 1 изложить в следующей редакции:</w:t>
      </w:r>
    </w:p>
    <w:p w14:paraId="3B699933" w14:textId="77777777" w:rsidR="001248E4" w:rsidRDefault="001248E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"1) прекращения деятельности кредитного союза;";</w:t>
      </w:r>
    </w:p>
    <w:p w14:paraId="5D26FEAF" w14:textId="77777777" w:rsidR="001248E4" w:rsidRDefault="001248E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</w:t>
      </w:r>
      <w:hyperlink r:id="rId18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дополнить пунктами 10.3.-1. и 10.3.-2. следующего содержания:</w:t>
      </w:r>
    </w:p>
    <w:p w14:paraId="3C057284" w14:textId="77777777" w:rsidR="001248E4" w:rsidRDefault="001248E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"10.3.-1. Не допускается принятие решения о самоликвидации, если кредитный союз не выполнил все обязательства перед кредиторами, в том числе перед финансово-кредитными учреждениями.</w:t>
      </w:r>
    </w:p>
    <w:p w14:paraId="3806FDDB" w14:textId="77777777" w:rsidR="001248E4" w:rsidRDefault="001248E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10.3.-2. Кредитный союз в течение трех дней после получения решения Национального банка об отзыве лицензии должен сдать оригинал лицензии (включая дополнительную лицензию) Национальному банку.".</w:t>
      </w:r>
    </w:p>
    <w:p w14:paraId="7F459478" w14:textId="77777777" w:rsidR="001248E4" w:rsidRDefault="001248E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II.</w:t>
      </w:r>
      <w:r>
        <w:rPr>
          <w:rFonts w:ascii="Arial" w:hAnsi="Arial" w:cs="Arial"/>
          <w:i/>
          <w:iCs/>
        </w:rPr>
        <w:t xml:space="preserve"> (Утратила силу в соответствии с </w:t>
      </w:r>
      <w:hyperlink r:id="rId19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9 декабря 2015 года N 76/9)</w:t>
      </w:r>
    </w:p>
    <w:p w14:paraId="2B5DBE99" w14:textId="77777777" w:rsidR="001248E4" w:rsidRDefault="001248E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III. Внести в </w:t>
      </w:r>
      <w:hyperlink r:id="rId20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 </w:t>
      </w:r>
      <w:hyperlink r:id="rId21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лицензировании, </w:t>
      </w:r>
      <w:r>
        <w:rPr>
          <w:rFonts w:ascii="Arial" w:hAnsi="Arial" w:cs="Arial"/>
        </w:rPr>
        <w:t>реорганизации и ликвидации микрофинансовых компаний на территории Кыргызской Республики" от 31 января 2007 года № 5/1, следующие дополнения:</w:t>
      </w:r>
    </w:p>
    <w:p w14:paraId="4665C8ED" w14:textId="77777777" w:rsidR="001248E4" w:rsidRDefault="001248E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22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лицензировании, реорганизации и ликвидации микрофинансовых компаний на территории Кыргызской Республики", утвержденном вышеуказанным </w:t>
      </w:r>
      <w:hyperlink r:id="rId23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49DA01AA" w14:textId="77777777" w:rsidR="001248E4" w:rsidRDefault="001248E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</w:t>
      </w:r>
      <w:hyperlink r:id="rId24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дополнить пунктом 10.2.-1. следующего содержания:</w:t>
      </w:r>
    </w:p>
    <w:p w14:paraId="4B7EC13B" w14:textId="77777777" w:rsidR="001248E4" w:rsidRDefault="001248E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"10.2.-1. Не допускается принятие решения о ликвидации в добровольном порядке, если МФК не выполнили все обязательства перед кредиторами, в том числе перед финансово-кредитными учреждениями.".</w:t>
      </w:r>
    </w:p>
    <w:p w14:paraId="58C7D28B" w14:textId="77777777" w:rsidR="001248E4" w:rsidRDefault="001248E4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E4"/>
    <w:rsid w:val="0012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A397A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559" TargetMode="External"/><Relationship Id="rId13" Type="http://schemas.openxmlformats.org/officeDocument/2006/relationships/hyperlink" Target="https://cbd.minjust.gov.kg/300598" TargetMode="External"/><Relationship Id="rId18" Type="http://schemas.openxmlformats.org/officeDocument/2006/relationships/hyperlink" Target="https://cbd.minjust.gov.kg/31266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300599" TargetMode="External"/><Relationship Id="rId7" Type="http://schemas.openxmlformats.org/officeDocument/2006/relationships/hyperlink" Target="https://cbd.minjust.gov.kg/559" TargetMode="External"/><Relationship Id="rId12" Type="http://schemas.openxmlformats.org/officeDocument/2006/relationships/hyperlink" Target="https://cbd.minjust.gov.kg/300599" TargetMode="External"/><Relationship Id="rId17" Type="http://schemas.openxmlformats.org/officeDocument/2006/relationships/hyperlink" Target="https://cbd.minjust.gov.kg/31269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1266" TargetMode="External"/><Relationship Id="rId20" Type="http://schemas.openxmlformats.org/officeDocument/2006/relationships/hyperlink" Target="https://cbd.minjust.gov.kg/300598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800731" TargetMode="External"/><Relationship Id="rId11" Type="http://schemas.openxmlformats.org/officeDocument/2006/relationships/hyperlink" Target="https://cbd.minjust.gov.kg/800725" TargetMode="External"/><Relationship Id="rId24" Type="http://schemas.openxmlformats.org/officeDocument/2006/relationships/hyperlink" Target="https://cbd.minjust.gov.kg/300599" TargetMode="External"/><Relationship Id="rId5" Type="http://schemas.openxmlformats.org/officeDocument/2006/relationships/hyperlink" Target="https://cbd.minjust.gov.kg/800725" TargetMode="External"/><Relationship Id="rId15" Type="http://schemas.openxmlformats.org/officeDocument/2006/relationships/hyperlink" Target="https://cbd.minjust.gov.kg/31266" TargetMode="External"/><Relationship Id="rId23" Type="http://schemas.openxmlformats.org/officeDocument/2006/relationships/hyperlink" Target="https://cbd.minjust.gov.kg/300598" TargetMode="External"/><Relationship Id="rId10" Type="http://schemas.openxmlformats.org/officeDocument/2006/relationships/hyperlink" Target="https://cbd.minjust.gov.kg/800731" TargetMode="External"/><Relationship Id="rId19" Type="http://schemas.openxmlformats.org/officeDocument/2006/relationships/hyperlink" Target="https://cbd.minjust.gov.kg/800725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800712" TargetMode="External"/><Relationship Id="rId14" Type="http://schemas.openxmlformats.org/officeDocument/2006/relationships/hyperlink" Target="https://cbd.minjust.gov.kg/31269" TargetMode="External"/><Relationship Id="rId22" Type="http://schemas.openxmlformats.org/officeDocument/2006/relationships/hyperlink" Target="https://cbd.minjust.gov.kg/3005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4022</Characters>
  <Application>Microsoft Office Word</Application>
  <DocSecurity>0</DocSecurity>
  <Lines>33</Lines>
  <Paragraphs>9</Paragraphs>
  <ScaleCrop>false</ScaleCrop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2023-12-15T21:35:00Z</dcterms:created>
  <dcterms:modified xsi:type="dcterms:W3CDTF">2023-12-15T21:35:00Z</dcterms:modified>
</cp:coreProperties>
</file>