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270B" w:rsidRDefault="0091270B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C:\Users\User\AppData\Local\Temp\CdbDocEditor\6c583e7f-6603-49bb-a409-0a842e0da5c7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6c583e7f-6603-49bb-a409-0a842e0da5c7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70B" w:rsidRDefault="0091270B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:rsidR="0091270B" w:rsidRDefault="0091270B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91270B" w:rsidRDefault="0091270B">
      <w:pPr>
        <w:spacing w:after="240"/>
      </w:pPr>
      <w:r>
        <w:rPr>
          <w:rFonts w:ascii="Arial" w:hAnsi="Arial" w:cs="Arial"/>
        </w:rPr>
        <w:t>от 16 сентября 2015 года № 53/10</w:t>
      </w:r>
    </w:p>
    <w:p w:rsidR="0091270B" w:rsidRDefault="0091270B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внесении дополнений и изменений в некоторые постановления Правления Национального банка Кыргызской Республики</w:t>
      </w:r>
    </w:p>
    <w:p w:rsidR="0091270B" w:rsidRDefault="0091270B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</w:rPr>
          <w:t>15 июня 2017 года № 2017-П-12/25-10</w:t>
        </w:r>
      </w:hyperlink>
      <w:r>
        <w:rPr>
          <w:rFonts w:ascii="Arial" w:hAnsi="Arial" w:cs="Arial"/>
          <w:i/>
          <w:iCs/>
        </w:rPr>
        <w:t>)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соответствии со статьями 7 и 43 </w:t>
      </w:r>
      <w:hyperlink r:id="rId6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"О Национальном банке Кыргызской Республики", Правление Национального банка Кыргызской Республики</w:t>
      </w:r>
    </w:p>
    <w:p w:rsidR="0091270B" w:rsidRDefault="0091270B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Внести </w:t>
      </w:r>
      <w:hyperlink r:id="rId7" w:anchor="p1" w:history="1">
        <w:r>
          <w:rPr>
            <w:rStyle w:val="a3"/>
            <w:rFonts w:ascii="Arial" w:hAnsi="Arial" w:cs="Arial"/>
          </w:rPr>
          <w:t>дополнения и изменения</w:t>
        </w:r>
      </w:hyperlink>
      <w:r>
        <w:rPr>
          <w:rFonts w:ascii="Arial" w:hAnsi="Arial" w:cs="Arial"/>
        </w:rPr>
        <w:t xml:space="preserve"> в следующие постановления Правления Национального банка Кыргызской Республики (прилагаются):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</w:rPr>
        <w:t xml:space="preserve">- "Об основных требованиях к Комитету по аудиту" от </w:t>
      </w:r>
      <w:hyperlink r:id="rId8" w:history="1">
        <w:r>
          <w:rPr>
            <w:rStyle w:val="a3"/>
            <w:rFonts w:ascii="Arial" w:hAnsi="Arial" w:cs="Arial"/>
          </w:rPr>
          <w:t>20 ноября 2003 года № 32/7</w:t>
        </w:r>
      </w:hyperlink>
      <w:r>
        <w:rPr>
          <w:rFonts w:ascii="Arial" w:hAnsi="Arial" w:cs="Arial"/>
        </w:rPr>
        <w:t>;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- (Абзац утратил силу в соответствии с </w:t>
      </w:r>
      <w:hyperlink r:id="rId9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15 июня 2017 года № 2017-П-12/25-10)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</w:rPr>
        <w:t>2. Настоящее постановление вступает в силу по истечении 15 дней со дня официального опубликования.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</w:rPr>
        <w:t>3. Юридическому управлению: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</w:rPr>
        <w:t>4. Управлению методологии надзора и лицензирования довести настоящее постановление до сведения специализированного финансово-кредитного учреждения ОАО "Финансовая компания кредитных союзов", кредитных союзов, областных управлений и представительства Национального банка Кыргызской Республики в Баткенской области.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tbl>
      <w:tblPr>
        <w:tblW w:w="5033" w:type="pct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4615"/>
        <w:gridCol w:w="473"/>
        <w:gridCol w:w="3871"/>
      </w:tblGrid>
      <w:tr w:rsidR="00000000">
        <w:tc>
          <w:tcPr>
            <w:tcW w:w="0" w:type="auto"/>
            <w:vAlign w:val="center"/>
            <w:hideMark/>
          </w:tcPr>
          <w:p w:rsidR="0091270B" w:rsidRDefault="0091270B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4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70B" w:rsidRDefault="0091270B">
            <w:r>
              <w:t> </w:t>
            </w:r>
          </w:p>
        </w:tc>
        <w:tc>
          <w:tcPr>
            <w:tcW w:w="24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70B" w:rsidRDefault="0091270B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0" w:type="auto"/>
            <w:vAlign w:val="center"/>
            <w:hideMark/>
          </w:tcPr>
          <w:p w:rsidR="0091270B" w:rsidRDefault="0091270B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4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70B" w:rsidRDefault="0091270B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4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70B" w:rsidRDefault="0091270B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  <w:p w:rsidR="0091270B" w:rsidRDefault="0091270B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29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70B" w:rsidRDefault="0091270B"/>
        </w:tc>
        <w:tc>
          <w:tcPr>
            <w:tcW w:w="2050" w:type="pct"/>
            <w:vAlign w:val="center"/>
            <w:hideMark/>
          </w:tcPr>
          <w:p w:rsidR="0091270B" w:rsidRDefault="0091270B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>
        <w:tc>
          <w:tcPr>
            <w:tcW w:w="75" w:type="dxa"/>
            <w:vAlign w:val="center"/>
            <w:hideMark/>
          </w:tcPr>
          <w:p w:rsidR="0091270B" w:rsidRDefault="0091270B"/>
        </w:tc>
        <w:tc>
          <w:tcPr>
            <w:tcW w:w="5610" w:type="dxa"/>
            <w:vAlign w:val="center"/>
            <w:hideMark/>
          </w:tcPr>
          <w:p w:rsidR="0091270B" w:rsidRDefault="0091270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  <w:hideMark/>
          </w:tcPr>
          <w:p w:rsidR="0091270B" w:rsidRDefault="0091270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710" w:type="dxa"/>
            <w:vAlign w:val="center"/>
            <w:hideMark/>
          </w:tcPr>
          <w:p w:rsidR="0091270B" w:rsidRDefault="0091270B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91270B" w:rsidRDefault="0091270B">
      <w:pPr>
        <w:spacing w:line="276" w:lineRule="auto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70B" w:rsidRDefault="0091270B">
            <w:pPr>
              <w:spacing w:after="120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70B" w:rsidRDefault="0091270B">
            <w:pPr>
              <w:spacing w:after="120"/>
            </w:pPr>
            <w:bookmarkStart w:id="0" w:name="p1"/>
            <w:r>
              <w:rPr>
                <w:rFonts w:ascii="Arial" w:hAnsi="Arial" w:cs="Arial"/>
              </w:rPr>
              <w:t>Приложение</w:t>
            </w:r>
            <w:bookmarkEnd w:id="0"/>
            <w:r>
              <w:rPr>
                <w:rFonts w:ascii="Arial" w:hAnsi="Arial" w:cs="Arial"/>
              </w:rPr>
              <w:br/>
              <w:t xml:space="preserve">к </w:t>
            </w:r>
            <w:hyperlink r:id="rId10" w:history="1">
              <w:r>
                <w:rPr>
                  <w:rStyle w:val="a3"/>
                  <w:rFonts w:ascii="Arial" w:hAnsi="Arial" w:cs="Arial"/>
                </w:rPr>
                <w:t>постановлению</w:t>
              </w:r>
            </w:hyperlink>
            <w:r>
              <w:rPr>
                <w:rFonts w:ascii="Arial" w:hAnsi="Arial" w:cs="Arial"/>
              </w:rPr>
              <w:t xml:space="preserve"> Правления Национального банка</w:t>
            </w:r>
            <w:r>
              <w:rPr>
                <w:rFonts w:ascii="Arial" w:hAnsi="Arial" w:cs="Arial"/>
              </w:rPr>
              <w:br/>
              <w:t>Кыргызской Республики</w:t>
            </w:r>
            <w:r>
              <w:rPr>
                <w:rFonts w:ascii="Arial" w:hAnsi="Arial" w:cs="Arial"/>
              </w:rPr>
              <w:br/>
              <w:t>от 16 сентября 2015 года № 53/10</w:t>
            </w:r>
          </w:p>
        </w:tc>
      </w:tr>
    </w:tbl>
    <w:p w:rsidR="0091270B" w:rsidRDefault="0091270B">
      <w:pPr>
        <w:spacing w:after="120"/>
        <w:ind w:firstLine="397"/>
        <w:jc w:val="center"/>
      </w:pPr>
      <w:r>
        <w:t> </w:t>
      </w:r>
    </w:p>
    <w:p w:rsidR="0091270B" w:rsidRDefault="0091270B">
      <w:pPr>
        <w:spacing w:after="120"/>
        <w:ind w:firstLine="397"/>
        <w:jc w:val="center"/>
      </w:pPr>
      <w:r>
        <w:rPr>
          <w:rFonts w:ascii="Arial" w:hAnsi="Arial" w:cs="Arial"/>
          <w:b/>
          <w:bCs/>
        </w:rPr>
        <w:t>Дополнения и изменения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>в некоторые постановления Правления Национального банка Кыргызской Республики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Внести в </w:t>
      </w:r>
      <w:hyperlink r:id="rId11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основных требованиях к Комитету по аудиту" от 20 ноября 2003 года № 32/7 следующее дополнение: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</w:t>
      </w:r>
      <w:hyperlink r:id="rId12" w:anchor="p1" w:history="1">
        <w:r>
          <w:rPr>
            <w:rStyle w:val="a3"/>
            <w:rFonts w:ascii="Arial" w:hAnsi="Arial" w:cs="Arial"/>
          </w:rPr>
          <w:t>Основных требованиях</w:t>
        </w:r>
      </w:hyperlink>
      <w:r>
        <w:rPr>
          <w:rFonts w:ascii="Arial" w:hAnsi="Arial" w:cs="Arial"/>
        </w:rPr>
        <w:t xml:space="preserve"> к Комитету по аудиту, утвержденных вышеуказанным </w:t>
      </w:r>
      <w:hyperlink r:id="rId1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</w:rPr>
        <w:t>- в пункте 1.1 после слов "банковского дела и финансирования" дополнить словами ", специализированным финансово-кредитным учреждением ОАО "Финансовая компания кредитных союзов".</w:t>
      </w:r>
    </w:p>
    <w:p w:rsidR="0091270B" w:rsidRDefault="0091270B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2. (Утратил силу в соответствии с </w:t>
      </w:r>
      <w:hyperlink r:id="rId14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15 июня 2017 года № 2017-П-12/25-10)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0B"/>
    <w:rsid w:val="0091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272" TargetMode="External"/><Relationship Id="rId13" Type="http://schemas.openxmlformats.org/officeDocument/2006/relationships/hyperlink" Target="https://cbd.minjust.gov.kg/30027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3028" TargetMode="External"/><Relationship Id="rId12" Type="http://schemas.openxmlformats.org/officeDocument/2006/relationships/hyperlink" Target="https://cbd.minjust.gov.kg/300272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0272" TargetMode="External"/><Relationship Id="rId5" Type="http://schemas.openxmlformats.org/officeDocument/2006/relationships/hyperlink" Target="https://cbd.minjust.gov.kg/22570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bd.minjust.gov.kg/30302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225700" TargetMode="External"/><Relationship Id="rId14" Type="http://schemas.openxmlformats.org/officeDocument/2006/relationships/hyperlink" Target="https://cbd.minjust.gov.kg/2257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2023-12-15T18:04:00Z</dcterms:created>
  <dcterms:modified xsi:type="dcterms:W3CDTF">2023-12-15T18:04:00Z</dcterms:modified>
</cp:coreProperties>
</file>