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480"/>
        <w:ind w:firstLine="397"/>
        <w:jc w:val="center"/>
        <w:rPr/>
      </w:pPr>
      <w:r>
        <w:rPr>
          <w:rFonts w:ascii="Arial" w:hAnsi="Arial" w:cs="Arial"/>
          <w:b/>
          <w:bCs/>
        </w:rPr>
        <mc:AlternateContent>
          <mc:Choice Requires="wpg">
            <w:drawing>
              <wp:inline xmlns:wp="http://schemas.openxmlformats.org/drawingml/2006/wordprocessingDrawing" distT="0" distB="0" distL="0" distR="0">
                <wp:extent cx="1152525" cy="1152525"/>
                <wp:effectExtent l="0" t="0" r="9525" b="9525"/>
                <wp:docPr id="1"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pic:cNvPicPr>
                        <pic:nvPr/>
                      </pic:nvPicPr>
                      <pic:blipFill>
                        <a:blip r:embed="rId8"/>
                        <a:stretch/>
                      </pic:blipFill>
                      <pic:spPr bwMode="auto">
                        <a:xfrm>
                          <a:off x="0" y="0"/>
                          <a:ext cx="1152525" cy="115252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0.75pt;height:90.75pt;mso-wrap-distance-left:0.00pt;mso-wrap-distance-top:0.00pt;mso-wrap-distance-right:0.00pt;mso-wrap-distance-bottom:0.00pt;z-index:1;" stroked="f">
                <v:imagedata r:id="rId8" o:title=""/>
                <o:lock v:ext="edit" rotation="t"/>
              </v:shape>
            </w:pict>
          </mc:Fallback>
        </mc:AlternateContent>
      </w:r>
      <w:r/>
    </w:p>
    <w:p>
      <w:pPr>
        <w:pBdr/>
        <w:spacing w:after="480"/>
        <w:ind w:firstLine="397"/>
        <w:jc w:val="center"/>
        <w:rPr/>
      </w:pPr>
      <w:r>
        <w:rPr>
          <w:rFonts w:ascii="Arial" w:hAnsi="Arial" w:cs="Arial"/>
          <w:b/>
          <w:bCs/>
          <w:spacing w:val="5"/>
          <w:sz w:val="32"/>
          <w:szCs w:val="32"/>
        </w:rPr>
        <w:t xml:space="preserve">ПОСТАНОВЛЕНИЕ ПРАВЛЕНИЯ НАЦИОНАЛЬНОГО БАНКА КЫРГЫЗСКОЙ РЕСПУБЛИКИ</w:t>
      </w:r>
      <w:r/>
    </w:p>
    <w:p>
      <w:pPr>
        <w:pBdr/>
        <w:spacing w:after="240"/>
        <w:ind/>
        <w:rPr/>
      </w:pPr>
      <w:r>
        <w:rPr>
          <w:rFonts w:ascii="Arial" w:hAnsi="Arial" w:cs="Arial"/>
        </w:rPr>
        <w:t xml:space="preserve">от </w:t>
      </w:r>
      <w:r>
        <w:rPr>
          <w:rFonts w:ascii="Arial" w:hAnsi="Arial" w:cs="Arial"/>
          <w:lang w:val="ky-KG"/>
        </w:rPr>
        <w:t xml:space="preserve">15 января</w:t>
      </w:r>
      <w:r>
        <w:rPr>
          <w:rFonts w:ascii="Arial" w:hAnsi="Arial" w:cs="Arial"/>
        </w:rPr>
        <w:t xml:space="preserve"> 2020 года № 202</w:t>
      </w:r>
      <w:r>
        <w:rPr>
          <w:rFonts w:ascii="Arial" w:hAnsi="Arial" w:cs="Arial"/>
          <w:lang w:val="ky-KG"/>
        </w:rPr>
        <w:t xml:space="preserve">0</w:t>
      </w:r>
      <w:r>
        <w:rPr>
          <w:rFonts w:ascii="Arial" w:hAnsi="Arial" w:cs="Arial"/>
        </w:rPr>
        <w:t xml:space="preserve">-П-14/</w:t>
      </w:r>
      <w:r>
        <w:rPr>
          <w:rFonts w:ascii="Arial" w:hAnsi="Arial" w:cs="Arial"/>
          <w:lang w:val="ky-KG"/>
        </w:rPr>
        <w:t xml:space="preserve">1</w:t>
      </w:r>
      <w:r>
        <w:rPr>
          <w:rFonts w:ascii="Arial" w:hAnsi="Arial" w:cs="Arial"/>
        </w:rPr>
        <w:t xml:space="preserve">-</w:t>
      </w:r>
      <w:r>
        <w:rPr>
          <w:rFonts w:ascii="Arial" w:hAnsi="Arial" w:cs="Arial"/>
          <w:lang w:val="ky-KG"/>
        </w:rPr>
        <w:t xml:space="preserve">1</w:t>
      </w:r>
      <w:r>
        <w:rPr>
          <w:rFonts w:ascii="Arial" w:hAnsi="Arial" w:cs="Arial"/>
        </w:rPr>
        <w:t xml:space="preserve">-(ПС)</w:t>
      </w:r>
      <w:r/>
    </w:p>
    <w:p>
      <w:pPr>
        <w:pBdr/>
        <w:spacing w:after="400" w:before="400" w:line="276" w:lineRule="auto"/>
        <w:ind w:right="1134" w:left="1134"/>
        <w:jc w:val="center"/>
        <w:rPr/>
      </w:pPr>
      <w:r>
        <w:rPr>
          <w:rFonts w:ascii="Arial" w:hAnsi="Arial" w:cs="Arial"/>
          <w:b/>
          <w:bCs/>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r/>
    </w:p>
    <w:p>
      <w:pPr>
        <w:pBdr/>
        <w:spacing w:after="60" w:line="276" w:lineRule="auto"/>
        <w:ind w:firstLine="567"/>
        <w:jc w:val="both"/>
        <w:rPr/>
      </w:pPr>
      <w:r>
        <w:rPr>
          <w:rFonts w:ascii="Arial" w:hAnsi="Arial" w:cs="Arial"/>
        </w:rPr>
        <w:t xml:space="preserve">В соответствии со статьями </w:t>
      </w:r>
      <w:hyperlink r:id="rId9" w:tooltip="toktom://db/139620#st_20" w:anchor="st_20" w:history="1">
        <w:r>
          <w:rPr>
            <w:rStyle w:val="633"/>
            <w:rFonts w:ascii="Arial" w:hAnsi="Arial" w:cs="Arial"/>
            <w:color w:val="auto"/>
            <w:u w:val="none"/>
          </w:rPr>
          <w:t xml:space="preserve">20</w:t>
        </w:r>
      </w:hyperlink>
      <w:r>
        <w:rPr>
          <w:rFonts w:ascii="Arial" w:hAnsi="Arial" w:cs="Arial"/>
        </w:rPr>
        <w:t xml:space="preserve"> и </w:t>
      </w:r>
      <w:r>
        <w:rPr>
          <w:rFonts w:ascii="Arial" w:hAnsi="Arial" w:cs="Arial"/>
          <w:lang w:val="ky-KG"/>
        </w:rPr>
        <w:t xml:space="preserve">68</w:t>
      </w:r>
      <w:r>
        <w:rPr>
          <w:rFonts w:ascii="Arial" w:hAnsi="Arial" w:cs="Arial"/>
          <w:u w:val="single"/>
          <w:lang w:val="ky-KG"/>
        </w:rPr>
        <w:t xml:space="preserve"> </w:t>
      </w:r>
      <w:hyperlink r:id="rId10" w:tooltip="https://cbd.minjust.gov.kg/111486" w:history="1">
        <w:r>
          <w:rPr>
            <w:rStyle w:val="633"/>
            <w:rFonts w:ascii="Arial" w:hAnsi="Arial" w:cs="Arial"/>
          </w:rPr>
          <w:t xml:space="preserve">Закона</w:t>
        </w:r>
      </w:hyperlink>
      <w:r>
        <w:rPr>
          <w:rFonts w:ascii="Arial" w:hAnsi="Arial" w:cs="Arial"/>
        </w:rP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r/>
    </w:p>
    <w:p>
      <w:pPr>
        <w:pBdr/>
        <w:spacing w:after="60" w:line="276" w:lineRule="auto"/>
        <w:ind w:firstLine="567"/>
        <w:jc w:val="both"/>
        <w:rPr/>
      </w:pPr>
      <w:r>
        <w:rPr>
          <w:rFonts w:ascii="Arial" w:hAnsi="Arial" w:cs="Arial"/>
        </w:rPr>
        <w:t xml:space="preserve">1. Внести предлагаемые изменения</w:t>
      </w:r>
      <w:r>
        <w:rPr>
          <w:rFonts w:ascii="Arial" w:hAnsi="Arial" w:cs="Arial"/>
          <w:u w:val="single"/>
        </w:rPr>
        <w:t xml:space="preserve"> </w:t>
      </w:r>
      <w:r>
        <w:rPr>
          <w:rFonts w:ascii="Arial" w:hAnsi="Arial" w:cs="Arial"/>
        </w:rPr>
        <w:t xml:space="preserve">в </w:t>
      </w:r>
      <w:hyperlink r:id="rId11" w:tooltip="https://cbd.minjust.gov.kg/300739" w:history="1">
        <w:r>
          <w:rPr>
            <w:rStyle w:val="633"/>
            <w:rFonts w:ascii="Arial" w:hAnsi="Arial" w:cs="Arial"/>
          </w:rPr>
          <w:t xml:space="preserve">постановление</w:t>
        </w:r>
      </w:hyperlink>
      <w:r>
        <w:rPr>
          <w:rFonts w:ascii="Arial" w:hAnsi="Arial" w:cs="Arial"/>
        </w:rPr>
        <w:t xml:space="preserve"> Правления Национального банка Кыргызской Республики "Об утверждении </w:t>
      </w:r>
      <w:hyperlink r:id="rId12" w:tooltip="https://cbd.minjust.gov.kg/300740" w:history="1">
        <w:r>
          <w:rPr>
            <w:rStyle w:val="633"/>
            <w:rFonts w:ascii="Arial" w:hAnsi="Arial" w:cs="Arial"/>
          </w:rPr>
          <w:t xml:space="preserve">Государственного классификатора</w:t>
        </w:r>
      </w:hyperlink>
      <w:r>
        <w:rPr>
          <w:rFonts w:ascii="Arial" w:hAnsi="Arial" w:cs="Arial"/>
        </w:rPr>
        <w:t xml:space="preserve"> платежного оборота" от 30 ноября 2007 г. № 51/4 </w:t>
      </w:r>
      <w:hyperlink r:id="rId13" w:tooltip="https://cbd.minjust.gov.kg/800780#pr1" w:anchor="pr1" w:history="1">
        <w:r>
          <w:rPr>
            <w:rStyle w:val="633"/>
            <w:rFonts w:ascii="Arial" w:hAnsi="Arial" w:cs="Arial"/>
          </w:rPr>
          <w:t xml:space="preserve">(прилагаются).</w:t>
        </w:r>
      </w:hyperlink>
      <w:r/>
      <w:r/>
    </w:p>
    <w:p>
      <w:pPr>
        <w:pBdr/>
        <w:spacing w:after="60" w:line="276" w:lineRule="auto"/>
        <w:ind w:firstLine="567"/>
        <w:jc w:val="both"/>
        <w:rPr/>
      </w:pPr>
      <w:r>
        <w:rPr>
          <w:rFonts w:ascii="Arial" w:hAnsi="Arial" w:cs="Arial"/>
        </w:rPr>
        <w:t xml:space="preserve">2. Юридическому управлению:</w:t>
      </w:r>
      <w:r/>
    </w:p>
    <w:p>
      <w:pPr>
        <w:pBdr/>
        <w:spacing w:after="60" w:line="276" w:lineRule="auto"/>
        <w:ind w:firstLine="567"/>
        <w:jc w:val="both"/>
        <w:rPr/>
      </w:pPr>
      <w:r>
        <w:rPr>
          <w:rFonts w:ascii="Arial" w:hAnsi="Arial" w:cs="Arial"/>
        </w:rPr>
        <w:t xml:space="preserve">- опубликовать настоящее постановление на официальном интернет-сайте Национального банка Кыргызской Республики;</w:t>
      </w:r>
      <w:r/>
    </w:p>
    <w:p>
      <w:pPr>
        <w:pBdr/>
        <w:spacing w:after="60" w:line="276" w:lineRule="auto"/>
        <w:ind w:firstLine="567"/>
        <w:jc w:val="both"/>
        <w:rPr/>
      </w:pPr>
      <w:r>
        <w:rPr>
          <w:rFonts w:ascii="Arial" w:hAnsi="Arial" w:cs="Arial"/>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r/>
    </w:p>
    <w:p>
      <w:pPr>
        <w:pBdr/>
        <w:spacing w:after="60" w:line="276" w:lineRule="auto"/>
        <w:ind w:firstLine="567"/>
        <w:jc w:val="both"/>
        <w:rPr/>
      </w:pPr>
      <w:r>
        <w:rPr>
          <w:rFonts w:ascii="Arial" w:hAnsi="Arial" w:cs="Arial"/>
        </w:rPr>
        <w:t xml:space="preserve">3.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w:t>
      </w:r>
      <w:r/>
    </w:p>
    <w:p>
      <w:pPr>
        <w:pBdr/>
        <w:spacing w:after="60" w:line="276" w:lineRule="auto"/>
        <w:ind w:firstLine="567"/>
        <w:jc w:val="both"/>
        <w:rPr/>
      </w:pPr>
      <w:r>
        <w:rPr>
          <w:rFonts w:ascii="Arial" w:hAnsi="Arial" w:cs="Arial"/>
        </w:rPr>
        <w:t xml:space="preserve">4. Настоящее постановление вступает в силу по истечении пятнадцати дней со дня официального опубликования.</w:t>
      </w:r>
      <w:r/>
    </w:p>
    <w:p>
      <w:pPr>
        <w:pBdr/>
        <w:spacing w:after="60" w:line="276" w:lineRule="auto"/>
        <w:ind w:firstLine="567"/>
        <w:jc w:val="both"/>
        <w:rPr/>
      </w:pPr>
      <w:r>
        <w:rPr>
          <w:rFonts w:ascii="Arial" w:hAnsi="Arial" w:cs="Arial"/>
        </w:rPr>
        <w:t xml:space="preserve">5. Управлению бухгалтерск</w:t>
      </w:r>
      <w:r>
        <w:rPr>
          <w:rFonts w:ascii="Arial" w:hAnsi="Arial" w:cs="Arial"/>
        </w:rPr>
        <w:t xml:space="preserve">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r/>
    </w:p>
    <w:p>
      <w:pPr>
        <w:pBdr/>
        <w:spacing w:after="60" w:line="276" w:lineRule="auto"/>
        <w:ind w:firstLine="567"/>
        <w:jc w:val="both"/>
        <w:rPr/>
      </w:pPr>
      <w:r>
        <w:rPr>
          <w:rFonts w:ascii="Arial" w:hAnsi="Arial" w:cs="Arial"/>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r/>
    </w:p>
    <w:p>
      <w:pPr>
        <w:pBdr/>
        <w:spacing w:after="60" w:line="276" w:lineRule="auto"/>
        <w:ind w:firstLine="567"/>
        <w:jc w:val="both"/>
        <w:rPr/>
      </w:pPr>
      <w:r>
        <w:rPr>
          <w:rFonts w:ascii="Arial" w:hAnsi="Arial" w:cs="Arial"/>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r/>
    </w:p>
    <w:p>
      <w:pPr>
        <w:pBdr/>
        <w:spacing w:after="60" w:line="276" w:lineRule="auto"/>
        <w:ind w:firstLine="567"/>
        <w:jc w:val="both"/>
        <w:rPr/>
      </w:pPr>
      <w:r>
        <w:t xml:space="preserve"> </w:t>
      </w:r>
      <w:r/>
    </w:p>
    <w:tbl>
      <w:tblPr>
        <w:tblW w:w="5000" w:type="pct"/>
        <w:tblBorders/>
        <w:tblCellMar>
          <w:left w:w="0" w:type="dxa"/>
          <w:right w:w="0" w:type="dxa"/>
        </w:tblCellMar>
        <w:tblLook w:val="04A0" w:firstRow="1" w:lastRow="0" w:firstColumn="1" w:lastColumn="0" w:noHBand="0" w:noVBand="1"/>
      </w:tblPr>
      <w:tblGrid>
        <w:gridCol w:w="3274"/>
        <w:gridCol w:w="2807"/>
        <w:gridCol w:w="3274"/>
      </w:tblGrid>
      <w:tr>
        <w:trPr/>
        <w:tc>
          <w:tcPr>
            <w:tcBorders/>
            <w:tcMar>
              <w:left w:w="567" w:type="dxa"/>
              <w:top w:w="0" w:type="dxa"/>
              <w:right w:w="108" w:type="dxa"/>
              <w:bottom w:w="0" w:type="dxa"/>
            </w:tcMar>
            <w:tcW w:w="1750" w:type="pct"/>
            <w:textDirection w:val="lrTb"/>
            <w:noWrap w:val="false"/>
          </w:tcPr>
          <w:p>
            <w:pPr>
              <w:pBdr/>
              <w:spacing w:after="60" w:line="276" w:lineRule="auto"/>
              <w:ind/>
              <w:rPr/>
            </w:pPr>
            <w:r>
              <w:rPr>
                <w:rFonts w:ascii="Arial" w:hAnsi="Arial" w:cs="Arial"/>
                <w:b/>
                <w:bCs/>
              </w:rPr>
              <w:t xml:space="preserve">Председатель Правления Национального банка Кыргызской Республики</w:t>
            </w:r>
            <w:r/>
          </w:p>
        </w:tc>
        <w:tc>
          <w:tcPr>
            <w:tcBorders/>
            <w:tcMar>
              <w:left w:w="108" w:type="dxa"/>
              <w:top w:w="0" w:type="dxa"/>
              <w:right w:w="108" w:type="dxa"/>
              <w:bottom w:w="0" w:type="dxa"/>
            </w:tcMar>
            <w:tcW w:w="1500" w:type="pct"/>
            <w:textDirection w:val="lrTb"/>
            <w:noWrap w:val="false"/>
          </w:tcPr>
          <w:p>
            <w:pPr>
              <w:pBdr/>
              <w:spacing w:after="60" w:line="276" w:lineRule="auto"/>
              <w:ind/>
              <w:rPr/>
            </w:pPr>
            <w:r>
              <w:t xml:space="preserve"> </w:t>
            </w:r>
            <w:r/>
          </w:p>
        </w:tc>
        <w:tc>
          <w:tcPr>
            <w:tcBorders/>
            <w:tcMar>
              <w:left w:w="108" w:type="dxa"/>
              <w:top w:w="0" w:type="dxa"/>
              <w:right w:w="108" w:type="dxa"/>
              <w:bottom w:w="0" w:type="dxa"/>
            </w:tcMar>
            <w:tcW w:w="1750" w:type="pct"/>
            <w:vAlign w:val="bottom"/>
            <w:textDirection w:val="lrTb"/>
            <w:noWrap w:val="false"/>
          </w:tcPr>
          <w:p>
            <w:pPr>
              <w:pBdr/>
              <w:spacing w:after="60" w:line="276" w:lineRule="auto"/>
              <w:ind/>
              <w:rPr/>
            </w:pPr>
            <w:r>
              <w:rPr>
                <w:rFonts w:ascii="Arial" w:hAnsi="Arial" w:cs="Arial"/>
                <w:b/>
                <w:bCs/>
              </w:rPr>
              <w:t xml:space="preserve">Т.Абдыгулов</w:t>
            </w:r>
            <w:r/>
          </w:p>
        </w:tc>
      </w:tr>
    </w:tbl>
    <w:p>
      <w:pPr>
        <w:pBdr/>
        <w:spacing w:after="60" w:line="276" w:lineRule="auto"/>
        <w:ind w:firstLine="567"/>
        <w:jc w:val="both"/>
        <w:rPr/>
      </w:pPr>
      <w:r>
        <w:t xml:space="preserve"> </w:t>
      </w:r>
      <w:r/>
    </w:p>
    <w:tbl>
      <w:tblPr>
        <w:tblW w:w="5000" w:type="pct"/>
        <w:tblBorders/>
        <w:tblCellMar>
          <w:left w:w="0" w:type="dxa"/>
          <w:right w:w="0" w:type="dxa"/>
        </w:tblCellMar>
        <w:tblLook w:val="04A0" w:firstRow="1" w:lastRow="0" w:firstColumn="1" w:lastColumn="0" w:noHBand="0" w:noVBand="1"/>
      </w:tblPr>
      <w:tblGrid>
        <w:gridCol w:w="3274"/>
        <w:gridCol w:w="2807"/>
        <w:gridCol w:w="3274"/>
      </w:tblGrid>
      <w:tr>
        <w:trPr/>
        <w:tc>
          <w:tcPr>
            <w:tcBorders/>
            <w:tcMar>
              <w:left w:w="108" w:type="dxa"/>
              <w:top w:w="0" w:type="dxa"/>
              <w:right w:w="108" w:type="dxa"/>
              <w:bottom w:w="0" w:type="dxa"/>
            </w:tcMar>
            <w:tcW w:w="1750" w:type="pct"/>
            <w:textDirection w:val="lrTb"/>
            <w:noWrap w:val="false"/>
          </w:tcPr>
          <w:p>
            <w:pPr>
              <w:pBdr/>
              <w:spacing w:after="60" w:line="276" w:lineRule="auto"/>
              <w:ind/>
              <w:jc w:val="both"/>
              <w:rPr/>
            </w:pPr>
            <w:r>
              <w:t xml:space="preserve"> </w:t>
            </w:r>
            <w:r/>
          </w:p>
        </w:tc>
        <w:tc>
          <w:tcPr>
            <w:tcBorders/>
            <w:tcMar>
              <w:left w:w="108" w:type="dxa"/>
              <w:top w:w="0" w:type="dxa"/>
              <w:right w:w="108" w:type="dxa"/>
              <w:bottom w:w="0" w:type="dxa"/>
            </w:tcMar>
            <w:tcW w:w="1500" w:type="pct"/>
            <w:textDirection w:val="lrTb"/>
            <w:noWrap w:val="false"/>
          </w:tcPr>
          <w:p>
            <w:pPr>
              <w:pBdr/>
              <w:spacing w:after="60" w:line="276" w:lineRule="auto"/>
              <w:ind/>
              <w:jc w:val="both"/>
              <w:rPr/>
            </w:pPr>
            <w:r>
              <w:t xml:space="preserve"> </w:t>
            </w:r>
            <w:r/>
          </w:p>
        </w:tc>
        <w:tc>
          <w:tcPr>
            <w:tcBorders/>
            <w:tcMar>
              <w:left w:w="108" w:type="dxa"/>
              <w:top w:w="0" w:type="dxa"/>
              <w:right w:w="108" w:type="dxa"/>
              <w:bottom w:w="0" w:type="dxa"/>
            </w:tcMar>
            <w:tcW w:w="1750" w:type="pct"/>
            <w:textDirection w:val="lrTb"/>
            <w:noWrap w:val="false"/>
          </w:tcPr>
          <w:p>
            <w:pPr>
              <w:pBdr/>
              <w:spacing w:after="60" w:line="276" w:lineRule="auto"/>
              <w:ind/>
              <w:jc w:val="center"/>
              <w:rPr/>
            </w:pPr>
            <w:r/>
            <w:bookmarkStart w:id="0" w:name="pr1"/>
            <w:r>
              <w:rPr>
                <w:rFonts w:ascii="Arial" w:hAnsi="Arial" w:cs="Arial"/>
              </w:rPr>
              <w:t xml:space="preserve">Приложение</w:t>
            </w:r>
            <w:r>
              <w:rPr>
                <w:rFonts w:ascii="Arial" w:hAnsi="Arial" w:cs="Arial"/>
              </w:rPr>
              <w:br/>
            </w:r>
            <w:bookmarkEnd w:id="0"/>
            <w:r>
              <w:rPr>
                <w:rFonts w:ascii="Arial" w:hAnsi="Arial" w:cs="Arial"/>
              </w:rPr>
              <w:t xml:space="preserve">к постановлению Правления Национального банка Кыргызской Республики</w:t>
            </w:r>
            <w:r>
              <w:rPr>
                <w:rFonts w:ascii="Arial" w:hAnsi="Arial" w:cs="Arial"/>
              </w:rPr>
              <w:br/>
              <w:t xml:space="preserve">от 15 января 2020 года № 2020-П-14/1-1-(ПС)</w:t>
            </w:r>
            <w:r/>
          </w:p>
        </w:tc>
      </w:tr>
    </w:tbl>
    <w:p>
      <w:pPr>
        <w:pBdr/>
        <w:spacing w:after="400" w:before="400" w:line="276" w:lineRule="auto"/>
        <w:ind w:right="1134" w:left="1134"/>
        <w:jc w:val="center"/>
        <w:rPr/>
      </w:pPr>
      <w:r>
        <w:rPr>
          <w:rFonts w:ascii="Arial" w:hAnsi="Arial" w:cs="Arial"/>
          <w:b/>
          <w:bCs/>
        </w:rPr>
        <w:t xml:space="preserve">ИЗМЕНЕНИЯ</w:t>
      </w:r>
      <w:r>
        <w:rPr>
          <w:rFonts w:ascii="Arial" w:hAnsi="Arial" w:cs="Arial"/>
          <w:b/>
          <w:bCs/>
        </w:rPr>
        <w:br/>
        <w:t xml:space="preserve">в </w:t>
      </w:r>
      <w:r>
        <w:rPr>
          <w:rFonts w:ascii="Arial" w:hAnsi="Arial" w:cs="Arial"/>
          <w:b/>
          <w:bCs/>
        </w:rPr>
        <w:t xml:space="preserve">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 № 51/4</w:t>
      </w:r>
      <w:r/>
    </w:p>
    <w:p>
      <w:pPr>
        <w:pBdr/>
        <w:spacing w:after="60" w:line="276" w:lineRule="auto"/>
        <w:ind w:firstLine="567"/>
        <w:jc w:val="both"/>
        <w:rPr/>
      </w:pPr>
      <w:r>
        <w:rPr>
          <w:rFonts w:ascii="Arial" w:hAnsi="Arial" w:cs="Arial"/>
        </w:rPr>
        <w:t xml:space="preserve">Внести в </w:t>
      </w:r>
      <w:hyperlink r:id="rId14" w:tooltip="toktom://db/78845" w:history="1">
        <w:r>
          <w:rPr>
            <w:rStyle w:val="633"/>
            <w:rFonts w:ascii="Arial" w:hAnsi="Arial" w:cs="Arial"/>
          </w:rPr>
          <w:t xml:space="preserve">постановление</w:t>
        </w:r>
      </w:hyperlink>
      <w:r>
        <w:rPr>
          <w:rFonts w:ascii="Arial" w:hAnsi="Arial" w:cs="Arial"/>
        </w:rPr>
        <w:t xml:space="preserve"> Правления Национального банка Кыргызской Республики "Об утверждении </w:t>
      </w:r>
      <w:hyperlink r:id="rId15" w:tooltip="toktom://db/78846" w:history="1">
        <w:r>
          <w:rPr>
            <w:rStyle w:val="633"/>
            <w:rFonts w:ascii="Arial" w:hAnsi="Arial" w:cs="Arial"/>
          </w:rPr>
          <w:t xml:space="preserve">Государственного классификатора</w:t>
        </w:r>
      </w:hyperlink>
      <w:r>
        <w:rPr>
          <w:rFonts w:ascii="Arial" w:hAnsi="Arial" w:cs="Arial"/>
        </w:rPr>
        <w:t xml:space="preserve"> платежного оборота" от 30 ноября 2007 г. № 51/4 следующие изменения:</w:t>
      </w:r>
      <w:r/>
    </w:p>
    <w:p>
      <w:pPr>
        <w:pBdr/>
        <w:spacing w:after="60" w:line="276" w:lineRule="auto"/>
        <w:ind w:firstLine="567"/>
        <w:jc w:val="both"/>
        <w:rPr/>
      </w:pPr>
      <w:r>
        <w:rPr>
          <w:rFonts w:ascii="Arial" w:hAnsi="Arial" w:cs="Arial"/>
        </w:rPr>
        <w:t xml:space="preserve">в </w:t>
      </w:r>
      <w:hyperlink r:id="rId16" w:tooltip="toktom://db/78846" w:history="1">
        <w:r>
          <w:rPr>
            <w:rStyle w:val="633"/>
            <w:rFonts w:ascii="Arial" w:hAnsi="Arial" w:cs="Arial"/>
          </w:rPr>
          <w:t xml:space="preserve">Государственном классификаторе</w:t>
        </w:r>
      </w:hyperlink>
      <w:r>
        <w:rPr>
          <w:rFonts w:ascii="Arial" w:hAnsi="Arial" w:cs="Arial"/>
        </w:rPr>
        <w:t xml:space="preserve"> платежного оборота, утвержденном вышеуказанным </w:t>
      </w:r>
      <w:hyperlink r:id="rId17" w:tooltip="toktom://db/78845" w:history="1">
        <w:r>
          <w:rPr>
            <w:rStyle w:val="633"/>
            <w:rFonts w:ascii="Arial" w:hAnsi="Arial" w:cs="Arial"/>
          </w:rPr>
          <w:t xml:space="preserve">постановлением</w:t>
        </w:r>
      </w:hyperlink>
      <w:r>
        <w:rPr>
          <w:rFonts w:ascii="Arial" w:hAnsi="Arial" w:cs="Arial"/>
        </w:rPr>
        <w:t xml:space="preserve">:</w:t>
      </w:r>
      <w:r/>
    </w:p>
    <w:p>
      <w:pPr>
        <w:pBdr/>
        <w:spacing w:after="60" w:line="276" w:lineRule="auto"/>
        <w:ind w:firstLine="567"/>
        <w:jc w:val="both"/>
        <w:rPr/>
      </w:pPr>
      <w:r>
        <w:rPr>
          <w:rFonts w:ascii="Arial" w:hAnsi="Arial" w:cs="Arial"/>
        </w:rPr>
        <w:t xml:space="preserve">1) в </w:t>
      </w:r>
      <w:hyperlink r:id="rId18" w:tooltip="toktom://db/78846#vved" w:anchor="vved" w:history="1">
        <w:r>
          <w:rPr>
            <w:rStyle w:val="633"/>
            <w:rFonts w:ascii="Arial" w:hAnsi="Arial" w:cs="Arial"/>
          </w:rPr>
          <w:t xml:space="preserve">разделе</w:t>
        </w:r>
      </w:hyperlink>
      <w:r>
        <w:rPr>
          <w:rFonts w:ascii="Arial" w:hAnsi="Arial" w:cs="Arial"/>
        </w:rPr>
        <w:t xml:space="preserve"> "Введение" в абзаце двадцать третьем слова и цифры "от 2 марта 2016 года № 32-п" заменить словами и цифрами "от 21 декабря 2017 года № 161-п";</w:t>
      </w:r>
      <w:r/>
    </w:p>
    <w:p>
      <w:pPr>
        <w:pBdr/>
        <w:spacing w:after="60" w:line="276" w:lineRule="auto"/>
        <w:ind w:firstLine="567"/>
        <w:jc w:val="both"/>
        <w:rPr/>
      </w:pPr>
      <w:r>
        <w:rPr>
          <w:rFonts w:ascii="Arial" w:hAnsi="Arial" w:cs="Arial"/>
        </w:rPr>
        <w:t xml:space="preserve">2) в таблице раздел "Платежи по доходам в государственный бюджет" изложить в следующей редакции:</w:t>
      </w:r>
      <w:r/>
    </w:p>
    <w:p>
      <w:pPr>
        <w:pBdr/>
        <w:spacing w:after="60" w:line="276" w:lineRule="auto"/>
        <w:ind/>
        <w:jc w:val="both"/>
        <w:rPr/>
      </w:pPr>
      <w:r>
        <w:rPr>
          <w:rFonts w:ascii="Arial" w:hAnsi="Arial" w:cs="Arial"/>
        </w:rPr>
        <w:t xml:space="preserve">"</w:t>
      </w:r>
      <w:r/>
    </w:p>
    <w:tbl>
      <w:tblPr>
        <w:tblW w:w="5000" w:type="pct"/>
        <w:tblBorders/>
        <w:tblCellMar>
          <w:left w:w="0" w:type="dxa"/>
          <w:right w:w="0" w:type="dxa"/>
        </w:tblCellMar>
        <w:tblLook w:val="04A0" w:firstRow="1" w:lastRow="0" w:firstColumn="1" w:lastColumn="0" w:noHBand="0" w:noVBand="1"/>
      </w:tblPr>
      <w:tblGrid>
        <w:gridCol w:w="1284"/>
        <w:gridCol w:w="8051"/>
      </w:tblGrid>
      <w:tr>
        <w:trPr/>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Код</w:t>
            </w:r>
            <w:r/>
          </w:p>
        </w:tc>
        <w:tc>
          <w:tcPr>
            <w:tcBorders>
              <w:top w:val="single" w:color="auto" w:sz="8"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jc w:val="center"/>
              <w:rPr/>
            </w:pPr>
            <w:r>
              <w:rPr>
                <w:rFonts w:ascii="Arial" w:hAnsi="Arial" w:cs="Arial"/>
                <w:b/>
                <w:bCs/>
              </w:rPr>
              <w:t xml:space="preserve">Наименование назначения платежа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10000000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ПЛАТЕЖИ ПО ДОХОДАМ В ГОСУДАРСТВЕННЫЙ БЮДЖЕТ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на доходы и 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на доходы и 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Подоходный налог с физических лиц-резидентов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Подоходный налог, уплачиваемый налоговым агентом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Подоходный налог по единой налоговой декларации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доходы лиц-нерезидентов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доходы лиц-нерезидентов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проценты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11113300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доходы золотодобывающих компаний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по специальным режимам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по единому налогу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Единый налог для субъектов малого предпринимательства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11122000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основе патента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11122100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основе обязательного патента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11122200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основе добровольного патента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11130000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не распределяемые по категориям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валовый доход "Кумтор"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11131100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валовый доход "Кумтор"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на собственность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 на имущество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недвижимое имущество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недвижимое имущество, не используемое для осуществления предпринимательской деятельности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недвижимое имущество, используемое для осуществления предпринимательской деятельности 2 группы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недвижимое имущество, используемое для осуществления предпринимательской деятельности 3 группы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движимое имущество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транспортные средства юридических лиц</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транспортные средства физических лиц</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11320000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Земельный налог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Земельный налог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Земельный налог за пользование приусадебными и садово-огородными земельными участками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Земельный налог за пользование сельскохозяйственными угодьями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11321300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Земельный налог за использование земель населенных пунктов и земель несельскохозяйственного назначения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11400000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на товары и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11410000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Общие налоги на товары и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на добавленную стоимость (НДС)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НДС на товары и услуги, производимые на территории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НДС на товары, ввозимые на территорию Кыргызской Республики из государств-членов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НДС на товары, ввозимые на </w:t>
            </w:r>
            <w:r>
              <w:rPr>
                <w:rFonts w:ascii="Arial" w:hAnsi="Arial" w:cs="Arial"/>
              </w:rPr>
              <w:t xml:space="preserve">территорию Кыргызской Республики из третьих стран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с продаж</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Налог с продаж</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11420000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Акцизный налог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Акцизный налог на товары, производимые или реализуемые на территории КР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Алкогольная продукция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Спирт этиловый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Водка и ликероводочные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Крепленые напитки, крепленые соки и бальзамы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Коньяки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Вино игристое, включая шампанское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11421170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расфасованное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11421180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нефасованное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11421190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Виноматериалы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с фильтром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без фильтра </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Сигары и сигариллы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11421290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изделия, содержащие </w:t>
            </w:r>
            <w:r>
              <w:rPr>
                <w:rFonts w:ascii="Arial" w:hAnsi="Arial" w:cs="Arial"/>
              </w:rPr>
              <w:t xml:space="preserve">табак, кроме табака ферментированного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Нефтепродукты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Бензин, легкие и средние дистилляты и прочие бензины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Топливо реактивное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Дизельное топливо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Мазут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Масла и газоконденсат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11421360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Нефть сырая и нефтепродукты сырые, полученные из битуминозных материалов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Ювелирные изделия из золота, платины или серебра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11421490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Акцизный налог на товары, ввозимые на территорию Кыргызской Республики от государств-членов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Алкогольная продукция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Спирт этиловый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Водка и ликероводочные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Крепленые напитки, крепленые соки и бальзамы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Коньяки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Вино игристое, включая шампанское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11423170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расфасованное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11423180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нефасованное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11423190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Виноматериалы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с фильтром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без фильтра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Сигары и </w:t>
            </w:r>
            <w:r>
              <w:rPr>
                <w:rFonts w:ascii="Arial" w:hAnsi="Arial" w:cs="Arial"/>
              </w:rPr>
              <w:t xml:space="preserve">сигариллы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11423290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изделия, содержащие табак, кроме табака ферментированного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Нефтепродукты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Бензин, легкие и средние дистилляты и прочие бензины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Топливо реактивное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Дизельное топливо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Мазут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Масла и газоконденсат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11423360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Нефть сырая и нефтепродукты сырые, полученные из битуминозных материалов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Ювелирные изделия из золота, платины или серебра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11423490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Акцизный налог на товары, ввозимые на территорию Кыргызской Республики из третьих стран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Алкогольная продукция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Спирт этиловый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Водка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Крепленые напитки, крепленые соки и бальзамы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Вина и виноматериалы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Коньяки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Вино игристое, включая шампанское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11424170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расфасованное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11424180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Пиво нефасованное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11424190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Ликероводочные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с фильтром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Табачные изделия без фильтра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Сигары и сигариллы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11424290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изделия, содержащие табак, кроме табака ферментированного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Нефтепродукты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Бензин, легкие и средние дистилляты и прочие бензины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Топливо </w:t>
            </w:r>
            <w:r>
              <w:rPr>
                <w:rFonts w:ascii="Arial" w:hAnsi="Arial" w:cs="Arial"/>
              </w:rPr>
              <w:t xml:space="preserve">реактивное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Дизельное топливо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Мазут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Масла и газоконденсат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11424360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Нефть сырая и нефтепродукты сырые, полученные из битуминозных материалов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11424410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подакцизные товары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11460000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за пользование недрами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Бонусы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Горючие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Газы горючие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Уголь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11461190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горючие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Металлические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Благородные металлы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Ртуть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Сурьма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Олово, вольфрам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11461290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металлы, не классифицированные выше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Неметаллические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Облицовочные камни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Песок строительный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Гипс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Известняк, строительный камень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Цветные камни (самоцветы)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11461390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неметаллы, не классифицированные выше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Подземные воды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Минеральные и пресные воды для розлива в качестве питьевой воды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11461420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Минеральные воды для бальнолечения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11461430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Термальные воды для отопления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11461440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Воды питьевые и технические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Роялти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Горючие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Нефть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Газы горючие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Уголь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11462190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горючие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Металлические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Благородные металлы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Ртуть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Сурьма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Олово, вольфрам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11462290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металлы, не классифицированные выше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Неметаллические полезные ископаемые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Облицовочные камни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Песок строительный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Гипс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Известняк, строительный камень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Цветные камни (самоцветы)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11462390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неметаллы, не </w:t>
            </w:r>
            <w:r>
              <w:rPr>
                <w:rFonts w:ascii="Arial" w:hAnsi="Arial" w:cs="Arial"/>
              </w:rPr>
              <w:t xml:space="preserve">классифицированные выше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Подземные воды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Минеральные и пресные воды для розлива в качестве питьевой воды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Минеральные воды для бальнолечения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Термальные воды для отопления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Воды питьевые и технические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11462490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подземные воды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11500000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Налоги на международную торговлю и внешние операции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11510000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Таможенные 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Таможенные платежи с ввозимой продукции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уплаченные и зачисленные в соответствии с Договором о присоединении к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уплаченные по ставкам ЕТТ и зачисленные в соответствии с Договором о присоединении к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Таможенный платеж по единым </w:t>
            </w:r>
            <w:r>
              <w:rPr>
                <w:rFonts w:ascii="Arial" w:hAnsi="Arial" w:cs="Arial"/>
              </w:rPr>
              <w:t xml:space="preserve">ставкам таможенных пошлин, налогов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Совокупный таможенный платеж</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Таможенные платежи с вывозимой продукции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Экспортная таможенная пошлина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Экспортная сезонная таможенная пошлина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Таможенные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с иностранных автоперевозчиков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таможенное оформление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Другие таможенные сборы и 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Другие таможенные сборы и 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w:t>
            </w:r>
            <w:r>
              <w:rPr>
                <w:rFonts w:ascii="Arial" w:hAnsi="Arial" w:cs="Arial"/>
              </w:rPr>
              <w:t xml:space="preserve">таможенные пошлины, перечисление которых на счета в иностранной валюте других государств-членов ЕАЭС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w:t>
            </w:r>
            <w:r>
              <w:rPr>
                <w:rFonts w:ascii="Arial" w:hAnsi="Arial" w:cs="Arial"/>
              </w:rPr>
              <w:t xml:space="preserve">таможенные пошлины, перечисление которых на счета в иностранной валюте Республики Казахстан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перечисление которых на счета в иностранной валюте Республики Беларусь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11515300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перечисление которых на счета в иностранной валюте Российской Федерации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11515400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перечисление которых на счета в иностранной валюте Республики Армения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перечисленные на счета в иностранной валюте других государств-членов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w:t>
            </w:r>
            <w:r>
              <w:rPr>
                <w:rFonts w:ascii="Arial" w:hAnsi="Arial" w:cs="Arial"/>
              </w:rPr>
              <w:t xml:space="preserve">таможенные пошлины, перечисленные на счет в иностранной валюте Республики Казахстан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перечисленные на счет в иностранной валюте Республики Беларусь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перечисленные на счет в иностранной валюте Российской Федерации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перечисленные на счет в иностранной валюте Республики Армения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11516500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ввозные таможенные пошлины, перечисленные на счет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перечисленные на счет в иностранной валюте Республики Казахстан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перечисленные на счет в иностранной валюте Республики Беларусь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перечисленные на счет в иностранной валюте Российской Федерации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w:t>
            </w:r>
            <w:r>
              <w:rPr>
                <w:rFonts w:ascii="Arial" w:hAnsi="Arial" w:cs="Arial"/>
              </w:rPr>
              <w:t xml:space="preserve">компенсационные пошлины, перечисленные на счет в иностранной валюте Республики Армения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11517500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перечисленные на счет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11518000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Невыясненные суммы, поступившие на счет казначейства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11518100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Невыясненные суммы, поступившие на счет казначейства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11520000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Ввозные таможенные пошлины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w:t>
            </w:r>
            <w:r>
              <w:rPr>
                <w:rFonts w:ascii="Arial" w:hAnsi="Arial" w:cs="Arial"/>
              </w:rPr>
              <w:t xml:space="preserve">поступающие от государств-членов в соответствии с Договором о присоединении к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поступающие от Республики Казахстан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w:t>
            </w:r>
            <w:r>
              <w:rPr>
                <w:rFonts w:ascii="Arial" w:hAnsi="Arial" w:cs="Arial"/>
              </w:rPr>
              <w:t xml:space="preserve">поступающие от Республики Беларусь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поступающие от Российской Федерации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Ввозные таможенные пошлины, поступающие от Республики Армения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Денежные средства, взысканные за счет обеспечения уплаты таможенных пошлин и налогов, поступившие от Республики Казахстан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Денежные средства, взысканные за счет обеспечения уплаты таможенных пошлин и налогов, поступившие от Республики Беларусь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Денежные средства, взысканные за счет обеспечения уплаты таможенных пошлин и налогов, поступившие от Российской Федерации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11523400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Денежные средства, взысканные за счет обеспечения уплаты таможенных пошлин и налогов, поступившие от Республики Армения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поступившие от Республики Казахстан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поступившие от Республики Беларусь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w:t>
            </w:r>
            <w:r>
              <w:rPr>
                <w:rFonts w:ascii="Arial" w:hAnsi="Arial" w:cs="Arial"/>
              </w:rPr>
              <w:t xml:space="preserve">компенсационные пошлины, поступившие от Российской Федерации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11524400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Специальные, антидемпинговые и компенсационные пошлины, поступившие от Республики Армения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11525300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11525400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11526000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11526100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11526200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11526300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11526400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11600000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налоги и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11610000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налоги и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11611000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налоги и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11611100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налоги и сборы республиканского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11611200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налоги и сборы местного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Взносы/отчисления на социальное обеспечение и социальные нужды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Взносы/отчисления на </w:t>
            </w:r>
            <w:r>
              <w:rPr>
                <w:rFonts w:ascii="Arial" w:hAnsi="Arial" w:cs="Arial"/>
                <w:b/>
                <w:bCs/>
              </w:rPr>
              <w:t xml:space="preserve">обязательное государственное социальное страхование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Страховые взносы в Социальный фонд</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в Социальный фонд</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в пенсионный фонд, Фонд обязательного медицинского страхования, Фонд оздоровления трудящихся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по полисам (кроме Государственного накопительного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12111130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крестьянских (фермерских) хозяйств без образования юридического лица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в </w:t>
            </w:r>
            <w:r>
              <w:rPr>
                <w:rFonts w:ascii="Arial" w:hAnsi="Arial" w:cs="Arial"/>
              </w:rPr>
              <w:t xml:space="preserve">Государственный накопительный пенсионный фонд</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12111220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по полисам по Государственному накопительному пенсионному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доходы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доходы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доходы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Капитализируемые суммы для выплаты пенсий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взыскиваемые с работодателей и граждан в результате предъявления регрессных требований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доходы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Проценты по доходам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доходам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доходам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12230000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доходы Государственного накопительного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доходы Государственного накопительного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12231100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доходы Государственного накопительного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доходы ФОМС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12310000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доходы ФОМС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доходы ФОМС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выдачи полиса ОМС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поступающие от благотворительных фондов, международных организаций и иностранных граждан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12311900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Другие доходы, не противоречащие законодательству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Полученные официальные трансферты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Трансферты из-за границы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Трансферты от правительств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Трансферты от правительств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Текущие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Капитальные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Трансферты от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Трансферты от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Текущие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13121200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Капитальные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Трансферты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Трансферты местным бюджетам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Трансферты местным бюджетам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Выравнивающие трансферты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Целевые трансферты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13321300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Целевые трансферты между уровнями местного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Средства, полученные из республиканского бюджета другими единицами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w:t>
            </w:r>
            <w:r>
              <w:rPr>
                <w:rFonts w:ascii="Arial" w:hAnsi="Arial" w:cs="Arial"/>
              </w:rPr>
              <w:t xml:space="preserve">республиканского бюджета Социальным фондом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Базовая часть пенсии по государственному пенсионному социальному страхованию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Льготные пенсии за работу в условиях высокогорья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Льготные пенсии за работу в отдаленных и труднодоступных районах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Льготные пенсии многодетным матерям и матерям инвалидов с детства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Пенсии отдельным категориям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Пенсии военнослужащим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Государственное обязательное страхование военнослужащих при гибели, получении инвалидности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Компенсационные выплаты к пенсиям за электроэнергию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Компенсационные выплаты участникам ликвидации последствий аварии на ЧАЭС, по трудовым увечьям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13331800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Надбавки к пенсиям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Фондом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на базовое государственное медицинское страхование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13332240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w:t>
            </w:r>
            <w:r>
              <w:rPr>
                <w:rFonts w:ascii="Arial" w:hAnsi="Arial" w:cs="Arial"/>
              </w:rPr>
              <w:t xml:space="preserve">р</w:t>
            </w:r>
            <w:r>
              <w:rPr>
                <w:rFonts w:ascii="Arial" w:hAnsi="Arial" w:cs="Arial"/>
              </w:rPr>
              <w:t xml:space="preserve">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13332250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13332260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республиканского бюджета для выплаты компенсаций по исполнению решений суда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13332900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средства, полученные из республиканского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13340000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Страховые взносы в ФОМС</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медицинское страхование работников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w:t>
            </w:r>
            <w:r>
              <w:rPr>
                <w:rFonts w:ascii="Arial" w:hAnsi="Arial" w:cs="Arial"/>
              </w:rPr>
              <w:t xml:space="preserve">медицинское страхование работодателей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медицинское страхование занятых индивидуальной трудовой деятельностью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медицинское страхование сельхозпроизводителей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13341900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Страховые взносы на обязательное медицинское страхование, не распределенные по категориям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Средства, полученные из бюджета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бюджета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бюджета Социального фонда на обязательное медицинское страхование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13360000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Средства, полученные из бюджета 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13361000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бюджета </w:t>
            </w:r>
            <w:r>
              <w:rPr>
                <w:rFonts w:ascii="Arial" w:hAnsi="Arial" w:cs="Arial"/>
              </w:rPr>
              <w:t xml:space="preserve">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13361100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полученные из бюджета 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Неналоговые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Доходы от собственности и проценты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Проценты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депозитам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депозитам Правительства Кыргызской Республики, размещенным в Национальном банке КР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депозитам Правительства Кыргызской Республики, размещенным в коммерческих банках КР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начисленные на остатки денежных средств Социального фонда и ГНПФ на счетах в коммерческих банках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за предоставление отсрочки по уплате страховых взносов Социальному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выданным бюджетным ссудам и кредитам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выданным бюджетным ссудам и кредитам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Проценты по выданным бюджетным ссудам и кредитам от других единиц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Дивиденды и 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Дивиденды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Дивиденды, начисленные на государственный, муниципальный пакет акций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Дивиденды по акциям предприятий, принадлежащие Социальному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Прибыль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Прибыль Национального банка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14122200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Прибыль государственных и муниципальных предприятий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14150000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Арендная плата и сборы за разработку и использование ресурсов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право поиска, разведки, </w:t>
            </w:r>
            <w:r>
              <w:rPr>
                <w:rFonts w:ascii="Arial" w:hAnsi="Arial" w:cs="Arial"/>
              </w:rPr>
              <w:t xml:space="preserve">разработки и/или пользования месторождениями полезных ископаемых и ископаемого топлива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право пользования недрами месторождений полезных ископаемых или ископаемого топлива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удержание лицензии на право пользования недрами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использование природных ресурсов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земли в населенных пунктах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пользование пастбищными угодьями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в республиканский бюджет от возмещения потерь и убытков сельскохозяйственного и лесохозяйственного производства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в местный бюджет от возмещения упущенной выгоды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Арендная плата за пользование землями Государственного фонда сельскохозяйственных угодий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пользование природными объектами растительного, животного мира, грибами и государственным лесным фондом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пользование водными ресурсами и водными объектами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платежи за использование природных активов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загрязнение окружающей среды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загрязнение окружающей среды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14153200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Утилизационный сбор на переработку ртутьсодержащих отходов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Доходы от продажи товаров и оказания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Плата за аренду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помещений, зданий и сооружений, находящихся в государственной собственности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помещений, зданий, сооружений, оборудования и техники, находящихся в муниципальной собственности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прочего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аренду нематериальных активов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проведения конкурса на право пользования полос радиочастотного спектра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Сборы и 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проведения государственных лотерей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от реализации ушных бирок</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связанные с воинской обязанностью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Отчисления на развитие отрасли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использование </w:t>
            </w:r>
            <w:r>
              <w:rPr>
                <w:rFonts w:ascii="Arial" w:hAnsi="Arial" w:cs="Arial"/>
              </w:rPr>
              <w:t xml:space="preserve">радиочастотного спектра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опробование, анализ и клеймение ювелирных и других бытовых изделий из драгоценных металлов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платежи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Пошлины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w:t>
            </w:r>
            <w:r>
              <w:rPr>
                <w:rFonts w:ascii="Arial" w:hAnsi="Arial" w:cs="Arial"/>
              </w:rPr>
              <w:t xml:space="preserve">взимаемая регистрационными органами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взимаемая органами юстиции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взимаемая судебными органами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Патентная и иная пошлины,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взимаемая за совершение нотариальных действий при декларировании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взимаемая органами миграционной службы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за выдачу лицензий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Государственная пошлина за </w:t>
            </w:r>
            <w:r>
              <w:rPr>
                <w:rFonts w:ascii="Arial" w:hAnsi="Arial" w:cs="Arial"/>
              </w:rPr>
              <w:t xml:space="preserve">выдачу сертификатов и других разрешительных документов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Прочая государственная пошлина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Единовременный декларационный платеж</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Единовременный декларационный платеж</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государственную регистрацию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вывоз мусора населенных пунктов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парковку и стоянку автотранспорта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14224410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осуществление </w:t>
            </w:r>
            <w:r>
              <w:rPr>
                <w:rFonts w:ascii="Arial" w:hAnsi="Arial" w:cs="Arial"/>
              </w:rPr>
              <w:t xml:space="preserve">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14224420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Сборы за взвешивание, измерение, пропуск и проезд транспортных средств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проставление апостиля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выдачу свидетельства на право ведения операций с ценными бумагами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Сбор за выдачу свидетельства о регистрации в едином государственном реестре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14224900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сборы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14230000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Поступления от оказания платных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Медицинские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консультативно-диагностической помощи на амбулаторном уровне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лечебных мероприятий на амбулаторном уровне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медицинской помощи в стационарозамещающих отделениях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медицинской помощи в специализированных стационарах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граждан по соучастию в оплате медицинских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стоматологической помощи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дезинсекционных, дезинфекционных и дератизационных мероприятий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высокотехнологичных видов медицинской помощи (сверх установленной квоты)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медицинские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Образовательные и культурные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образования в учебных заведениях (ВУЗ, ПТУ, СУЗ)</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тестирования выпускников общеобразовательных школ-претендентов на получение документов особого образца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учебно-производственной деятельности учащихся, плата за проживание в общежитиях, гостиницах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дополнительных услуг дошкольными и школьными учреждениями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организацию и проведение обучающих программ, курсов, семинаров, конференций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довузовского, послевузовского и дополнительного образования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показ театральных постановок</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залов и помещений, а также оборудования, инвентаря учреждений культуры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образовательные и культурные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Социальные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содействие в трудоустройстве за рубежом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разрешения на привлечение иностранной рабочей силы и разрешения на работу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публикацию научных статей в интернет-журнале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комнат для свиданий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w:t>
            </w:r>
            <w:r>
              <w:rPr>
                <w:rFonts w:ascii="Arial" w:hAnsi="Arial" w:cs="Arial"/>
              </w:rPr>
              <w:t xml:space="preserve">санаторно-курортных путевок на оздоровление лиц с ограниченными возможностями здоровья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изготовление и предоставление протезно-ортопедических изделий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14233900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социальные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Услуги регистрации, выдачи справок, удостоверений и других документов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сертификата соответствия на оборудование и услуги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дубликатов военно-учетных документов военнообязанным, военнослужащим срочной и контрактной служб</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диплома/аттестата, нострификация документов о присуждении ученых степеней и присвоении ученых званий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справок, </w:t>
            </w:r>
            <w:r>
              <w:rPr>
                <w:rFonts w:ascii="Arial" w:hAnsi="Arial" w:cs="Arial"/>
              </w:rPr>
              <w:t xml:space="preserve">удостоверений, дубликатов, доверенности и полиса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подтверждение компетентности лабораторий, органов по сертификации продукции, персонала и так далее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сертификатов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услуги по проставлению апостиля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14234900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услуги по регистрации, выдаче справок, удостоверений и другие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Услуги по исследованию, анализу, оценке и экспертизе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определение активности дезинфекционных средств по заявкам и договорам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внеплановых работ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экспертизы и исследований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тестирования и оценки знаний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анализа и обследования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ветеринарный и клинический осмотр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Проведение санитарно-эпидемиологической экспертизы по заявкам и договорам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Проведение экспертизы эффективности и безопасности ветеринарных лекарственных средств по заявкам физических и юридических лиц</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14235900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услуги по исследованию, анализу, оценке и экспертизе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Предоставление информации и услуги печати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предоставление </w:t>
            </w:r>
            <w:r>
              <w:rPr>
                <w:rFonts w:ascii="Arial" w:hAnsi="Arial" w:cs="Arial"/>
              </w:rPr>
              <w:t xml:space="preserve">информации по авторефератам диссертаций и диссертациям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статистических наблюдений, предоставление статистической информации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проведение поиска, подбора и предоставление информации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организацию, проведение различных мероприятий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выдачу документов во временное пользование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оформление документов и документирование граждан</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Предоставление в пользование геологических информационных ресурсов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Сканирование и копирование научно-технической литературы и документации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14236900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услуги по предоставлению информации и печати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Обеспечение безопасности и хранения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химическую и </w:t>
            </w:r>
            <w:r>
              <w:rPr>
                <w:rFonts w:ascii="Arial" w:hAnsi="Arial" w:cs="Arial"/>
              </w:rPr>
              <w:t xml:space="preserve">биологическую обработку против вредителей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обеззараживание подкарантинных продуктов, средств и помещений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содержание животных в карантинном изоляторе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таможенное сопровождение товаров и транспортных средств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подготовку, прием и хранение документов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охрану и обеспечение безопасности объектов по договорам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сопровождение </w:t>
            </w:r>
            <w:r>
              <w:rPr>
                <w:rFonts w:ascii="Arial" w:hAnsi="Arial" w:cs="Arial"/>
              </w:rPr>
              <w:t xml:space="preserve">легковоспламеняющихся, сильнодействующих, ядовитых веществ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14237900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услуги по обеспечению безопасности и хранения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Другие виды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поставку воды водопользователям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посещение объектов особо охраняемых природных территорий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реализацию древесины и посадочного материала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классификацию темы по международной патентной классификации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индексирование авторефератов диссертаций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разработку карты схемы </w:t>
            </w:r>
            <w:r>
              <w:rPr>
                <w:rFonts w:ascii="Arial" w:hAnsi="Arial" w:cs="Arial"/>
              </w:rPr>
              <w:t xml:space="preserve">для установки и эксплуатации садковых сооружений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организацию и проведение подводно-технических, водолазных работ и дайвинга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организацию и проведение мероприятий сверх формата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14238900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неклассифицированные другие виды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поступления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Попечительские взносы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Отчисления от международных институтов для проведения совместной научно-исследовательской работы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Средства от реализации товаров </w:t>
            </w:r>
            <w:r>
              <w:rPr>
                <w:rFonts w:ascii="Arial" w:hAnsi="Arial" w:cs="Arial"/>
              </w:rPr>
              <w:t xml:space="preserve">собственного производства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за оказание межведомственных услуг, предоставляемых на договорной основе государственными и муниципальными учреждениями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Отчисления выше/нижестоящих учреждений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Поступление за предоставленные медицинские и иные услуги в системе Единого плательщика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14239900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поступления, отнесенные к категории государственных и муниципальных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Штрафы, пени, санкции, конфискации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Штрафы, пени, санкции, конфискации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Штрафы, пени, санкции, конфискации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14311110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Штрафы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14311120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Пени, финансовые санкции по штрафам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реализации выявленной контрабанды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реализации </w:t>
            </w:r>
            <w:r>
              <w:rPr>
                <w:rFonts w:ascii="Arial" w:hAnsi="Arial" w:cs="Arial"/>
              </w:rPr>
              <w:t xml:space="preserve">конфискованного, безхозяйного и выморочного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Поступления от проведения контрольно-надзорных мероприятий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Возмещение причиненного ущерба по экономическим преступлениям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Плата по возмещению экологического ущерба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Штрафы за порчу земель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Возмещение вреда и ущерба, причиненного автомобильным дорогам общего пользования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Возмещение ущерба по уголовным делам коррупционного характера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14320000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Штрафы и пени по страховым взносам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Штрафы и пени по страховым взносам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Пени и штрафы, начисленные за несвоевременное и неполное перечисление страховых взносов Социальному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14321200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Пени и штрафы, начисленные за несвоевременное и неполное перечисление страховых взносов на обязательное медицинское страхование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14400000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Добровольные трансферты и гранты единицам государственного сектора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14410000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Добровольные трансферты и гранты единицам государственного сектора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14411000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Текущие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14411100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Текущая помощь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14412000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Капитальные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14412100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Капитальная помощь</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14500000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неналоговые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b/>
                <w:bCs/>
              </w:rPr>
              <w:t xml:space="preserve">14510000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b/>
                <w:bCs/>
              </w:rPr>
              <w:t xml:space="preserve">Прочие неналоговые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неналоговые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Доходы, обращенные в пользу государства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Курсовая прибыль/убыток</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Отчисления на развитие и содержание инфраструктуры местного значения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Прочие неналоговые доходы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Поступление средств пенсионных накоплений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06" w:type="pct"/>
            <w:textDirection w:val="lrTb"/>
            <w:noWrap w:val="false"/>
          </w:tcPr>
          <w:p>
            <w:pPr>
              <w:pBdr/>
              <w:spacing w:after="60" w:line="276" w:lineRule="auto"/>
              <w:ind/>
              <w:jc w:val="center"/>
              <w:rPr/>
            </w:pPr>
            <w:r>
              <w:rPr>
                <w:rFonts w:ascii="Arial" w:hAnsi="Arial" w:cs="Arial"/>
              </w:rPr>
              <w:t xml:space="preserve">14512100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94" w:type="pct"/>
            <w:textDirection w:val="lrTb"/>
            <w:noWrap w:val="false"/>
          </w:tcPr>
          <w:p>
            <w:pPr>
              <w:pBdr/>
              <w:spacing w:after="60" w:line="276" w:lineRule="auto"/>
              <w:ind/>
              <w:rPr/>
            </w:pPr>
            <w:r>
              <w:rPr>
                <w:rFonts w:ascii="Arial" w:hAnsi="Arial" w:cs="Arial"/>
              </w:rPr>
              <w:t xml:space="preserve">Поступление средств пенсионных накоплений в ГНПФ от управляющих компаний</w:t>
            </w:r>
            <w:r/>
          </w:p>
        </w:tc>
      </w:tr>
    </w:tbl>
    <w:p>
      <w:pPr>
        <w:pBdr/>
        <w:spacing w:after="60" w:line="276" w:lineRule="auto"/>
        <w:ind w:firstLine="567"/>
        <w:jc w:val="right"/>
        <w:rPr/>
      </w:pPr>
      <w:r>
        <w:rPr>
          <w:rFonts w:ascii="Arial" w:hAnsi="Arial" w:cs="Arial"/>
        </w:rPr>
        <w:t xml:space="preserve">";</w:t>
      </w:r>
      <w:r/>
    </w:p>
    <w:p>
      <w:pPr>
        <w:pBdr/>
        <w:spacing w:after="60" w:line="276" w:lineRule="auto"/>
        <w:ind w:firstLine="567"/>
        <w:jc w:val="both"/>
        <w:rPr/>
      </w:pPr>
      <w:r>
        <w:rPr>
          <w:rFonts w:ascii="Arial" w:hAnsi="Arial" w:cs="Arial"/>
        </w:rPr>
        <w:t xml:space="preserve">3) в таблице раздел "Платежи по расходам из государственного бюджета" изложить в следующей редакции: </w:t>
      </w:r>
      <w:r/>
    </w:p>
    <w:p>
      <w:pPr>
        <w:pBdr/>
        <w:spacing w:after="60" w:line="276" w:lineRule="auto"/>
        <w:ind/>
        <w:jc w:val="both"/>
        <w:rPr/>
      </w:pPr>
      <w:r>
        <w:rPr>
          <w:rFonts w:ascii="Arial" w:hAnsi="Arial" w:cs="Arial"/>
        </w:rPr>
        <w:t xml:space="preserve">"</w:t>
      </w:r>
      <w:r/>
    </w:p>
    <w:tbl>
      <w:tblPr>
        <w:tblW w:w="5000" w:type="pct"/>
        <w:tblBorders/>
        <w:tblCellMar>
          <w:left w:w="0" w:type="dxa"/>
          <w:right w:w="0" w:type="dxa"/>
        </w:tblCellMar>
        <w:tblLook w:val="04A0" w:firstRow="1" w:lastRow="0" w:firstColumn="1" w:lastColumn="0" w:noHBand="0" w:noVBand="1"/>
      </w:tblPr>
      <w:tblGrid>
        <w:gridCol w:w="1284"/>
        <w:gridCol w:w="8051"/>
      </w:tblGrid>
      <w:tr>
        <w:trPr/>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Код</w:t>
            </w:r>
            <w:r/>
          </w:p>
        </w:tc>
        <w:tc>
          <w:tcPr>
            <w:tcBorders>
              <w:top w:val="single" w:color="auto" w:sz="8"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jc w:val="center"/>
              <w:rPr/>
            </w:pPr>
            <w:r>
              <w:rPr>
                <w:rFonts w:ascii="Arial" w:hAnsi="Arial" w:cs="Arial"/>
                <w:b/>
                <w:bCs/>
              </w:rPr>
              <w:t xml:space="preserve">Наименование назначения платежа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20000000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ПЛАТЕЖИ ПО РАСХОДАМ ИЗ ГОСУДАРСТВЕННОГО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Оплата труда работников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Заработная плата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Заработная плата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Заработная плата постоянных работников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Основная заработная плата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Надбавки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21111300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Дополнительные выплаты и компенсации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21112000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Заработная плата временных работников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21112100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Работники, нанятые по контракту или на временной основе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Взносы/отчисления на социальные нужды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Взносы в Социальный фонд</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21211000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Взносы в Социальный фонд</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21211100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Страховые взносы в пенсионный фонд, Фонд обязательного медицинского страхования, Фонд оздоровления трудящихся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и использование товаров и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Использование товаров и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на служебные поездки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Командировочные расходы внутри страны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Транспортные </w:t>
            </w:r>
            <w:r>
              <w:rPr>
                <w:rFonts w:ascii="Arial" w:hAnsi="Arial" w:cs="Arial"/>
              </w:rPr>
              <w:t xml:space="preserve">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Гостиничные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Суточные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Командировочные расходы за границу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Транспортные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Гостиничные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22112300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Суточные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Услуги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телефонной и факсимильной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сотовой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фельдъегерской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почтовой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услуги по трансляции телерадиопрограмм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22122900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услуги связи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Арендная плата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Арендная плата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Аренда зданий и помещений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22131200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Аренда оборудования и инвентаря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22131300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Аренда транспортных средств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22131900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Аренда прочего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22140000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Транспортные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22141000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Транспортные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22141100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Бензин, дизель и прочее топливо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22141200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запасных частей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22141300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Обслуживание транспортных средств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22141900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транспортные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прочих товаров и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прочих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юридических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консультантов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в области информационных технологий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по содержанию состояния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санитарных услуг в содержании зданий и помещений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по реставрации памятников истории и культуры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22152900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прочих услуг по содержанию зданий, помещений и иного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обучение </w:t>
            </w:r>
            <w:r>
              <w:rPr>
                <w:rFonts w:ascii="Arial" w:hAnsi="Arial" w:cs="Arial"/>
              </w:rPr>
              <w:t xml:space="preserve">государственных служащих, специалистов и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обучение государственных служащих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22153200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обучение и переобучение взрослого населения в учебных заведениях профтехобразования на краткосрочной основе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обучение и переобучение специалистов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22153400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связанные с развитием избирательной системы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связанные с оплатой прочих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Представительские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за изготовление бланков, медалей, значков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Оплата за оказание информационно-коммуникационных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22154900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расходы, связанные с оплатой прочих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22160000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представленные единой </w:t>
            </w:r>
            <w:r>
              <w:rPr>
                <w:rFonts w:ascii="Arial" w:hAnsi="Arial" w:cs="Arial"/>
                <w:b/>
                <w:bCs/>
              </w:rPr>
              <w:t xml:space="preserve">статьей в системе здравоохранения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22161000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представленные единой статьей в системе здравоохранения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22161100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представленные единой статьей в системе здравоохранения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22170000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медицинских товаров и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медикаментов и изделий медицинского назначения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медикаментов и изделий медицинского назначения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инсулина и инсулиносодержащих препаратов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ветеринарных </w:t>
            </w:r>
            <w:r>
              <w:rPr>
                <w:rFonts w:ascii="Arial" w:hAnsi="Arial" w:cs="Arial"/>
              </w:rPr>
              <w:t xml:space="preserve">средств и препаратов для служебных животных, задействованных в оборонных и правоохранительных органах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связанные с приобретением медицинских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22172100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приобретение лабораторных и диагностических исследований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22180000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продуктов питания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22181000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продуктов питания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22181100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продуктов питания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22181200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на продукты питания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22181300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корма для служебных </w:t>
            </w:r>
            <w:r>
              <w:rPr>
                <w:rFonts w:ascii="Arial" w:hAnsi="Arial" w:cs="Arial"/>
              </w:rPr>
              <w:t xml:space="preserve">животных, задействованных в оборонных и правоохранительных органах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22181400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оплату котлового довольствия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22190000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представленные единой статьей в системе высшего профессионального образования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22191000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представленные единой статьей в системе высшего профессионального образования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22191100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представленные единой статьей в системе высшего профессионального образования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товаров и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на текущий ремонт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текущий ремонт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текущий ремонт зданий и помещений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текущий ремонт сооружений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текущий ремонт оборудования и инвентаря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предметов и </w:t>
            </w:r>
            <w:r>
              <w:rPr>
                <w:rFonts w:ascii="Arial" w:hAnsi="Arial" w:cs="Arial"/>
                <w:b/>
                <w:bCs/>
              </w:rPr>
              <w:t xml:space="preserve">материалов для текущих хозяйственных целей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предметов и материалов для текущих хозяйственных целей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оборудования и материалов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22221200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Прочее приобретение предметов и материалов для текущих хозяйственных целей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пошив и ремонт предметов вещевого имущества и другого форменного и специального обмундирования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пошив и ремонт </w:t>
            </w:r>
            <w:r>
              <w:rPr>
                <w:rFonts w:ascii="Arial" w:hAnsi="Arial" w:cs="Arial"/>
              </w:rPr>
              <w:t xml:space="preserve">предметов вещевого имущества и другого форменного и специального обмундирования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пошив и ремонт предметов вещевого имущества и другого форменного и специального обмундирования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22231200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Денежная компенсация взамен положенных по нормам снабжения предметов вещевого имущества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22240000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Приобретение угля и других видов топлива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22241000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угля и других видов топлива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22241100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каменного угля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22241200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других видов топлива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охраны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охраны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услуг вневедомственной охраны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22251900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Приобретение прочих охранных услуг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22260000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на оплату услуг банков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22261000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оплату услуг банков и услуг по выпуску, размещению и погашению государственных ценных бумаг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22261100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Финансовые услуги по выпуску, размещению и погашению государственных ценных бумаг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22261200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услуги по выпуску, размещению и погашению государственных ценных бумаг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22261300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по </w:t>
            </w:r>
            <w:r>
              <w:rPr>
                <w:rFonts w:ascii="Arial" w:hAnsi="Arial" w:cs="Arial"/>
              </w:rPr>
              <w:t xml:space="preserve">выплате пенсий и пособий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коммерческих банков по выплате пенсий и пособий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коммерческими банками по выплате пенсий и пособий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w:t>
            </w:r>
            <w:r>
              <w:rPr>
                <w:rFonts w:ascii="Arial" w:hAnsi="Arial" w:cs="Arial"/>
              </w:rPr>
              <w:t xml:space="preserve">коммерческими банками по выплате накопительной части пенсии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почтовых услуг по выплате пенсий и пособий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ГП "Кыргызпочтасы" по выплате пенсий и пособий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22272200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оплате услуг ГП "Кыргызпочтасы" по выплате накопительной части пенсии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воду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электроэнергию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теплоэнергию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газ</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22350000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Плата за прочие 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прочие 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пользование лифтом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22351200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аренду автостоянок и гаражей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22351900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Плата за прочие коммунальные услуги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Проценты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Проценты нерезидентам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Выплата процентов по кредитам и займам, полученным от иностранных государств и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по кредитам и займам, полученным от иностранных государств и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по кредитам и займам, полученным от иностранных государств и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Проценты резидентам, кроме сектора госуправления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Выплата процентов по государственным ценным бумагам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по государственным ценным бумагам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по государственным краткосрочным ценным бумагам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по государственным долгосрочным ценным бумагам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Погашение задолженности населению по индексированным суммам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Погашение задолженности населению по индексированным суммам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Погашение задолженности населению по индексированным суммам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Проценты другим единицам сектора госуправления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24310000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Выплата процентов другим единицам сектора госуправления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другим единицам сектора госуправления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24311100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процентов другим единицам сектора госуправления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нефинансовым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нефинансовым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нефинансовым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25121000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25121100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финансовым государственным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частным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нефинансовым частным предприятиям и предпринимателям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нефинансовым частным предприятиям и предпринимателям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нефинансовым частным предприятиям и предпринимателям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25220000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Субсидии финансовым частным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финансовым частным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25221100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Субсидии финансовым частным предприятиям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Гранты и взносы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Текущие 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Текущие 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Текущие 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26120000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Капитальные гранты </w:t>
            </w:r>
            <w:r>
              <w:rPr>
                <w:rFonts w:ascii="Arial" w:hAnsi="Arial" w:cs="Arial"/>
                <w:b/>
                <w:bCs/>
              </w:rPr>
              <w:t xml:space="preserve">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26121000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26121100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правительствам иностранных государств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Гранты международным организациям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Текущие взносы международным организациям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Взносы в международные организации и объединения в рамках СНГ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Взносы в международные организации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Взносы в интеграционные объединения в рамках СНГ</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Взносы в ассоциации, союзы органов МСУ КР</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26211900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безвозмездные перечисления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Капитальные гранты международным организациям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международным организациям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международным организациям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26300000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Гранты другим единицам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26310000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Текущие гранты другим единицам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Трансферты местным бюджетам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Выравнивающие трансферты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Целевые трансферты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Целевые трансферты между уровнями местного бюджета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Ассигнования Социальному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Базовая часть пенсии по государственному пенсионному социальному страхованию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26313210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Льготные пенсии за работу в </w:t>
            </w:r>
            <w:r>
              <w:rPr>
                <w:rFonts w:ascii="Arial" w:hAnsi="Arial" w:cs="Arial"/>
              </w:rPr>
              <w:t xml:space="preserve">условиях высокогорья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26313220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Льготные пенсии за работу в отдаленных и труднодоступных районах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26313230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Льготные пенсии многодетным матерям и матерям инвалидов с детства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Пенсии отдельным категориям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Пенсии </w:t>
            </w:r>
            <w:r>
              <w:rPr>
                <w:rFonts w:ascii="Arial" w:hAnsi="Arial" w:cs="Arial"/>
              </w:rPr>
              <w:t xml:space="preserve">военнослужащим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Государственное обязательное страхование военнослужащих при гибели, получении инвалидности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к пенсиям за электроэнергию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26313700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участникам ликвидации последствий аварии на ЧАЭС, по трудовым увечьям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26313800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Надбавки к пенсиям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Ассигнования Фонду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Ассигнования Фонду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из </w:t>
            </w:r>
            <w:r>
              <w:rPr>
                <w:rFonts w:ascii="Arial" w:hAnsi="Arial" w:cs="Arial"/>
              </w:rPr>
              <w:t xml:space="preserve">бюджета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из бюджета Социального фонда Фонду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уполномоченному органу по распределению средств фонда оздоровления трудящихся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26315300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Государственному накопительному пенсионному фонду</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26316000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из бюджета 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26316100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Средства, передаваемые из бюджета Фонда обязательного медицинского страхования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26320000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Капитальные гранты другим единицам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другим единицам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26321100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гранты другим </w:t>
            </w:r>
            <w:r>
              <w:rPr>
                <w:rFonts w:ascii="Arial" w:hAnsi="Arial" w:cs="Arial"/>
              </w:rPr>
              <w:t xml:space="preserve">единицам сектора государственного управления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27000000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Социальные пособия и выплаты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27100000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Пособия по социальному обеспечению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27110000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Пособия по социальному обеспечению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по социальному обеспечению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Выплаты по государственному социальному страхованию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Пособие на погребение пенсионера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Пенсии военнослужащим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Выплаты по государственному </w:t>
            </w:r>
            <w:r>
              <w:rPr>
                <w:rFonts w:ascii="Arial" w:hAnsi="Arial" w:cs="Arial"/>
              </w:rPr>
              <w:t xml:space="preserve">обязательному страхованию военнослужащих при гибели, получении инвалидности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накопительной части пенсии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детей до 16 лет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пенсионеров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лиц, получающих социальные пособия, в том числе инвалидов с детства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студентов до 21 года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безработных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27115600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по медицинскому страхованию военнослужащих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27200000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Пособия по социальной помощи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27210000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Пособия по социальной помощи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по социальной помощи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малообеспеченным семьям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Единовременное пособие при рождении ребенка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матерям до достижения ребенком 3 лет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по безработице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Социальные выплаты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27211600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в связи с потерей кормильца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социальные пособия и выплаты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по временной нетрудоспособности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Пособия по беременности и родам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27212300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ритуальных пособий (на погребение)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27212400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Компенсационные выплаты военнослужащим за поднаем (наем) временного жилого помещения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Компенсации взамен льгот и льготы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Компенсации взамен льгот и льготы населению</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27214000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расходы по содействию занятости населения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27214100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профессиональное обучение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27214200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организацию общественных работ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27214300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микрокредитование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27214400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Чек на рабочее место</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27215000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оздоровительные мероприятия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27215100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оздоровительные мероприятия работников и членов их семей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27215200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на персонального </w:t>
            </w:r>
            <w:r>
              <w:rPr>
                <w:rFonts w:ascii="Arial" w:hAnsi="Arial" w:cs="Arial"/>
              </w:rPr>
              <w:t xml:space="preserve">ассистента ребенка с ограниченными возможностями здоровья, нуждающегося в постоянном уходе и надзоре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27216000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Безвозмездная помощь населению, пострадавшему от стихийных бедствий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27216100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Безвозмездная помощь населению, пострадавшему от стихийных бедствий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28000000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Другие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28200000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Различные прочие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28210000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Другие неклассифицированные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Стипендии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Стипендии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28212000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Перечисление ошибочно зачисленных денежных средств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28212100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Перечисление ошибочно зачисленных денежных средств из ГНПФ</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28212200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Перечисление ошибочно зачисленных денежных средств из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28213000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прочих платежей по кредитам и займам, полученным от иностранных государств и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28213100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Выплата прочих платежей по кредитам и займам, полученным от иностранных государств и международных организаций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28217000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расходы по выполнению обязательств, ориентированных на результат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28217100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Прочие расходы по выполнению </w:t>
            </w:r>
            <w:r>
              <w:rPr>
                <w:rFonts w:ascii="Arial" w:hAnsi="Arial" w:cs="Arial"/>
              </w:rPr>
              <w:t xml:space="preserve">обязательств, ориентированных на результат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28219000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Другие неклассифицированные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8219100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Другие неклассифицированные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28220000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Капитальные различные прочие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28221000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различные прочие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28221100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Капитальные различные прочие расходы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28230000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Исполнение решений суда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28231000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Исполнение решений суда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28231100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Исполнение решений суда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28231200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Компенсации должностным лицам, незаконно освобожденным от занимаемой должности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28240000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Резервные </w:t>
            </w:r>
            <w:r>
              <w:rPr>
                <w:rFonts w:ascii="Arial" w:hAnsi="Arial" w:cs="Arial"/>
                <w:b/>
                <w:bCs/>
              </w:rPr>
              <w:t xml:space="preserve">фонды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28241000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Резервные фонды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28241100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Резервные фонды</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28250000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Передача средств пенсионных накоплений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28251000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Передача средств пенсионных накоплений Государственным накопительным пенсионным фондом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28251100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Передача средств пенсионных накоплений управляющим компаниям в доверительное управление</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28251200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Передача средств пенсионных накоплений накопительным пенсионным фондам</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28260000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Расходы по инвестированию средств пенсионных накоплений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Расходы по инвестированию </w:t>
            </w:r>
            <w:r>
              <w:rPr>
                <w:rFonts w:ascii="Arial" w:hAnsi="Arial" w:cs="Arial"/>
              </w:rPr>
              <w:t xml:space="preserve">средств пенсионных накоплений Государственного накопительного пенсионного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управляющих компаний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28261200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депозитария</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28261300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аудиторов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28261400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страховщиков по договорам </w:t>
            </w:r>
            <w:r>
              <w:rPr>
                <w:rFonts w:ascii="Arial" w:hAnsi="Arial" w:cs="Arial"/>
              </w:rPr>
              <w:t xml:space="preserve">обязательного страхования ответственности</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28261500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Услуги других участников отношений по формированию и инвестированию средств пенсионных накоплений</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b/>
                <w:bCs/>
              </w:rPr>
              <w:t xml:space="preserve">28280000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b/>
                <w:bCs/>
              </w:rPr>
              <w:t xml:space="preserve">Фонд развития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28281000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Фонд развития Социального фонда</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633" w:type="pct"/>
            <w:textDirection w:val="lrTb"/>
            <w:noWrap w:val="false"/>
          </w:tcPr>
          <w:p>
            <w:pPr>
              <w:pBdr/>
              <w:spacing w:after="60" w:line="276" w:lineRule="auto"/>
              <w:ind/>
              <w:jc w:val="center"/>
              <w:rPr/>
            </w:pPr>
            <w:r>
              <w:rPr>
                <w:rFonts w:ascii="Arial" w:hAnsi="Arial" w:cs="Arial"/>
              </w:rPr>
              <w:t xml:space="preserve">28281100</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4367" w:type="pct"/>
            <w:textDirection w:val="lrTb"/>
            <w:noWrap w:val="false"/>
          </w:tcPr>
          <w:p>
            <w:pPr>
              <w:pBdr/>
              <w:spacing w:after="60" w:line="276" w:lineRule="auto"/>
              <w:ind/>
              <w:rPr/>
            </w:pPr>
            <w:r>
              <w:rPr>
                <w:rFonts w:ascii="Arial" w:hAnsi="Arial" w:cs="Arial"/>
              </w:rPr>
              <w:t xml:space="preserve">Фонд развития Социального фонда</w:t>
            </w:r>
            <w:r/>
          </w:p>
        </w:tc>
      </w:tr>
    </w:tbl>
    <w:p>
      <w:pPr>
        <w:pBdr/>
        <w:spacing w:after="60" w:line="276" w:lineRule="auto"/>
        <w:ind w:firstLine="567"/>
        <w:jc w:val="right"/>
        <w:rPr/>
      </w:pPr>
      <w:r>
        <w:rPr>
          <w:rFonts w:ascii="Arial" w:hAnsi="Arial" w:cs="Arial"/>
        </w:rPr>
        <w:t xml:space="preserve">";</w:t>
      </w:r>
      <w:r/>
    </w:p>
    <w:p>
      <w:pPr>
        <w:pBdr/>
        <w:spacing w:after="60" w:line="276" w:lineRule="auto"/>
        <w:ind w:firstLine="567"/>
        <w:jc w:val="both"/>
        <w:rPr/>
      </w:pPr>
      <w:r>
        <w:rPr>
          <w:rFonts w:ascii="Arial" w:hAnsi="Arial" w:cs="Arial"/>
        </w:rPr>
        <w:t xml:space="preserve">4) в </w:t>
      </w:r>
      <w:hyperlink r:id="rId19" w:tooltip="toktom://db/78846#pr_b" w:anchor="pr_b" w:history="1">
        <w:r>
          <w:rPr>
            <w:rStyle w:val="633"/>
            <w:rFonts w:ascii="Arial" w:hAnsi="Arial" w:cs="Arial"/>
          </w:rPr>
          <w:t xml:space="preserve">Приложении Б</w:t>
        </w:r>
      </w:hyperlink>
      <w:r>
        <w:rPr>
          <w:rFonts w:ascii="Arial" w:hAnsi="Arial" w:cs="Arial"/>
        </w:rPr>
        <w:t xml:space="preserve"> (справочное):</w:t>
      </w:r>
      <w:r/>
    </w:p>
    <w:p>
      <w:pPr>
        <w:pBdr/>
        <w:spacing w:after="60" w:line="276" w:lineRule="auto"/>
        <w:ind w:firstLine="567"/>
        <w:jc w:val="both"/>
        <w:rPr/>
      </w:pPr>
      <w:r>
        <w:rPr>
          <w:rFonts w:ascii="Arial" w:hAnsi="Arial" w:cs="Arial"/>
        </w:rPr>
        <w:t xml:space="preserve">- в абзаце первом раздела "Содержание разделов 1, 2, 3 ГКПО" слова и цифры "Министерством финансов Кыргызской Республики (</w:t>
      </w:r>
      <w:hyperlink r:id="rId20" w:tooltip="toktom://db/113019" w:history="1">
        <w:r>
          <w:rPr>
            <w:rStyle w:val="633"/>
            <w:rFonts w:ascii="Arial" w:hAnsi="Arial" w:cs="Arial"/>
          </w:rPr>
          <w:t xml:space="preserve">приказ</w:t>
        </w:r>
      </w:hyperlink>
      <w:r>
        <w:rPr>
          <w:rFonts w:ascii="Arial" w:hAnsi="Arial" w:cs="Arial"/>
        </w:rPr>
        <w:t xml:space="preserve"> МЭФКР от 30.03.2012 г. № 62-П)" заменить словами и цифрами "</w:t>
      </w:r>
      <w:hyperlink r:id="rId21" w:tooltip="toktom://db/146551" w:history="1">
        <w:r>
          <w:rPr>
            <w:rStyle w:val="633"/>
            <w:rFonts w:ascii="Arial" w:hAnsi="Arial" w:cs="Arial"/>
          </w:rPr>
          <w:t xml:space="preserve">приказом</w:t>
        </w:r>
      </w:hyperlink>
      <w:r>
        <w:rPr>
          <w:rFonts w:ascii="Arial" w:hAnsi="Arial" w:cs="Arial"/>
        </w:rPr>
        <w:t xml:space="preserve"> Министерства финансов Кыргызской Республики от 21 декабря 2017 года № 161-п";</w:t>
      </w:r>
      <w:r/>
    </w:p>
    <w:p>
      <w:pPr>
        <w:pBdr/>
        <w:spacing w:after="60" w:line="276" w:lineRule="auto"/>
        <w:ind w:firstLine="567"/>
        <w:jc w:val="both"/>
        <w:rPr/>
      </w:pPr>
      <w:r>
        <w:rPr>
          <w:rFonts w:ascii="Arial" w:hAnsi="Arial" w:cs="Arial"/>
        </w:rPr>
        <w:t xml:space="preserve">- 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r/>
    </w:p>
    <w:p>
      <w:pPr>
        <w:pBdr/>
        <w:spacing w:after="60" w:line="276" w:lineRule="auto"/>
        <w:ind w:firstLine="567"/>
        <w:jc w:val="both"/>
        <w:rPr/>
      </w:pPr>
      <w:r>
        <w:t xml:space="preserve"> </w:t>
      </w:r>
      <w:r/>
    </w:p>
    <w:p>
      <w:pPr>
        <w:pBdr/>
        <w:spacing w:after="60" w:line="276" w:lineRule="auto"/>
        <w:ind/>
        <w:jc w:val="center"/>
        <w:rPr/>
      </w:pPr>
      <w:r>
        <w:rPr>
          <w:rFonts w:ascii="Arial" w:hAnsi="Arial" w:cs="Arial"/>
        </w:rPr>
        <w:t xml:space="preserve">"Раздел II. Классификация доходов</w:t>
      </w:r>
      <w:r/>
    </w:p>
    <w:p>
      <w:pPr>
        <w:pBdr/>
        <w:spacing w:after="60" w:line="276" w:lineRule="auto"/>
        <w:ind w:firstLine="567"/>
        <w:jc w:val="both"/>
        <w:rPr/>
      </w:pPr>
      <w:r>
        <w:t xml:space="preserve"> </w:t>
      </w:r>
      <w:r/>
    </w:p>
    <w:p>
      <w:pPr>
        <w:pBdr/>
        <w:spacing w:after="60" w:line="276" w:lineRule="auto"/>
        <w:ind w:firstLine="567"/>
        <w:jc w:val="both"/>
        <w:rPr/>
      </w:pPr>
      <w:r>
        <w:rPr>
          <w:rFonts w:ascii="Arial" w:hAnsi="Arial" w:cs="Arial"/>
        </w:rPr>
        <w:t xml:space="preserve">Классификация доходов бюджетов Кыргызской Республики яв</w:t>
      </w:r>
      <w:r>
        <w:rPr>
          <w:rFonts w:ascii="Arial" w:hAnsi="Arial" w:cs="Arial"/>
        </w:rPr>
        <w:t xml:space="preserve">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r/>
    </w:p>
    <w:p>
      <w:pPr>
        <w:pBdr/>
        <w:spacing w:after="60" w:line="276" w:lineRule="auto"/>
        <w:ind w:firstLine="567"/>
        <w:jc w:val="both"/>
        <w:rPr/>
      </w:pPr>
      <w:r>
        <w:rPr>
          <w:rFonts w:ascii="Arial" w:hAnsi="Arial" w:cs="Arial"/>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r/>
    </w:p>
    <w:p>
      <w:pPr>
        <w:pBdr/>
        <w:spacing w:after="120" w:line="276" w:lineRule="auto"/>
        <w:ind w:firstLine="567"/>
        <w:jc w:val="both"/>
        <w:rPr/>
      </w:pPr>
      <w:r>
        <w:rPr>
          <w:rFonts w:ascii="Arial" w:hAnsi="Arial" w:cs="Arial"/>
        </w:rPr>
        <w:t xml:space="preserve">Структура восьмизначного кода классификации доходов бюджета Кыргызской Республики представлена в следующем виде:</w:t>
      </w:r>
      <w:r/>
    </w:p>
    <w:tbl>
      <w:tblPr>
        <w:tblW w:w="5000" w:type="pct"/>
        <w:tblBorders/>
        <w:tblCellMar>
          <w:left w:w="0" w:type="dxa"/>
          <w:right w:w="0" w:type="dxa"/>
        </w:tblCellMar>
        <w:tblLook w:val="04A0" w:firstRow="1" w:lastRow="0" w:firstColumn="1" w:lastColumn="0" w:noHBand="0" w:noVBand="1"/>
      </w:tblPr>
      <w:tblGrid>
        <w:gridCol w:w="1493"/>
        <w:gridCol w:w="1213"/>
        <w:gridCol w:w="1774"/>
        <w:gridCol w:w="1214"/>
        <w:gridCol w:w="1774"/>
        <w:gridCol w:w="1867"/>
      </w:tblGrid>
      <w:tr>
        <w:trPr/>
        <w:tc>
          <w:tcPr>
            <w:gridSpan w:val="6"/>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5000" w:type="pct"/>
            <w:textDirection w:val="lrTb"/>
            <w:noWrap w:val="false"/>
          </w:tcPr>
          <w:p>
            <w:pPr>
              <w:pBdr/>
              <w:spacing w:after="60" w:line="276" w:lineRule="auto"/>
              <w:ind/>
              <w:jc w:val="center"/>
              <w:rPr/>
            </w:pPr>
            <w:r>
              <w:rPr>
                <w:rFonts w:ascii="Arial" w:hAnsi="Arial" w:cs="Arial"/>
                <w:b/>
                <w:bCs/>
              </w:rPr>
              <w:t xml:space="preserve">Классификация доходов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800" w:type="pct"/>
            <w:textDirection w:val="lrTb"/>
            <w:noWrap w:val="false"/>
          </w:tcPr>
          <w:p>
            <w:pPr>
              <w:pBdr/>
              <w:spacing w:after="60" w:line="276" w:lineRule="auto"/>
              <w:ind/>
              <w:jc w:val="center"/>
              <w:rPr/>
            </w:pPr>
            <w:r>
              <w:rPr>
                <w:rFonts w:ascii="Arial" w:hAnsi="Arial" w:cs="Arial"/>
                <w:b/>
                <w:bCs/>
              </w:rPr>
              <w:t xml:space="preserve">Категория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b/>
                <w:bCs/>
              </w:rPr>
              <w:t xml:space="preserve">Группа</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b/>
                <w:bCs/>
              </w:rPr>
              <w:t xml:space="preserve">Подгруппа</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b/>
                <w:bCs/>
              </w:rPr>
              <w:t xml:space="preserve">Статья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b/>
                <w:bCs/>
              </w:rPr>
              <w:t xml:space="preserve">Подстатья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1000" w:type="pct"/>
            <w:textDirection w:val="lrTb"/>
            <w:noWrap w:val="false"/>
          </w:tcPr>
          <w:p>
            <w:pPr>
              <w:pBdr/>
              <w:spacing w:after="60" w:line="276" w:lineRule="auto"/>
              <w:ind/>
              <w:jc w:val="center"/>
              <w:rPr/>
            </w:pPr>
            <w:r>
              <w:rPr>
                <w:rFonts w:ascii="Arial" w:hAnsi="Arial" w:cs="Arial"/>
                <w:b/>
                <w:bCs/>
              </w:rPr>
              <w:t xml:space="preserve">Элемент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800" w:type="pct"/>
            <w:textDirection w:val="lrTb"/>
            <w:noWrap w:val="false"/>
          </w:tcPr>
          <w:p>
            <w:pPr>
              <w:pBdr/>
              <w:spacing w:after="60" w:line="276" w:lineRule="auto"/>
              <w:ind/>
              <w:jc w:val="center"/>
              <w:rPr/>
            </w:pPr>
            <w:r>
              <w:rPr>
                <w:rFonts w:ascii="Arial" w:hAnsi="Arial" w:cs="Arial"/>
              </w:rPr>
              <w:t xml:space="preserve">хх</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rPr>
              <w:t xml:space="preserve">ххх</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rPr>
              <w:t xml:space="preserve">хххх</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rPr>
              <w:t xml:space="preserve">ххххх</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rPr>
              <w:t xml:space="preserve">хххххх</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1000" w:type="pct"/>
            <w:textDirection w:val="lrTb"/>
            <w:noWrap w:val="false"/>
          </w:tcPr>
          <w:p>
            <w:pPr>
              <w:pBdr/>
              <w:spacing w:after="60" w:line="276" w:lineRule="auto"/>
              <w:ind/>
              <w:jc w:val="center"/>
              <w:rPr/>
            </w:pPr>
            <w:r>
              <w:rPr>
                <w:rFonts w:ascii="Arial" w:hAnsi="Arial" w:cs="Arial"/>
              </w:rPr>
              <w:t xml:space="preserve">хххххххх</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800" w:type="pct"/>
            <w:textDirection w:val="lrTb"/>
            <w:noWrap w:val="false"/>
          </w:tcPr>
          <w:p>
            <w:pPr>
              <w:pBdr/>
              <w:spacing w:after="60" w:line="276" w:lineRule="auto"/>
              <w:ind/>
              <w:jc w:val="center"/>
              <w:rPr/>
            </w:pPr>
            <w:r>
              <w:rPr>
                <w:rFonts w:ascii="Arial" w:hAnsi="Arial" w:cs="Arial"/>
              </w:rPr>
              <w:t xml:space="preserve">2</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rPr>
              <w:t xml:space="preserve">3</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rPr>
              <w:t xml:space="preserve">4</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50" w:type="pct"/>
            <w:textDirection w:val="lrTb"/>
            <w:noWrap w:val="false"/>
          </w:tcPr>
          <w:p>
            <w:pPr>
              <w:pBdr/>
              <w:spacing w:after="60" w:line="276" w:lineRule="auto"/>
              <w:ind/>
              <w:jc w:val="center"/>
              <w:rPr/>
            </w:pPr>
            <w:r>
              <w:rPr>
                <w:rFonts w:ascii="Arial" w:hAnsi="Arial" w:cs="Arial"/>
              </w:rPr>
              <w:t xml:space="preserve">5</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0" w:type="pct"/>
            <w:textDirection w:val="lrTb"/>
            <w:noWrap w:val="false"/>
          </w:tcPr>
          <w:p>
            <w:pPr>
              <w:pBdr/>
              <w:spacing w:after="60" w:line="276" w:lineRule="auto"/>
              <w:ind/>
              <w:jc w:val="center"/>
              <w:rPr/>
            </w:pPr>
            <w:r>
              <w:rPr>
                <w:rFonts w:ascii="Arial" w:hAnsi="Arial" w:cs="Arial"/>
              </w:rPr>
              <w:t xml:space="preserve">6</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1000" w:type="pct"/>
            <w:textDirection w:val="lrTb"/>
            <w:noWrap w:val="false"/>
          </w:tcPr>
          <w:p>
            <w:pPr>
              <w:pBdr/>
              <w:spacing w:after="60" w:line="276" w:lineRule="auto"/>
              <w:ind/>
              <w:jc w:val="center"/>
              <w:rPr/>
            </w:pPr>
            <w:r>
              <w:rPr>
                <w:rFonts w:ascii="Arial" w:hAnsi="Arial" w:cs="Arial"/>
              </w:rPr>
              <w:t xml:space="preserve">8</w:t>
            </w:r>
            <w:r/>
          </w:p>
        </w:tc>
      </w:tr>
    </w:tbl>
    <w:p>
      <w:pPr>
        <w:pBdr/>
        <w:spacing w:after="60" w:before="120" w:line="276" w:lineRule="auto"/>
        <w:ind w:firstLine="567"/>
        <w:jc w:val="both"/>
        <w:rPr/>
      </w:pPr>
      <w:r>
        <w:rPr>
          <w:rFonts w:ascii="Arial" w:hAnsi="Arial" w:cs="Arial"/>
        </w:rPr>
        <w:t xml:space="preserve">В раздел "Доходы" включаются следующие категории доходов:</w:t>
      </w:r>
      <w:r/>
    </w:p>
    <w:p>
      <w:pPr>
        <w:pBdr/>
        <w:spacing w:after="60" w:line="276" w:lineRule="auto"/>
        <w:ind w:firstLine="567"/>
        <w:jc w:val="both"/>
        <w:rPr/>
      </w:pPr>
      <w:r>
        <w:rPr>
          <w:rFonts w:ascii="Arial" w:hAnsi="Arial" w:cs="Arial"/>
        </w:rPr>
        <w:t xml:space="preserve">11 - налоговые доходы;</w:t>
      </w:r>
      <w:r/>
    </w:p>
    <w:p>
      <w:pPr>
        <w:pBdr/>
        <w:spacing w:after="60" w:line="276" w:lineRule="auto"/>
        <w:ind w:firstLine="567"/>
        <w:jc w:val="both"/>
        <w:rPr/>
      </w:pPr>
      <w:r>
        <w:rPr>
          <w:rFonts w:ascii="Arial" w:hAnsi="Arial" w:cs="Arial"/>
        </w:rPr>
        <w:t xml:space="preserve">12 - взносы/отчисления на социальные нужды;</w:t>
      </w:r>
      <w:r/>
    </w:p>
    <w:p>
      <w:pPr>
        <w:pBdr/>
        <w:spacing w:after="60" w:line="276" w:lineRule="auto"/>
        <w:ind w:firstLine="567"/>
        <w:jc w:val="both"/>
        <w:rPr/>
      </w:pPr>
      <w:r>
        <w:rPr>
          <w:rFonts w:ascii="Arial" w:hAnsi="Arial" w:cs="Arial"/>
        </w:rPr>
        <w:t xml:space="preserve">13 - полученные официальные трансферты;</w:t>
      </w:r>
      <w:r/>
    </w:p>
    <w:p>
      <w:pPr>
        <w:pBdr/>
        <w:spacing w:after="60" w:line="276" w:lineRule="auto"/>
        <w:ind w:firstLine="567"/>
        <w:jc w:val="both"/>
        <w:rPr/>
      </w:pPr>
      <w:r>
        <w:rPr>
          <w:rFonts w:ascii="Arial" w:hAnsi="Arial" w:cs="Arial"/>
        </w:rPr>
        <w:t xml:space="preserve">14 - неналоговые доходы.</w:t>
      </w:r>
      <w:r/>
    </w:p>
    <w:p>
      <w:pPr>
        <w:pBdr/>
        <w:spacing w:after="60" w:line="276" w:lineRule="auto"/>
        <w:ind w:firstLine="567"/>
        <w:jc w:val="both"/>
        <w:rPr/>
      </w:pPr>
      <w:r>
        <w:rPr>
          <w:rFonts w:ascii="Arial" w:hAnsi="Arial" w:cs="Arial"/>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r/>
    </w:p>
    <w:p>
      <w:pPr>
        <w:pBdr/>
        <w:spacing w:after="60" w:line="276" w:lineRule="auto"/>
        <w:ind w:firstLine="567"/>
        <w:jc w:val="both"/>
        <w:rPr/>
      </w:pPr>
      <w:r>
        <w:rPr>
          <w:rFonts w:ascii="Arial" w:hAnsi="Arial" w:cs="Arial"/>
        </w:rPr>
        <w:t xml:space="preserve">Код элемента состоит из </w:t>
      </w:r>
      <w:r>
        <w:rPr>
          <w:rFonts w:ascii="Arial" w:hAnsi="Arial" w:cs="Arial"/>
        </w:rPr>
        <w:t xml:space="preserve">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r/>
    </w:p>
    <w:p>
      <w:pPr>
        <w:pBdr/>
        <w:spacing w:after="60" w:line="276" w:lineRule="auto"/>
        <w:ind w:firstLine="567"/>
        <w:jc w:val="both"/>
        <w:rPr/>
      </w:pPr>
      <w:r>
        <w:rPr>
          <w:rFonts w:ascii="Arial" w:hAnsi="Arial" w:cs="Arial"/>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r/>
    </w:p>
    <w:p>
      <w:pPr>
        <w:pBdr/>
        <w:spacing w:after="60" w:line="276" w:lineRule="auto"/>
        <w:ind w:firstLine="567"/>
        <w:jc w:val="both"/>
        <w:rPr/>
      </w:pPr>
      <w:r>
        <w:rPr>
          <w:rFonts w:ascii="Arial" w:hAnsi="Arial" w:cs="Arial"/>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r/>
    </w:p>
    <w:p>
      <w:pPr>
        <w:pBdr/>
        <w:spacing w:after="60" w:line="276" w:lineRule="auto"/>
        <w:ind w:firstLine="567"/>
        <w:jc w:val="both"/>
        <w:rPr/>
      </w:pPr>
      <w:r>
        <w:rPr>
          <w:rFonts w:ascii="Arial" w:hAnsi="Arial" w:cs="Arial"/>
        </w:rPr>
        <w:t xml:space="preserve">Коды элемен</w:t>
      </w:r>
      <w:r>
        <w:rPr>
          <w:rFonts w:ascii="Arial" w:hAnsi="Arial" w:cs="Arial"/>
        </w:rPr>
        <w:t xml:space="preserve">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r/>
    </w:p>
    <w:p>
      <w:pPr>
        <w:pBdr/>
        <w:spacing w:after="60" w:before="200" w:line="276" w:lineRule="auto"/>
        <w:ind w:firstLine="567"/>
        <w:rPr/>
      </w:pPr>
      <w:r>
        <w:rPr>
          <w:rFonts w:ascii="Arial" w:hAnsi="Arial" w:cs="Arial"/>
          <w:b/>
          <w:bCs/>
        </w:rPr>
        <w:t xml:space="preserve">Категория "Налоговые доходы" (11)</w:t>
      </w:r>
      <w:r/>
    </w:p>
    <w:p>
      <w:pPr>
        <w:pBdr/>
        <w:spacing w:after="60" w:line="276" w:lineRule="auto"/>
        <w:ind w:firstLine="567"/>
        <w:jc w:val="both"/>
        <w:rPr/>
      </w:pPr>
      <w:r>
        <w:rPr>
          <w:rFonts w:ascii="Arial" w:hAnsi="Arial" w:cs="Arial"/>
        </w:rPr>
        <w:t xml:space="preserve">Схема классификации налогов </w:t>
      </w:r>
      <w:r>
        <w:rPr>
          <w:rFonts w:ascii="Arial" w:hAnsi="Arial" w:cs="Arial"/>
        </w:rPr>
        <w:t xml:space="preserve">определяется объектом налогообложения. Данная категория классификации предусматривает поступление следующих групп доходов:</w:t>
      </w:r>
      <w:r/>
    </w:p>
    <w:p>
      <w:pPr>
        <w:pBdr/>
        <w:spacing w:after="60" w:line="276" w:lineRule="auto"/>
        <w:ind w:firstLine="567"/>
        <w:jc w:val="both"/>
        <w:rPr/>
      </w:pPr>
      <w:r>
        <w:rPr>
          <w:rFonts w:ascii="Arial" w:hAnsi="Arial" w:cs="Arial"/>
        </w:rPr>
        <w:t xml:space="preserve">111 - налоги на доходы и прибыль;</w:t>
      </w:r>
      <w:r/>
    </w:p>
    <w:p>
      <w:pPr>
        <w:pBdr/>
        <w:spacing w:after="60" w:line="276" w:lineRule="auto"/>
        <w:ind w:firstLine="567"/>
        <w:jc w:val="both"/>
        <w:rPr/>
      </w:pPr>
      <w:r>
        <w:rPr>
          <w:rFonts w:ascii="Arial" w:hAnsi="Arial" w:cs="Arial"/>
        </w:rPr>
        <w:t xml:space="preserve">113 - налоги на собственность;</w:t>
      </w:r>
      <w:r/>
    </w:p>
    <w:p>
      <w:pPr>
        <w:pBdr/>
        <w:spacing w:after="60" w:line="276" w:lineRule="auto"/>
        <w:ind w:firstLine="567"/>
        <w:jc w:val="both"/>
        <w:rPr/>
      </w:pPr>
      <w:r>
        <w:rPr>
          <w:rFonts w:ascii="Arial" w:hAnsi="Arial" w:cs="Arial"/>
        </w:rPr>
        <w:t xml:space="preserve">114 - налоги на товары и услуги;</w:t>
      </w:r>
      <w:r/>
    </w:p>
    <w:p>
      <w:pPr>
        <w:pBdr/>
        <w:spacing w:after="60" w:line="276" w:lineRule="auto"/>
        <w:ind w:firstLine="567"/>
        <w:jc w:val="both"/>
        <w:rPr/>
      </w:pPr>
      <w:r>
        <w:rPr>
          <w:rFonts w:ascii="Arial" w:hAnsi="Arial" w:cs="Arial"/>
        </w:rPr>
        <w:t xml:space="preserve">115 - налоги на международную торговлю и внешние операции;</w:t>
      </w:r>
      <w:r/>
    </w:p>
    <w:p>
      <w:pPr>
        <w:pBdr/>
        <w:spacing w:after="60" w:line="276" w:lineRule="auto"/>
        <w:ind w:firstLine="567"/>
        <w:jc w:val="both"/>
        <w:rPr/>
      </w:pPr>
      <w:r>
        <w:rPr>
          <w:rFonts w:ascii="Arial" w:hAnsi="Arial" w:cs="Arial"/>
        </w:rPr>
        <w:t xml:space="preserve">116 - прочие налоги и сборы.</w:t>
      </w:r>
      <w:r/>
    </w:p>
    <w:p>
      <w:pPr>
        <w:pBdr/>
        <w:spacing w:after="60" w:line="276" w:lineRule="auto"/>
        <w:ind w:firstLine="567"/>
        <w:jc w:val="both"/>
        <w:rPr/>
      </w:pPr>
      <w:r>
        <w:rPr>
          <w:rFonts w:ascii="Arial" w:hAnsi="Arial" w:cs="Arial"/>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r/>
    </w:p>
    <w:p>
      <w:pPr>
        <w:pBdr/>
        <w:spacing w:after="60" w:line="276" w:lineRule="auto"/>
        <w:ind w:firstLine="567"/>
        <w:jc w:val="both"/>
        <w:rPr/>
      </w:pPr>
      <w:r>
        <w:rPr>
          <w:rFonts w:ascii="Arial" w:hAnsi="Arial" w:cs="Arial"/>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r/>
    </w:p>
    <w:p>
      <w:pPr>
        <w:pBdr/>
        <w:spacing w:after="60" w:line="276" w:lineRule="auto"/>
        <w:ind w:firstLine="567"/>
        <w:jc w:val="both"/>
        <w:rPr/>
      </w:pPr>
      <w:r>
        <w:rPr>
          <w:rFonts w:ascii="Arial" w:hAnsi="Arial" w:cs="Arial"/>
        </w:rPr>
        <w:t xml:space="preserve">Группа "Налоги на доходы и прибыль" (111) включает в себя две подгруппы:</w:t>
      </w:r>
      <w:r/>
    </w:p>
    <w:p>
      <w:pPr>
        <w:pBdr/>
        <w:spacing w:after="60" w:line="276" w:lineRule="auto"/>
        <w:ind w:firstLine="567"/>
        <w:jc w:val="both"/>
        <w:rPr/>
      </w:pPr>
      <w:r>
        <w:rPr>
          <w:rFonts w:ascii="Arial" w:hAnsi="Arial" w:cs="Arial"/>
        </w:rPr>
        <w:t xml:space="preserve">1111 Налоги на доходы и прибыль;</w:t>
      </w:r>
      <w:r/>
    </w:p>
    <w:p>
      <w:pPr>
        <w:pBdr/>
        <w:spacing w:after="60" w:line="276" w:lineRule="auto"/>
        <w:ind w:firstLine="567"/>
        <w:jc w:val="both"/>
        <w:rPr/>
      </w:pPr>
      <w:r>
        <w:rPr>
          <w:rFonts w:ascii="Arial" w:hAnsi="Arial" w:cs="Arial"/>
        </w:rPr>
        <w:t xml:space="preserve">1112 Налоги по специальным режимам.</w:t>
      </w:r>
      <w:r/>
    </w:p>
    <w:p>
      <w:pPr>
        <w:pBdr/>
        <w:spacing w:after="60" w:line="276" w:lineRule="auto"/>
        <w:ind w:firstLine="567"/>
        <w:jc w:val="both"/>
        <w:rPr/>
      </w:pPr>
      <w:r>
        <w:rPr>
          <w:rFonts w:ascii="Arial" w:hAnsi="Arial" w:cs="Arial"/>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r/>
    </w:p>
    <w:p>
      <w:pPr>
        <w:pBdr/>
        <w:spacing w:after="60" w:line="276" w:lineRule="auto"/>
        <w:ind w:firstLine="567"/>
        <w:jc w:val="both"/>
        <w:rPr/>
      </w:pPr>
      <w:r>
        <w:rPr>
          <w:rFonts w:ascii="Arial" w:hAnsi="Arial" w:cs="Arial"/>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r/>
    </w:p>
    <w:p>
      <w:pPr>
        <w:pBdr/>
        <w:spacing w:after="60" w:line="276" w:lineRule="auto"/>
        <w:ind w:firstLine="567"/>
        <w:jc w:val="both"/>
        <w:rPr/>
      </w:pPr>
      <w:r>
        <w:rPr>
          <w:rFonts w:ascii="Arial" w:hAnsi="Arial" w:cs="Arial"/>
        </w:rPr>
        <w:t xml:space="preserve">- подоходный налог по единой налоговой </w:t>
      </w:r>
      <w:r>
        <w:rPr>
          <w:rFonts w:ascii="Arial" w:hAnsi="Arial" w:cs="Arial"/>
        </w:rPr>
        <w:t xml:space="preserve">декларации (11111200), уплаченный по итогам календарного года при декларировании доходов и имущества налогоплательщиков - физических лиц.</w:t>
      </w:r>
      <w:r/>
    </w:p>
    <w:p>
      <w:pPr>
        <w:pBdr/>
        <w:spacing w:after="60" w:line="276" w:lineRule="auto"/>
        <w:ind w:firstLine="567"/>
        <w:jc w:val="both"/>
        <w:rPr/>
      </w:pPr>
      <w:r>
        <w:rPr>
          <w:rFonts w:ascii="Arial" w:hAnsi="Arial" w:cs="Arial"/>
        </w:rPr>
        <w:t xml:space="preserve">11112 Налог на доходы лиц-нерезидентов Кыргызской Республики - учитываются поступления налога с доходов физических и юридических</w:t>
      </w:r>
      <w:r>
        <w:rPr>
          <w:rFonts w:ascii="Arial" w:hAnsi="Arial" w:cs="Arial"/>
        </w:rPr>
        <w:t xml:space="preserve">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r/>
    </w:p>
    <w:p>
      <w:pPr>
        <w:pBdr/>
        <w:spacing w:after="60" w:line="276" w:lineRule="auto"/>
        <w:ind w:firstLine="567"/>
        <w:jc w:val="both"/>
        <w:rPr/>
      </w:pPr>
      <w:r>
        <w:rPr>
          <w:rFonts w:ascii="Arial" w:hAnsi="Arial" w:cs="Arial"/>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r/>
    </w:p>
    <w:p>
      <w:pPr>
        <w:pBdr/>
        <w:spacing w:after="60" w:line="276" w:lineRule="auto"/>
        <w:ind w:firstLine="567"/>
        <w:jc w:val="both"/>
        <w:rPr/>
      </w:pPr>
      <w:r>
        <w:rPr>
          <w:rFonts w:ascii="Arial" w:hAnsi="Arial" w:cs="Arial"/>
        </w:rPr>
        <w:t xml:space="preserve">Для о</w:t>
      </w:r>
      <w:r>
        <w:rPr>
          <w:rFonts w:ascii="Arial" w:hAnsi="Arial" w:cs="Arial"/>
        </w:rPr>
        <w:t xml:space="preserve">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w:t>
      </w:r>
      <w:r/>
    </w:p>
    <w:p>
      <w:pPr>
        <w:pBdr/>
        <w:spacing w:after="60" w:line="276" w:lineRule="auto"/>
        <w:ind w:firstLine="567"/>
        <w:jc w:val="both"/>
        <w:rPr/>
      </w:pPr>
      <w:r>
        <w:rPr>
          <w:rFonts w:ascii="Arial" w:hAnsi="Arial" w:cs="Arial"/>
        </w:rPr>
        <w:t xml:space="preserve">11122 Налог на основе патента состоит из элементов 11122100 Налог на основе обязательного патента и 11122200 Налог на основе добровольного патента.</w:t>
      </w:r>
      <w:r/>
    </w:p>
    <w:p>
      <w:pPr>
        <w:pBdr/>
        <w:spacing w:after="60" w:line="276" w:lineRule="auto"/>
        <w:ind w:firstLine="567"/>
        <w:jc w:val="both"/>
        <w:rPr/>
      </w:pPr>
      <w:r>
        <w:rPr>
          <w:rFonts w:ascii="Arial" w:hAnsi="Arial" w:cs="Arial"/>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r/>
    </w:p>
    <w:p>
      <w:pPr>
        <w:pBdr/>
        <w:spacing w:after="60" w:line="276" w:lineRule="auto"/>
        <w:ind w:firstLine="567"/>
        <w:jc w:val="both"/>
        <w:rPr/>
      </w:pPr>
      <w:r>
        <w:rPr>
          <w:rFonts w:ascii="Arial" w:hAnsi="Arial" w:cs="Arial"/>
        </w:rPr>
        <w:t xml:space="preserve">Группа "Налоги на собственность" (113) включает в себя две подгруппы:</w:t>
      </w:r>
      <w:r/>
    </w:p>
    <w:p>
      <w:pPr>
        <w:pBdr/>
        <w:spacing w:after="60" w:line="276" w:lineRule="auto"/>
        <w:ind w:firstLine="567"/>
        <w:jc w:val="both"/>
        <w:rPr/>
      </w:pPr>
      <w:r>
        <w:rPr>
          <w:rFonts w:ascii="Arial" w:hAnsi="Arial" w:cs="Arial"/>
        </w:rPr>
        <w:t xml:space="preserve">1131 Налог на имущество;</w:t>
      </w:r>
      <w:r/>
    </w:p>
    <w:p>
      <w:pPr>
        <w:pBdr/>
        <w:spacing w:after="60" w:line="276" w:lineRule="auto"/>
        <w:ind w:firstLine="567"/>
        <w:jc w:val="both"/>
        <w:rPr/>
      </w:pPr>
      <w:r>
        <w:rPr>
          <w:rFonts w:ascii="Arial" w:hAnsi="Arial" w:cs="Arial"/>
        </w:rPr>
        <w:t xml:space="preserve">1132 Земельный налог.</w:t>
      </w:r>
      <w:r/>
    </w:p>
    <w:p>
      <w:pPr>
        <w:pBdr/>
        <w:spacing w:after="60" w:line="276" w:lineRule="auto"/>
        <w:ind w:firstLine="567"/>
        <w:jc w:val="both"/>
        <w:rPr/>
      </w:pPr>
      <w:r>
        <w:rPr>
          <w:rFonts w:ascii="Arial" w:hAnsi="Arial" w:cs="Arial"/>
        </w:rPr>
        <w:t xml:space="preserve">Подгруппа 1131 "Налог на имущество" подразделяется на статьи Налоги на недвижимое имущество (11311) и Налоги на движимое имущество (11312).</w:t>
      </w:r>
      <w:r/>
    </w:p>
    <w:p>
      <w:pPr>
        <w:pBdr/>
        <w:spacing w:after="60" w:line="276" w:lineRule="auto"/>
        <w:ind w:firstLine="567"/>
        <w:jc w:val="both"/>
        <w:rPr/>
      </w:pPr>
      <w:r>
        <w:rPr>
          <w:rFonts w:ascii="Arial" w:hAnsi="Arial" w:cs="Arial"/>
        </w:rPr>
        <w:t xml:space="preserve">Статья "Налоги на недвижимое имущество" (11311) состоит из следу</w:t>
      </w:r>
      <w:r>
        <w:rPr>
          <w:rFonts w:ascii="Arial" w:hAnsi="Arial" w:cs="Arial"/>
        </w:rPr>
        <w:t xml:space="preserve">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r/>
    </w:p>
    <w:p>
      <w:pPr>
        <w:pBdr/>
        <w:spacing w:after="60" w:line="276" w:lineRule="auto"/>
        <w:ind w:firstLine="567"/>
        <w:jc w:val="both"/>
        <w:rPr/>
      </w:pPr>
      <w:r>
        <w:rPr>
          <w:rFonts w:ascii="Arial" w:hAnsi="Arial" w:cs="Arial"/>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r/>
    </w:p>
    <w:p>
      <w:pPr>
        <w:pBdr/>
        <w:spacing w:after="60" w:line="276" w:lineRule="auto"/>
        <w:ind w:firstLine="567"/>
        <w:jc w:val="both"/>
        <w:rPr/>
      </w:pPr>
      <w:r>
        <w:rPr>
          <w:rFonts w:ascii="Arial" w:hAnsi="Arial" w:cs="Arial"/>
        </w:rPr>
        <w:t xml:space="preserve">Статья 1132 "Земельный налог" подразделяется на следующие элементы: земельный налог за пользовани</w:t>
      </w:r>
      <w:r>
        <w:rPr>
          <w:rFonts w:ascii="Arial" w:hAnsi="Arial" w:cs="Arial"/>
        </w:rPr>
        <w:t xml:space="preserve">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r/>
    </w:p>
    <w:p>
      <w:pPr>
        <w:pBdr/>
        <w:spacing w:after="60" w:line="276" w:lineRule="auto"/>
        <w:ind w:firstLine="567"/>
        <w:jc w:val="both"/>
        <w:rPr/>
      </w:pPr>
      <w:r>
        <w:rPr>
          <w:rFonts w:ascii="Arial" w:hAnsi="Arial" w:cs="Arial"/>
        </w:rPr>
        <w:t xml:space="preserve">Группа "Налоги на товары и услуги" (114) включает в себя три подгруппы:</w:t>
      </w:r>
      <w:r/>
    </w:p>
    <w:p>
      <w:pPr>
        <w:pBdr/>
        <w:spacing w:after="60" w:line="276" w:lineRule="auto"/>
        <w:ind w:firstLine="567"/>
        <w:jc w:val="both"/>
        <w:rPr/>
      </w:pPr>
      <w:r>
        <w:rPr>
          <w:rFonts w:ascii="Arial" w:hAnsi="Arial" w:cs="Arial"/>
        </w:rPr>
        <w:t xml:space="preserve">1141 Общие налоги на товары и услуги;</w:t>
      </w:r>
      <w:r/>
    </w:p>
    <w:p>
      <w:pPr>
        <w:pBdr/>
        <w:spacing w:after="60" w:line="276" w:lineRule="auto"/>
        <w:ind w:firstLine="567"/>
        <w:jc w:val="both"/>
        <w:rPr/>
      </w:pPr>
      <w:r>
        <w:rPr>
          <w:rFonts w:ascii="Arial" w:hAnsi="Arial" w:cs="Arial"/>
        </w:rPr>
        <w:t xml:space="preserve">1142 Акцизный налог;</w:t>
      </w:r>
      <w:r/>
    </w:p>
    <w:p>
      <w:pPr>
        <w:pBdr/>
        <w:spacing w:after="60" w:line="276" w:lineRule="auto"/>
        <w:ind w:firstLine="567"/>
        <w:jc w:val="both"/>
        <w:rPr/>
      </w:pPr>
      <w:r>
        <w:rPr>
          <w:rFonts w:ascii="Arial" w:hAnsi="Arial" w:cs="Arial"/>
        </w:rPr>
        <w:t xml:space="preserve">1146 Налоги за пользование недрами.</w:t>
      </w:r>
      <w:r/>
    </w:p>
    <w:p>
      <w:pPr>
        <w:pBdr/>
        <w:spacing w:after="60" w:line="276" w:lineRule="auto"/>
        <w:ind w:firstLine="567"/>
        <w:jc w:val="both"/>
        <w:rPr/>
      </w:pPr>
      <w:r>
        <w:rPr>
          <w:rFonts w:ascii="Arial" w:hAnsi="Arial" w:cs="Arial"/>
        </w:rPr>
        <w:t xml:space="preserve">В подгруппе 1141 "Общие налоги на товары и услуги" выделяются следующие статьи:</w:t>
      </w:r>
      <w:r/>
    </w:p>
    <w:p>
      <w:pPr>
        <w:pBdr/>
        <w:spacing w:after="60" w:line="276" w:lineRule="auto"/>
        <w:ind w:firstLine="567"/>
        <w:jc w:val="both"/>
        <w:rPr/>
      </w:pPr>
      <w:r>
        <w:rPr>
          <w:rFonts w:ascii="Arial" w:hAnsi="Arial" w:cs="Arial"/>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w:t>
      </w:r>
      <w:r>
        <w:rPr>
          <w:rFonts w:ascii="Arial" w:hAnsi="Arial" w:cs="Arial"/>
        </w:rPr>
        <w:t xml:space="preserve">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r/>
    </w:p>
    <w:p>
      <w:pPr>
        <w:pBdr/>
        <w:spacing w:after="60" w:line="276" w:lineRule="auto"/>
        <w:ind w:firstLine="567"/>
        <w:jc w:val="both"/>
        <w:rPr/>
      </w:pPr>
      <w:r>
        <w:rPr>
          <w:rFonts w:ascii="Arial" w:hAnsi="Arial" w:cs="Arial"/>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r/>
    </w:p>
    <w:p>
      <w:pPr>
        <w:pBdr/>
        <w:spacing w:after="60" w:line="276" w:lineRule="auto"/>
        <w:ind w:firstLine="567"/>
        <w:jc w:val="both"/>
        <w:rPr/>
      </w:pPr>
      <w:r>
        <w:rPr>
          <w:rFonts w:ascii="Arial" w:hAnsi="Arial" w:cs="Arial"/>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w:t>
      </w:r>
      <w:r>
        <w:rPr>
          <w:rFonts w:ascii="Arial" w:hAnsi="Arial" w:cs="Arial"/>
        </w:rPr>
        <w:t xml:space="preserve">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w:t>
      </w:r>
      <w:r>
        <w:rPr>
          <w:rFonts w:ascii="Arial" w:hAnsi="Arial" w:cs="Arial"/>
        </w:rPr>
        <w:t xml:space="preserve">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w:t>
      </w:r>
      <w:r>
        <w:rPr>
          <w:rFonts w:ascii="Arial" w:hAnsi="Arial" w:cs="Arial"/>
        </w:rPr>
        <w:t xml:space="preserve">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r/>
    </w:p>
    <w:p>
      <w:pPr>
        <w:pBdr/>
        <w:spacing w:after="60" w:line="276" w:lineRule="auto"/>
        <w:ind w:firstLine="567"/>
        <w:jc w:val="both"/>
        <w:rPr/>
      </w:pPr>
      <w:r>
        <w:rPr>
          <w:rFonts w:ascii="Arial" w:hAnsi="Arial" w:cs="Arial"/>
        </w:rPr>
        <w:t xml:space="preserve">В подгруппе 1146 "Налоги за пользование недрами" учитываются поступ</w:t>
      </w:r>
      <w:r>
        <w:rPr>
          <w:rFonts w:ascii="Arial" w:hAnsi="Arial" w:cs="Arial"/>
        </w:rPr>
        <w:t xml:space="preserve">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r/>
    </w:p>
    <w:p>
      <w:pPr>
        <w:pBdr/>
        <w:spacing w:after="60" w:line="276" w:lineRule="auto"/>
        <w:ind w:firstLine="567"/>
        <w:jc w:val="both"/>
        <w:rPr/>
      </w:pPr>
      <w:r>
        <w:rPr>
          <w:rFonts w:ascii="Arial" w:hAnsi="Arial" w:cs="Arial"/>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r/>
    </w:p>
    <w:p>
      <w:pPr>
        <w:pBdr/>
        <w:spacing w:after="60" w:line="276" w:lineRule="auto"/>
        <w:ind w:firstLine="567"/>
        <w:jc w:val="both"/>
        <w:rPr/>
      </w:pPr>
      <w:r>
        <w:rPr>
          <w:rFonts w:ascii="Arial" w:hAnsi="Arial" w:cs="Arial"/>
        </w:rPr>
        <w:t xml:space="preserve">1151 Таможенные платежи.</w:t>
      </w:r>
      <w:r/>
    </w:p>
    <w:p>
      <w:pPr>
        <w:pBdr/>
        <w:spacing w:after="60" w:line="276" w:lineRule="auto"/>
        <w:ind w:firstLine="567"/>
        <w:jc w:val="both"/>
        <w:rPr/>
      </w:pPr>
      <w:r>
        <w:rPr>
          <w:rFonts w:ascii="Arial" w:hAnsi="Arial" w:cs="Arial"/>
        </w:rPr>
        <w:t xml:space="preserve">11511 Таможенные платежи с ввозимой продукции.</w:t>
      </w:r>
      <w:r/>
    </w:p>
    <w:p>
      <w:pPr>
        <w:pBdr/>
        <w:spacing w:after="60" w:line="276" w:lineRule="auto"/>
        <w:ind w:firstLine="567"/>
        <w:jc w:val="both"/>
        <w:rPr/>
      </w:pPr>
      <w:r>
        <w:rPr>
          <w:rFonts w:ascii="Arial" w:hAnsi="Arial" w:cs="Arial"/>
        </w:rPr>
        <w:t xml:space="preserve">11511200 Специальные, антидемпинговые и компенсационные пошлины, уплаченные и зачисл</w:t>
      </w:r>
      <w:r>
        <w:rPr>
          <w:rFonts w:ascii="Arial" w:hAnsi="Arial" w:cs="Arial"/>
        </w:rPr>
        <w:t xml:space="preserve">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r/>
    </w:p>
    <w:p>
      <w:pPr>
        <w:pBdr/>
        <w:spacing w:after="60" w:line="276" w:lineRule="auto"/>
        <w:ind w:firstLine="567"/>
        <w:jc w:val="both"/>
        <w:rPr/>
      </w:pPr>
      <w:r>
        <w:rPr>
          <w:rFonts w:ascii="Arial" w:hAnsi="Arial" w:cs="Arial"/>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r/>
    </w:p>
    <w:p>
      <w:pPr>
        <w:pBdr/>
        <w:spacing w:after="60" w:line="276" w:lineRule="auto"/>
        <w:ind w:firstLine="567"/>
        <w:jc w:val="both"/>
        <w:rPr/>
      </w:pPr>
      <w:r>
        <w:rPr>
          <w:rFonts w:ascii="Arial" w:hAnsi="Arial" w:cs="Arial"/>
        </w:rPr>
        <w:t xml:space="preserve">11511500 Таможенный платеж по единым ставкам таможенных пошлин, налогов.</w:t>
      </w:r>
      <w:r/>
    </w:p>
    <w:p>
      <w:pPr>
        <w:pBdr/>
        <w:spacing w:after="60" w:line="276" w:lineRule="auto"/>
        <w:ind w:firstLine="567"/>
        <w:jc w:val="both"/>
        <w:rPr/>
      </w:pPr>
      <w:r>
        <w:rPr>
          <w:rFonts w:ascii="Arial" w:hAnsi="Arial" w:cs="Arial"/>
        </w:rPr>
        <w:t xml:space="preserve">11511600 Таможенный платеж по единым ставкам таможенных пошлин, налогов.</w:t>
      </w:r>
      <w:r/>
    </w:p>
    <w:p>
      <w:pPr>
        <w:pBdr/>
        <w:spacing w:after="60" w:line="276" w:lineRule="auto"/>
        <w:ind w:firstLine="567"/>
        <w:jc w:val="both"/>
        <w:rPr/>
      </w:pPr>
      <w:r>
        <w:rPr>
          <w:rFonts w:ascii="Arial" w:hAnsi="Arial" w:cs="Arial"/>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r/>
    </w:p>
    <w:p>
      <w:pPr>
        <w:pBdr/>
        <w:spacing w:after="60" w:line="276" w:lineRule="auto"/>
        <w:ind w:firstLine="567"/>
        <w:jc w:val="both"/>
        <w:rPr/>
      </w:pPr>
      <w:r>
        <w:rPr>
          <w:rFonts w:ascii="Arial" w:hAnsi="Arial" w:cs="Arial"/>
        </w:rPr>
        <w:t xml:space="preserve">11512 Таможенные платежи с вывозимой продукции.</w:t>
      </w:r>
      <w:r/>
    </w:p>
    <w:p>
      <w:pPr>
        <w:pBdr/>
        <w:spacing w:after="60" w:line="276" w:lineRule="auto"/>
        <w:ind w:firstLine="567"/>
        <w:jc w:val="both"/>
        <w:rPr/>
      </w:pPr>
      <w:r>
        <w:rPr>
          <w:rFonts w:ascii="Arial" w:hAnsi="Arial" w:cs="Arial"/>
        </w:rPr>
        <w:t xml:space="preserve">11512100 Экспортная таможенная пошлина (вывозная таможенная пошлина) - таможенная пошлина, взимаемая государством при экспорте товаров.</w:t>
      </w:r>
      <w:r/>
    </w:p>
    <w:p>
      <w:pPr>
        <w:pBdr/>
        <w:spacing w:after="60" w:line="276" w:lineRule="auto"/>
        <w:ind w:firstLine="567"/>
        <w:jc w:val="both"/>
        <w:rPr/>
      </w:pPr>
      <w:r>
        <w:rPr>
          <w:rFonts w:ascii="Arial" w:hAnsi="Arial" w:cs="Arial"/>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r/>
    </w:p>
    <w:p>
      <w:pPr>
        <w:pBdr/>
        <w:spacing w:after="60" w:line="276" w:lineRule="auto"/>
        <w:ind w:firstLine="567"/>
        <w:jc w:val="both"/>
        <w:rPr/>
      </w:pPr>
      <w:r>
        <w:rPr>
          <w:rFonts w:ascii="Arial" w:hAnsi="Arial" w:cs="Arial"/>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r/>
    </w:p>
    <w:p>
      <w:pPr>
        <w:pBdr/>
        <w:spacing w:after="60" w:line="276" w:lineRule="auto"/>
        <w:ind w:firstLine="567"/>
        <w:jc w:val="both"/>
        <w:rPr/>
      </w:pPr>
      <w:r>
        <w:rPr>
          <w:rFonts w:ascii="Arial" w:hAnsi="Arial" w:cs="Arial"/>
        </w:rPr>
        <w:t xml:space="preserve">11513100 Сборы с иностранных автоперевозчиков, г</w:t>
      </w:r>
      <w:r>
        <w:rPr>
          <w:rFonts w:ascii="Arial" w:hAnsi="Arial" w:cs="Arial"/>
        </w:rPr>
        <w:t xml:space="preserve">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r/>
    </w:p>
    <w:p>
      <w:pPr>
        <w:pBdr/>
        <w:spacing w:after="60" w:line="276" w:lineRule="auto"/>
        <w:ind w:firstLine="567"/>
        <w:jc w:val="both"/>
        <w:rPr/>
      </w:pPr>
      <w:r>
        <w:rPr>
          <w:rFonts w:ascii="Arial" w:hAnsi="Arial" w:cs="Arial"/>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r/>
    </w:p>
    <w:p>
      <w:pPr>
        <w:pBdr/>
        <w:spacing w:after="60" w:line="276" w:lineRule="auto"/>
        <w:ind w:firstLine="567"/>
        <w:jc w:val="both"/>
        <w:rPr/>
      </w:pPr>
      <w:r>
        <w:rPr>
          <w:rFonts w:ascii="Arial" w:hAnsi="Arial" w:cs="Arial"/>
        </w:rPr>
        <w:t xml:space="preserve">11514 Другие таможенные сборы и платежи.</w:t>
      </w:r>
      <w:r/>
    </w:p>
    <w:p>
      <w:pPr>
        <w:pBdr/>
        <w:spacing w:after="60" w:line="276" w:lineRule="auto"/>
        <w:ind w:firstLine="567"/>
        <w:jc w:val="both"/>
        <w:rPr/>
      </w:pPr>
      <w:r>
        <w:rPr>
          <w:rFonts w:ascii="Arial" w:hAnsi="Arial" w:cs="Arial"/>
        </w:rPr>
        <w:t xml:space="preserve">11514100 Другие таможенные сборы и платежи.</w:t>
      </w:r>
      <w:r/>
    </w:p>
    <w:p>
      <w:pPr>
        <w:pBdr/>
        <w:spacing w:after="60" w:line="276" w:lineRule="auto"/>
        <w:ind w:firstLine="567"/>
        <w:jc w:val="both"/>
        <w:rPr/>
      </w:pPr>
      <w:r>
        <w:rPr>
          <w:rFonts w:ascii="Arial" w:hAnsi="Arial" w:cs="Arial"/>
        </w:rPr>
        <w:t xml:space="preserve">11515 Распределенные ввозные таможенные пошлины, перечисление которых</w:t>
      </w:r>
      <w:r>
        <w:rPr>
          <w:rFonts w:ascii="Arial" w:hAnsi="Arial" w:cs="Arial"/>
        </w:rPr>
        <w:t xml:space="preserve">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r/>
    </w:p>
    <w:p>
      <w:pPr>
        <w:pBdr/>
        <w:spacing w:after="60" w:line="276" w:lineRule="auto"/>
        <w:ind w:firstLine="567"/>
        <w:jc w:val="both"/>
        <w:rPr/>
      </w:pPr>
      <w:r>
        <w:rPr>
          <w:rFonts w:ascii="Arial" w:hAnsi="Arial" w:cs="Arial"/>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r/>
    </w:p>
    <w:p>
      <w:pPr>
        <w:pBdr/>
        <w:spacing w:after="60" w:line="276" w:lineRule="auto"/>
        <w:ind w:firstLine="567"/>
        <w:jc w:val="both"/>
        <w:rPr/>
      </w:pPr>
      <w:r>
        <w:rPr>
          <w:rFonts w:ascii="Arial" w:hAnsi="Arial" w:cs="Arial"/>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r/>
    </w:p>
    <w:p>
      <w:pPr>
        <w:pBdr/>
        <w:spacing w:after="60" w:line="276" w:lineRule="auto"/>
        <w:ind w:firstLine="567"/>
        <w:jc w:val="both"/>
        <w:rPr/>
      </w:pPr>
      <w:r>
        <w:rPr>
          <w:rFonts w:ascii="Arial" w:hAnsi="Arial" w:cs="Arial"/>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r/>
    </w:p>
    <w:p>
      <w:pPr>
        <w:pBdr/>
        <w:spacing w:after="60" w:line="276" w:lineRule="auto"/>
        <w:ind w:firstLine="567"/>
        <w:jc w:val="both"/>
        <w:rPr/>
      </w:pPr>
      <w:r>
        <w:rPr>
          <w:rFonts w:ascii="Arial" w:hAnsi="Arial" w:cs="Arial"/>
        </w:rPr>
        <w:t xml:space="preserve">11515400 Распределенные ввозные </w:t>
      </w:r>
      <w:r>
        <w:rPr>
          <w:rFonts w:ascii="Arial" w:hAnsi="Arial" w:cs="Arial"/>
        </w:rPr>
        <w:t xml:space="preserve">таможенные пошлины, перечисление которых на счета в иностранной валюте Республики Армения приостановлено.</w:t>
      </w:r>
      <w:r/>
    </w:p>
    <w:p>
      <w:pPr>
        <w:pBdr/>
        <w:spacing w:after="60" w:line="276" w:lineRule="auto"/>
        <w:ind w:firstLine="567"/>
        <w:jc w:val="both"/>
        <w:rPr/>
      </w:pPr>
      <w:r>
        <w:rPr>
          <w:rFonts w:ascii="Arial" w:hAnsi="Arial" w:cs="Arial"/>
        </w:rPr>
        <w:t xml:space="preserve">11516 Распределенные ввозные таможенные пошлины, перечисленные на счета в иностранной валюте других государств-членов ЕАЭС:</w:t>
      </w:r>
      <w:r/>
    </w:p>
    <w:p>
      <w:pPr>
        <w:pBdr/>
        <w:spacing w:after="60" w:line="276" w:lineRule="auto"/>
        <w:ind w:firstLine="567"/>
        <w:jc w:val="both"/>
        <w:rPr/>
      </w:pPr>
      <w:r>
        <w:rPr>
          <w:rFonts w:ascii="Arial" w:hAnsi="Arial" w:cs="Arial"/>
        </w:rPr>
        <w:t xml:space="preserve">11516100 Распределенные ввозные таможенные пошлины, перечисленные на счет в иностранной валюте Республики Казахстан;</w:t>
      </w:r>
      <w:r/>
    </w:p>
    <w:p>
      <w:pPr>
        <w:pBdr/>
        <w:spacing w:after="60" w:line="276" w:lineRule="auto"/>
        <w:ind w:firstLine="567"/>
        <w:jc w:val="both"/>
        <w:rPr/>
      </w:pPr>
      <w:r>
        <w:rPr>
          <w:rFonts w:ascii="Arial" w:hAnsi="Arial" w:cs="Arial"/>
        </w:rPr>
        <w:t xml:space="preserve">11516200 Распределенные ввозные таможенные пошлины, перечисленные на счет в иностранной валюте Республики Беларусь;</w:t>
      </w:r>
      <w:r/>
    </w:p>
    <w:p>
      <w:pPr>
        <w:pBdr/>
        <w:spacing w:after="60" w:line="276" w:lineRule="auto"/>
        <w:ind w:firstLine="567"/>
        <w:jc w:val="both"/>
        <w:rPr/>
      </w:pPr>
      <w:r>
        <w:rPr>
          <w:rFonts w:ascii="Arial" w:hAnsi="Arial" w:cs="Arial"/>
        </w:rPr>
        <w:t xml:space="preserve">11516300 Распределенные ввозные таможенные пошлины, перечисленные на счет в иностранной валюте Российской Федерации;</w:t>
      </w:r>
      <w:r/>
    </w:p>
    <w:p>
      <w:pPr>
        <w:pBdr/>
        <w:spacing w:after="60" w:line="276" w:lineRule="auto"/>
        <w:ind w:firstLine="567"/>
        <w:jc w:val="both"/>
        <w:rPr/>
      </w:pPr>
      <w:r>
        <w:rPr>
          <w:rFonts w:ascii="Arial" w:hAnsi="Arial" w:cs="Arial"/>
        </w:rPr>
        <w:t xml:space="preserve">11516400 Распределенные ввозные таможенные пошлины, перечисленные на счет в иностранной валюте Республики Армения;</w:t>
      </w:r>
      <w:r/>
    </w:p>
    <w:p>
      <w:pPr>
        <w:pBdr/>
        <w:spacing w:after="60" w:line="276" w:lineRule="auto"/>
        <w:ind w:firstLine="567"/>
        <w:jc w:val="both"/>
        <w:rPr/>
      </w:pPr>
      <w:r>
        <w:rPr>
          <w:rFonts w:ascii="Arial" w:hAnsi="Arial" w:cs="Arial"/>
        </w:rPr>
        <w:t xml:space="preserve">11516500 Распределенные ввозные таможенные пошлины, перечисленные на счет Кыргызской Республики.</w:t>
      </w:r>
      <w:r/>
    </w:p>
    <w:p>
      <w:pPr>
        <w:pBdr/>
        <w:spacing w:after="60" w:line="276" w:lineRule="auto"/>
        <w:ind w:firstLine="567"/>
        <w:jc w:val="both"/>
        <w:rPr/>
      </w:pPr>
      <w:r>
        <w:rPr>
          <w:rFonts w:ascii="Arial" w:hAnsi="Arial" w:cs="Arial"/>
        </w:rPr>
        <w:t xml:space="preserve">11517 Специальные, антидемпинговые и компенсационные пошлины, перечисленные на счета в иностранной валюте в </w:t>
      </w:r>
      <w:r>
        <w:rPr>
          <w:rFonts w:ascii="Arial" w:hAnsi="Arial" w:cs="Arial"/>
        </w:rPr>
        <w:t xml:space="preserve">соответствии с Протоколом о применении специальных защитных, антидемпинговых и компенсационных мер по отношению к третьим странам:</w:t>
      </w:r>
      <w:r/>
    </w:p>
    <w:p>
      <w:pPr>
        <w:pBdr/>
        <w:spacing w:after="60" w:line="276" w:lineRule="auto"/>
        <w:ind w:firstLine="567"/>
        <w:jc w:val="both"/>
        <w:rPr/>
      </w:pPr>
      <w:r>
        <w:rPr>
          <w:rFonts w:ascii="Arial" w:hAnsi="Arial" w:cs="Arial"/>
        </w:rPr>
        <w:t xml:space="preserve">11517100 Специальные, антидемпинговые и компенсационные пошлины, перечисленные на счет в иностранной валюте Республики Казахстан;</w:t>
      </w:r>
      <w:r/>
    </w:p>
    <w:p>
      <w:pPr>
        <w:pBdr/>
        <w:spacing w:after="60" w:line="276" w:lineRule="auto"/>
        <w:ind w:firstLine="567"/>
        <w:jc w:val="both"/>
        <w:rPr/>
      </w:pPr>
      <w:r>
        <w:rPr>
          <w:rFonts w:ascii="Arial" w:hAnsi="Arial" w:cs="Arial"/>
        </w:rPr>
        <w:t xml:space="preserve">11517200 Специальные, антидемпинговые и компенсационные пошлины, перечисленные на счет в иностранной валюте Республики Беларусь;</w:t>
      </w:r>
      <w:r/>
    </w:p>
    <w:p>
      <w:pPr>
        <w:pBdr/>
        <w:spacing w:after="60" w:line="276" w:lineRule="auto"/>
        <w:ind w:firstLine="567"/>
        <w:jc w:val="both"/>
        <w:rPr/>
      </w:pPr>
      <w:r>
        <w:rPr>
          <w:rFonts w:ascii="Arial" w:hAnsi="Arial" w:cs="Arial"/>
        </w:rPr>
        <w:t xml:space="preserve">11517300 Специальные, антидемпинговые и компенсационные пошлины, перечисленные на счет в иностранной валюте Российской Федерации;</w:t>
      </w:r>
      <w:r/>
    </w:p>
    <w:p>
      <w:pPr>
        <w:pBdr/>
        <w:spacing w:after="60" w:line="276" w:lineRule="auto"/>
        <w:ind w:firstLine="567"/>
        <w:jc w:val="both"/>
        <w:rPr/>
      </w:pPr>
      <w:r>
        <w:rPr>
          <w:rFonts w:ascii="Arial" w:hAnsi="Arial" w:cs="Arial"/>
        </w:rPr>
        <w:t xml:space="preserve">11517400 Специальные, антидемпинговые и компенсационные пошлины, перечисленные на счет в иностранной валюте Республики Армения;</w:t>
      </w:r>
      <w:r/>
    </w:p>
    <w:p>
      <w:pPr>
        <w:pBdr/>
        <w:spacing w:after="60" w:line="276" w:lineRule="auto"/>
        <w:ind w:firstLine="567"/>
        <w:jc w:val="both"/>
        <w:rPr/>
      </w:pPr>
      <w:r>
        <w:rPr>
          <w:rFonts w:ascii="Arial" w:hAnsi="Arial" w:cs="Arial"/>
        </w:rPr>
        <w:t xml:space="preserve">1151700 Специальные, антидемпинговые и компенсационные пошлины, перечисленные на счет Кыргызской Республики.</w:t>
      </w:r>
      <w:r/>
    </w:p>
    <w:p>
      <w:pPr>
        <w:pBdr/>
        <w:spacing w:after="60" w:line="276" w:lineRule="auto"/>
        <w:ind w:firstLine="567"/>
        <w:jc w:val="both"/>
        <w:rPr/>
      </w:pPr>
      <w:r>
        <w:rPr>
          <w:rFonts w:ascii="Arial" w:hAnsi="Arial" w:cs="Arial"/>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r/>
    </w:p>
    <w:p>
      <w:pPr>
        <w:pBdr/>
        <w:spacing w:after="60" w:line="276" w:lineRule="auto"/>
        <w:ind w:firstLine="567"/>
        <w:jc w:val="both"/>
        <w:rPr/>
      </w:pPr>
      <w:r>
        <w:rPr>
          <w:rFonts w:ascii="Arial" w:hAnsi="Arial" w:cs="Arial"/>
        </w:rPr>
        <w:t xml:space="preserve">11518 Невыясненные суммы, поступившие на счет казначейства:</w:t>
      </w:r>
      <w:r/>
    </w:p>
    <w:p>
      <w:pPr>
        <w:pBdr/>
        <w:spacing w:after="60" w:line="276" w:lineRule="auto"/>
        <w:ind w:firstLine="567"/>
        <w:jc w:val="both"/>
        <w:rPr/>
      </w:pPr>
      <w:r>
        <w:rPr>
          <w:rFonts w:ascii="Arial" w:hAnsi="Arial" w:cs="Arial"/>
        </w:rPr>
        <w:t xml:space="preserve">11518100 Невыясненные суммы, поступившие на счет казначейства.</w:t>
      </w:r>
      <w:r/>
    </w:p>
    <w:p>
      <w:pPr>
        <w:pBdr/>
        <w:spacing w:after="60" w:line="276" w:lineRule="auto"/>
        <w:ind w:firstLine="567"/>
        <w:jc w:val="both"/>
        <w:rPr/>
      </w:pPr>
      <w:r>
        <w:rPr>
          <w:rFonts w:ascii="Arial" w:hAnsi="Arial" w:cs="Arial"/>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r/>
    </w:p>
    <w:p>
      <w:pPr>
        <w:pBdr/>
        <w:spacing w:after="60" w:line="276" w:lineRule="auto"/>
        <w:ind w:firstLine="567"/>
        <w:jc w:val="both"/>
        <w:rPr/>
      </w:pPr>
      <w:r>
        <w:rPr>
          <w:rFonts w:ascii="Arial" w:hAnsi="Arial" w:cs="Arial"/>
        </w:rPr>
        <w:t xml:space="preserve">11521 Ввозные таможенные пошлины, поступающие от государств-членов в соответствии с Договором о присоединении к ЕАЭС:</w:t>
      </w:r>
      <w:r/>
    </w:p>
    <w:p>
      <w:pPr>
        <w:pBdr/>
        <w:spacing w:after="60" w:line="276" w:lineRule="auto"/>
        <w:ind w:firstLine="567"/>
        <w:jc w:val="both"/>
        <w:rPr/>
      </w:pPr>
      <w:r>
        <w:rPr>
          <w:rFonts w:ascii="Arial" w:hAnsi="Arial" w:cs="Arial"/>
        </w:rPr>
        <w:t xml:space="preserve">11521100 Ввозные таможенные пошлины, поступающие от Республики Казахстан;</w:t>
      </w:r>
      <w:r/>
    </w:p>
    <w:p>
      <w:pPr>
        <w:pBdr/>
        <w:spacing w:after="60" w:line="276" w:lineRule="auto"/>
        <w:ind w:firstLine="567"/>
        <w:jc w:val="both"/>
        <w:rPr/>
      </w:pPr>
      <w:r>
        <w:rPr>
          <w:rFonts w:ascii="Arial" w:hAnsi="Arial" w:cs="Arial"/>
        </w:rPr>
        <w:t xml:space="preserve">11521200 Ввозные таможенные пошлины, поступающие от Республики Беларусь;</w:t>
      </w:r>
      <w:r/>
    </w:p>
    <w:p>
      <w:pPr>
        <w:pBdr/>
        <w:spacing w:after="60" w:line="276" w:lineRule="auto"/>
        <w:ind w:firstLine="567"/>
        <w:jc w:val="both"/>
        <w:rPr/>
      </w:pPr>
      <w:r>
        <w:rPr>
          <w:rFonts w:ascii="Arial" w:hAnsi="Arial" w:cs="Arial"/>
        </w:rPr>
        <w:t xml:space="preserve">11521300 Ввозные таможенные пошлины, поступающие от Российской Федерации;</w:t>
      </w:r>
      <w:r/>
    </w:p>
    <w:p>
      <w:pPr>
        <w:pBdr/>
        <w:spacing w:after="60" w:line="276" w:lineRule="auto"/>
        <w:ind w:firstLine="567"/>
        <w:jc w:val="both"/>
        <w:rPr/>
      </w:pPr>
      <w:r>
        <w:rPr>
          <w:rFonts w:ascii="Arial" w:hAnsi="Arial" w:cs="Arial"/>
        </w:rPr>
        <w:t xml:space="preserve">11521400 Ввозные таможенные пошлины, поступающие от Республики Армения.</w:t>
      </w:r>
      <w:r/>
    </w:p>
    <w:p>
      <w:pPr>
        <w:pBdr/>
        <w:spacing w:after="60" w:line="276" w:lineRule="auto"/>
        <w:ind w:firstLine="567"/>
        <w:jc w:val="both"/>
        <w:rPr/>
      </w:pPr>
      <w:r>
        <w:rPr>
          <w:rFonts w:ascii="Arial" w:hAnsi="Arial" w:cs="Arial"/>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r/>
    </w:p>
    <w:p>
      <w:pPr>
        <w:pBdr/>
        <w:spacing w:after="60" w:line="276" w:lineRule="auto"/>
        <w:ind w:firstLine="567"/>
        <w:jc w:val="both"/>
        <w:rPr/>
      </w:pPr>
      <w:r>
        <w:rPr>
          <w:rFonts w:ascii="Arial" w:hAnsi="Arial" w:cs="Arial"/>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r/>
    </w:p>
    <w:p>
      <w:pPr>
        <w:pBdr/>
        <w:spacing w:after="60" w:line="276" w:lineRule="auto"/>
        <w:ind w:firstLine="567"/>
        <w:jc w:val="both"/>
        <w:rPr/>
      </w:pPr>
      <w:r>
        <w:rPr>
          <w:rFonts w:ascii="Arial" w:hAnsi="Arial" w:cs="Arial"/>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r/>
    </w:p>
    <w:p>
      <w:pPr>
        <w:pBdr/>
        <w:spacing w:after="60" w:line="276" w:lineRule="auto"/>
        <w:ind w:firstLine="567"/>
        <w:jc w:val="both"/>
        <w:rPr/>
      </w:pPr>
      <w:r>
        <w:rPr>
          <w:rFonts w:ascii="Arial" w:hAnsi="Arial" w:cs="Arial"/>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r/>
    </w:p>
    <w:p>
      <w:pPr>
        <w:pBdr/>
        <w:spacing w:after="60" w:line="276" w:lineRule="auto"/>
        <w:ind w:firstLine="567"/>
        <w:jc w:val="both"/>
        <w:rPr/>
      </w:pPr>
      <w:r>
        <w:rPr>
          <w:rFonts w:ascii="Arial" w:hAnsi="Arial" w:cs="Arial"/>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r/>
    </w:p>
    <w:p>
      <w:pPr>
        <w:pBdr/>
        <w:spacing w:after="60" w:line="276" w:lineRule="auto"/>
        <w:ind w:firstLine="567"/>
        <w:jc w:val="both"/>
        <w:rPr/>
      </w:pPr>
      <w:r>
        <w:rPr>
          <w:rFonts w:ascii="Arial" w:hAnsi="Arial" w:cs="Arial"/>
        </w:rPr>
        <w:t xml:space="preserve">11523 Денежные средства, взысканные за </w:t>
      </w:r>
      <w:r>
        <w:rPr>
          <w:rFonts w:ascii="Arial" w:hAnsi="Arial" w:cs="Arial"/>
        </w:rPr>
        <w:t xml:space="preserve">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r/>
    </w:p>
    <w:p>
      <w:pPr>
        <w:pBdr/>
        <w:spacing w:after="60" w:line="276" w:lineRule="auto"/>
        <w:ind w:firstLine="567"/>
        <w:jc w:val="both"/>
        <w:rPr/>
      </w:pPr>
      <w:r>
        <w:rPr>
          <w:rFonts w:ascii="Arial" w:hAnsi="Arial" w:cs="Arial"/>
        </w:rPr>
        <w:t xml:space="preserve">11523100 Денежные средства, взысканные за счет обеспечения уплаты таможенных пошлин и налогов, поступившие от Республики Казахстан;</w:t>
      </w:r>
      <w:r/>
    </w:p>
    <w:p>
      <w:pPr>
        <w:pBdr/>
        <w:spacing w:after="60" w:line="276" w:lineRule="auto"/>
        <w:ind w:firstLine="567"/>
        <w:jc w:val="both"/>
        <w:rPr/>
      </w:pPr>
      <w:r>
        <w:rPr>
          <w:rFonts w:ascii="Arial" w:hAnsi="Arial" w:cs="Arial"/>
        </w:rPr>
        <w:t xml:space="preserve">11523200 Денежные средства, взысканные за счет обеспечения уплаты таможенных пошлин и налогов, поступившие от Республики Беларусь;</w:t>
      </w:r>
      <w:r/>
    </w:p>
    <w:p>
      <w:pPr>
        <w:pBdr/>
        <w:spacing w:after="60" w:line="276" w:lineRule="auto"/>
        <w:ind w:firstLine="567"/>
        <w:jc w:val="both"/>
        <w:rPr/>
      </w:pPr>
      <w:r>
        <w:rPr>
          <w:rFonts w:ascii="Arial" w:hAnsi="Arial" w:cs="Arial"/>
        </w:rPr>
        <w:t xml:space="preserve">11523300 Денежные средства, взысканные за счет обеспечения уплаты таможенных пошлин и налогов, поступившие от Российской Федерации;</w:t>
      </w:r>
      <w:r/>
    </w:p>
    <w:p>
      <w:pPr>
        <w:pBdr/>
        <w:spacing w:after="60" w:line="276" w:lineRule="auto"/>
        <w:ind w:firstLine="567"/>
        <w:jc w:val="both"/>
        <w:rPr/>
      </w:pPr>
      <w:r>
        <w:rPr>
          <w:rFonts w:ascii="Arial" w:hAnsi="Arial" w:cs="Arial"/>
        </w:rPr>
        <w:t xml:space="preserve">11523400 Денежные средства, взысканные за счет обеспечения уплаты таможенных пошлин и налогов, поступившие от Республики Армения.</w:t>
      </w:r>
      <w:r/>
    </w:p>
    <w:p>
      <w:pPr>
        <w:pBdr/>
        <w:spacing w:after="60" w:line="276" w:lineRule="auto"/>
        <w:ind w:firstLine="567"/>
        <w:jc w:val="both"/>
        <w:rPr/>
      </w:pPr>
      <w:r>
        <w:rPr>
          <w:rFonts w:ascii="Arial" w:hAnsi="Arial" w:cs="Arial"/>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r/>
    </w:p>
    <w:p>
      <w:pPr>
        <w:pBdr/>
        <w:spacing w:after="60" w:line="276" w:lineRule="auto"/>
        <w:ind w:firstLine="567"/>
        <w:jc w:val="both"/>
        <w:rPr/>
      </w:pPr>
      <w:r>
        <w:rPr>
          <w:rFonts w:ascii="Arial" w:hAnsi="Arial" w:cs="Arial"/>
        </w:rPr>
        <w:t xml:space="preserve">11524100 Специальные, антидемпинговые и компенсационные пошлины, поступившие от Республики Казахстан;</w:t>
      </w:r>
      <w:r/>
    </w:p>
    <w:p>
      <w:pPr>
        <w:pBdr/>
        <w:spacing w:after="60" w:line="276" w:lineRule="auto"/>
        <w:ind w:firstLine="567"/>
        <w:jc w:val="both"/>
        <w:rPr/>
      </w:pPr>
      <w:r>
        <w:rPr>
          <w:rFonts w:ascii="Arial" w:hAnsi="Arial" w:cs="Arial"/>
        </w:rPr>
        <w:t xml:space="preserve">11524200 Специальные, антидемпинговые и компенсационные пошлины, поступившие от Республики Беларусь;</w:t>
      </w:r>
      <w:r/>
    </w:p>
    <w:p>
      <w:pPr>
        <w:pBdr/>
        <w:spacing w:after="60" w:line="276" w:lineRule="auto"/>
        <w:ind w:firstLine="567"/>
        <w:jc w:val="both"/>
        <w:rPr/>
      </w:pPr>
      <w:r>
        <w:rPr>
          <w:rFonts w:ascii="Arial" w:hAnsi="Arial" w:cs="Arial"/>
        </w:rPr>
        <w:t xml:space="preserve">11524300 Специальные, антидемпинговые и компенсационные пошлины, поступившие от Российской Федерации;</w:t>
      </w:r>
      <w:r/>
    </w:p>
    <w:p>
      <w:pPr>
        <w:pBdr/>
        <w:spacing w:after="60" w:line="276" w:lineRule="auto"/>
        <w:ind w:firstLine="567"/>
        <w:jc w:val="both"/>
        <w:rPr/>
      </w:pPr>
      <w:r>
        <w:rPr>
          <w:rFonts w:ascii="Arial" w:hAnsi="Arial" w:cs="Arial"/>
        </w:rPr>
        <w:t xml:space="preserve">11524400 Специальные, антидемпинговые и компенсационные пошлины, поступившие от Республики Армения.</w:t>
      </w:r>
      <w:r/>
    </w:p>
    <w:p>
      <w:pPr>
        <w:pBdr/>
        <w:spacing w:after="60" w:line="276" w:lineRule="auto"/>
        <w:ind w:firstLine="567"/>
        <w:jc w:val="both"/>
        <w:rPr/>
      </w:pPr>
      <w:r>
        <w:rPr>
          <w:rFonts w:ascii="Arial" w:hAnsi="Arial" w:cs="Arial"/>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r/>
    </w:p>
    <w:p>
      <w:pPr>
        <w:pBdr/>
        <w:spacing w:after="60" w:line="276" w:lineRule="auto"/>
        <w:ind w:firstLine="567"/>
        <w:jc w:val="both"/>
        <w:rPr/>
      </w:pPr>
      <w:r>
        <w:rPr>
          <w:rFonts w:ascii="Arial" w:hAnsi="Arial" w:cs="Arial"/>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r/>
    </w:p>
    <w:p>
      <w:pPr>
        <w:pBdr/>
        <w:spacing w:after="60" w:line="276" w:lineRule="auto"/>
        <w:ind w:firstLine="567"/>
        <w:jc w:val="both"/>
        <w:rPr/>
      </w:pPr>
      <w:r>
        <w:rPr>
          <w:rFonts w:ascii="Arial" w:hAnsi="Arial" w:cs="Arial"/>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r/>
    </w:p>
    <w:p>
      <w:pPr>
        <w:pBdr/>
        <w:spacing w:after="60" w:line="276" w:lineRule="auto"/>
        <w:ind w:firstLine="567"/>
        <w:jc w:val="both"/>
        <w:rPr/>
      </w:pPr>
      <w:r>
        <w:rPr>
          <w:rFonts w:ascii="Arial" w:hAnsi="Arial" w:cs="Arial"/>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r/>
    </w:p>
    <w:p>
      <w:pPr>
        <w:pBdr/>
        <w:spacing w:after="60" w:line="276" w:lineRule="auto"/>
        <w:ind w:firstLine="567"/>
        <w:jc w:val="both"/>
        <w:rPr/>
      </w:pPr>
      <w:r>
        <w:rPr>
          <w:rFonts w:ascii="Arial" w:hAnsi="Arial" w:cs="Arial"/>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r/>
    </w:p>
    <w:p>
      <w:pPr>
        <w:pBdr/>
        <w:spacing w:after="60" w:line="276" w:lineRule="auto"/>
        <w:ind w:firstLine="567"/>
        <w:jc w:val="both"/>
        <w:rPr/>
      </w:pPr>
      <w:r>
        <w:rPr>
          <w:rFonts w:ascii="Arial" w:hAnsi="Arial" w:cs="Arial"/>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r/>
    </w:p>
    <w:p>
      <w:pPr>
        <w:pBdr/>
        <w:spacing w:after="60" w:line="276" w:lineRule="auto"/>
        <w:ind w:firstLine="567"/>
        <w:jc w:val="both"/>
        <w:rPr/>
      </w:pPr>
      <w:r>
        <w:rPr>
          <w:rFonts w:ascii="Arial" w:hAnsi="Arial" w:cs="Arial"/>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r/>
    </w:p>
    <w:p>
      <w:pPr>
        <w:pBdr/>
        <w:spacing w:after="60" w:line="276" w:lineRule="auto"/>
        <w:ind w:firstLine="567"/>
        <w:jc w:val="both"/>
        <w:rPr/>
      </w:pPr>
      <w:r>
        <w:rPr>
          <w:rFonts w:ascii="Arial" w:hAnsi="Arial" w:cs="Arial"/>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r/>
    </w:p>
    <w:p>
      <w:pPr>
        <w:pBdr/>
        <w:spacing w:after="60" w:line="276" w:lineRule="auto"/>
        <w:ind w:firstLine="567"/>
        <w:jc w:val="both"/>
        <w:rPr/>
      </w:pPr>
      <w:r>
        <w:rPr>
          <w:rFonts w:ascii="Arial" w:hAnsi="Arial" w:cs="Arial"/>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r/>
    </w:p>
    <w:p>
      <w:pPr>
        <w:pBdr/>
        <w:spacing w:after="60" w:line="276" w:lineRule="auto"/>
        <w:ind w:firstLine="567"/>
        <w:jc w:val="both"/>
        <w:rPr/>
      </w:pPr>
      <w:r>
        <w:rPr>
          <w:rFonts w:ascii="Arial" w:hAnsi="Arial" w:cs="Arial"/>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r/>
    </w:p>
    <w:p>
      <w:pPr>
        <w:pBdr/>
        <w:spacing w:after="60" w:line="276" w:lineRule="auto"/>
        <w:ind w:firstLine="567"/>
        <w:jc w:val="both"/>
        <w:rPr/>
      </w:pPr>
      <w:r>
        <w:rPr>
          <w:rFonts w:ascii="Arial" w:hAnsi="Arial" w:cs="Arial"/>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r/>
    </w:p>
    <w:p>
      <w:pPr>
        <w:pBdr/>
        <w:spacing w:after="60" w:line="276" w:lineRule="auto"/>
        <w:ind w:firstLine="567"/>
        <w:jc w:val="both"/>
        <w:rPr/>
      </w:pPr>
      <w:r>
        <w:rPr>
          <w:rFonts w:ascii="Arial" w:hAnsi="Arial" w:cs="Arial"/>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r/>
    </w:p>
    <w:p>
      <w:pPr>
        <w:pBdr/>
        <w:spacing w:after="60" w:line="276" w:lineRule="auto"/>
        <w:ind w:firstLine="567"/>
        <w:jc w:val="both"/>
        <w:rPr/>
      </w:pPr>
      <w:r>
        <w:rPr>
          <w:rFonts w:ascii="Arial" w:hAnsi="Arial" w:cs="Arial"/>
        </w:rPr>
        <w:t xml:space="preserve">- по э</w:t>
      </w:r>
      <w:r>
        <w:rPr>
          <w:rFonts w:ascii="Arial" w:hAnsi="Arial" w:cs="Arial"/>
        </w:rPr>
        <w:t xml:space="preserve">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r/>
    </w:p>
    <w:p>
      <w:pPr>
        <w:pBdr/>
        <w:spacing w:after="60" w:before="200" w:line="276" w:lineRule="auto"/>
        <w:ind w:firstLine="567"/>
        <w:rPr/>
      </w:pPr>
      <w:r>
        <w:rPr>
          <w:rFonts w:ascii="Arial" w:hAnsi="Arial" w:cs="Arial"/>
          <w:b/>
          <w:bCs/>
        </w:rPr>
        <w:t xml:space="preserve">Категория "Взносы/отчисления на социальное обеспечение и социальные нужды" (12)</w:t>
      </w:r>
      <w:r/>
    </w:p>
    <w:p>
      <w:pPr>
        <w:pBdr/>
        <w:spacing w:after="60" w:line="276" w:lineRule="auto"/>
        <w:ind w:firstLine="567"/>
        <w:jc w:val="both"/>
        <w:rPr/>
      </w:pPr>
      <w:r>
        <w:rPr>
          <w:rFonts w:ascii="Arial" w:hAnsi="Arial" w:cs="Arial"/>
        </w:rPr>
        <w:t xml:space="preserve">Категория "Взносы/отчисления на социальные нужды" состоит из следующих групп:</w:t>
      </w:r>
      <w:r/>
    </w:p>
    <w:p>
      <w:pPr>
        <w:pBdr/>
        <w:spacing w:after="60" w:line="276" w:lineRule="auto"/>
        <w:ind w:firstLine="567"/>
        <w:jc w:val="both"/>
        <w:rPr/>
      </w:pPr>
      <w:r>
        <w:rPr>
          <w:rFonts w:ascii="Arial" w:hAnsi="Arial" w:cs="Arial"/>
        </w:rPr>
        <w:t xml:space="preserve">121 Взносы/отчисления на обязательное государственное социальное страхование</w:t>
      </w:r>
      <w:r/>
    </w:p>
    <w:p>
      <w:pPr>
        <w:pBdr/>
        <w:spacing w:after="60" w:line="276" w:lineRule="auto"/>
        <w:ind w:firstLine="567"/>
        <w:jc w:val="both"/>
        <w:rPr/>
      </w:pPr>
      <w:r>
        <w:rPr>
          <w:rFonts w:ascii="Arial" w:hAnsi="Arial" w:cs="Arial"/>
        </w:rPr>
        <w:t xml:space="preserve">В группе 121 "Взносы/отчисления на </w:t>
      </w:r>
      <w:r>
        <w:rPr>
          <w:rFonts w:ascii="Arial" w:hAnsi="Arial" w:cs="Arial"/>
        </w:rPr>
        <w:t xml:space="preserve">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r/>
    </w:p>
    <w:p>
      <w:pPr>
        <w:pBdr/>
        <w:spacing w:after="60" w:line="276" w:lineRule="auto"/>
        <w:ind w:firstLine="567"/>
        <w:jc w:val="both"/>
        <w:rPr/>
      </w:pPr>
      <w:r>
        <w:rPr>
          <w:rFonts w:ascii="Arial" w:hAnsi="Arial" w:cs="Arial"/>
        </w:rPr>
        <w:t xml:space="preserve">12111110 "Страховые взносы в </w:t>
      </w:r>
      <w:r>
        <w:rPr>
          <w:rFonts w:ascii="Arial" w:hAnsi="Arial" w:cs="Arial"/>
        </w:rPr>
        <w:t xml:space="preserve">пенсионный фонд, Фонд обязательного медицинского страхования, Фонд оздоровления трудящихся";</w:t>
      </w:r>
      <w:r/>
    </w:p>
    <w:p>
      <w:pPr>
        <w:pBdr/>
        <w:spacing w:after="60" w:line="276" w:lineRule="auto"/>
        <w:ind w:firstLine="567"/>
        <w:jc w:val="both"/>
        <w:rPr/>
      </w:pPr>
      <w:r>
        <w:rPr>
          <w:rFonts w:ascii="Arial" w:hAnsi="Arial" w:cs="Arial"/>
        </w:rPr>
        <w:t xml:space="preserve">12111120 "Страховые взносы по полисам (кроме Государственного накопительного пенсионного фонда)";</w:t>
      </w:r>
      <w:r/>
    </w:p>
    <w:p>
      <w:pPr>
        <w:pBdr/>
        <w:spacing w:after="60" w:line="276" w:lineRule="auto"/>
        <w:ind w:firstLine="567"/>
        <w:jc w:val="both"/>
        <w:rPr/>
      </w:pPr>
      <w:r>
        <w:rPr>
          <w:rFonts w:ascii="Arial" w:hAnsi="Arial" w:cs="Arial"/>
        </w:rPr>
        <w:t xml:space="preserve">12111130 "Страховые взносы крестьянских (фермерских) хозяйств без образования юридического лица";</w:t>
      </w:r>
      <w:r/>
    </w:p>
    <w:p>
      <w:pPr>
        <w:pBdr/>
        <w:spacing w:after="60" w:line="276" w:lineRule="auto"/>
        <w:ind w:firstLine="567"/>
        <w:jc w:val="both"/>
        <w:rPr/>
      </w:pPr>
      <w:r>
        <w:rPr>
          <w:rFonts w:ascii="Arial" w:hAnsi="Arial" w:cs="Arial"/>
        </w:rPr>
        <w:t xml:space="preserve">12111210 "Страховые взносы в Государственный накопительный пенсионный фонд";</w:t>
      </w:r>
      <w:r/>
    </w:p>
    <w:p>
      <w:pPr>
        <w:pBdr/>
        <w:spacing w:after="60" w:line="276" w:lineRule="auto"/>
        <w:ind w:firstLine="567"/>
        <w:jc w:val="both"/>
        <w:rPr/>
      </w:pPr>
      <w:r>
        <w:rPr>
          <w:rFonts w:ascii="Arial" w:hAnsi="Arial" w:cs="Arial"/>
        </w:rPr>
        <w:t xml:space="preserve">12111220 "Страховые взносы по полисам по Государственному накопительному пенсионному фонду".</w:t>
      </w:r>
      <w:r/>
    </w:p>
    <w:p>
      <w:pPr>
        <w:pBdr/>
        <w:spacing w:after="60" w:line="276" w:lineRule="auto"/>
        <w:ind w:firstLine="567"/>
        <w:jc w:val="both"/>
        <w:rPr/>
      </w:pPr>
      <w:r>
        <w:rPr>
          <w:rFonts w:ascii="Arial" w:hAnsi="Arial" w:cs="Arial"/>
        </w:rPr>
        <w:t xml:space="preserve">122 Прочие доходы Социального фонда</w:t>
      </w:r>
      <w:r/>
    </w:p>
    <w:p>
      <w:pPr>
        <w:pBdr/>
        <w:spacing w:after="60" w:line="276" w:lineRule="auto"/>
        <w:ind w:firstLine="567"/>
        <w:jc w:val="both"/>
        <w:rPr/>
      </w:pPr>
      <w:r>
        <w:rPr>
          <w:rFonts w:ascii="Arial" w:hAnsi="Arial" w:cs="Arial"/>
        </w:rPr>
        <w:t xml:space="preserve">В группе 122 "Прочие доходы" учитываются:</w:t>
      </w:r>
      <w:r/>
    </w:p>
    <w:p>
      <w:pPr>
        <w:pBdr/>
        <w:spacing w:after="60" w:line="276" w:lineRule="auto"/>
        <w:ind w:firstLine="567"/>
        <w:jc w:val="both"/>
        <w:rPr/>
      </w:pPr>
      <w:r>
        <w:rPr>
          <w:rFonts w:ascii="Arial" w:hAnsi="Arial" w:cs="Arial"/>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r/>
    </w:p>
    <w:p>
      <w:pPr>
        <w:pBdr/>
        <w:spacing w:after="60" w:line="276" w:lineRule="auto"/>
        <w:ind w:firstLine="567"/>
        <w:jc w:val="both"/>
        <w:rPr/>
      </w:pPr>
      <w:r>
        <w:rPr>
          <w:rFonts w:ascii="Arial" w:hAnsi="Arial" w:cs="Arial"/>
        </w:rPr>
        <w:t xml:space="preserve">12211200 Средства, </w:t>
      </w:r>
      <w:r>
        <w:rPr>
          <w:rFonts w:ascii="Arial" w:hAnsi="Arial" w:cs="Arial"/>
        </w:rPr>
        <w:t xml:space="preserve">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r/>
    </w:p>
    <w:p>
      <w:pPr>
        <w:pBdr/>
        <w:spacing w:after="60" w:line="276" w:lineRule="auto"/>
        <w:ind w:firstLine="567"/>
        <w:jc w:val="both"/>
        <w:rPr/>
      </w:pPr>
      <w:r>
        <w:rPr>
          <w:rFonts w:ascii="Arial" w:hAnsi="Arial" w:cs="Arial"/>
        </w:rPr>
        <w:t xml:space="preserve">12211300 Проценты за предоставление отсрочки по уплате страховых взносов - учитываются поступления процентов, начи</w:t>
      </w:r>
      <w:r>
        <w:rPr>
          <w:rFonts w:ascii="Arial" w:hAnsi="Arial" w:cs="Arial"/>
        </w:rPr>
        <w:t xml:space="preserve">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r/>
    </w:p>
    <w:p>
      <w:pPr>
        <w:pBdr/>
        <w:spacing w:after="60" w:line="276" w:lineRule="auto"/>
        <w:ind w:firstLine="567"/>
        <w:jc w:val="both"/>
        <w:rPr/>
      </w:pPr>
      <w:r>
        <w:rPr>
          <w:rFonts w:ascii="Arial" w:hAnsi="Arial" w:cs="Arial"/>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w:t>
      </w:r>
      <w:r>
        <w:rPr>
          <w:rFonts w:ascii="Arial" w:hAnsi="Arial" w:cs="Arial"/>
        </w:rPr>
        <w:t xml:space="preserve">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r/>
    </w:p>
    <w:p>
      <w:pPr>
        <w:pBdr/>
        <w:spacing w:after="60" w:line="276" w:lineRule="auto"/>
        <w:ind w:firstLine="567"/>
        <w:jc w:val="both"/>
        <w:rPr/>
      </w:pPr>
      <w:r>
        <w:rPr>
          <w:rFonts w:ascii="Arial" w:hAnsi="Arial" w:cs="Arial"/>
        </w:rPr>
        <w:t xml:space="preserve">12211900 Прочие доходы Социального фонда.</w:t>
      </w:r>
      <w:r/>
    </w:p>
    <w:p>
      <w:pPr>
        <w:pBdr/>
        <w:spacing w:after="60" w:line="276" w:lineRule="auto"/>
        <w:ind w:firstLine="567"/>
        <w:jc w:val="both"/>
        <w:rPr/>
      </w:pPr>
      <w:r>
        <w:rPr>
          <w:rFonts w:ascii="Arial" w:hAnsi="Arial" w:cs="Arial"/>
        </w:rPr>
        <w:t xml:space="preserve">1222 Проценты по доходам Социального фонда.</w:t>
      </w:r>
      <w:r/>
    </w:p>
    <w:p>
      <w:pPr>
        <w:pBdr/>
        <w:spacing w:after="60" w:line="276" w:lineRule="auto"/>
        <w:ind w:firstLine="567"/>
        <w:jc w:val="both"/>
        <w:rPr/>
      </w:pPr>
      <w:r>
        <w:rPr>
          <w:rFonts w:ascii="Arial" w:hAnsi="Arial" w:cs="Arial"/>
        </w:rPr>
        <w:t xml:space="preserve">12221 Проценты по доходам Социального фонда.</w:t>
      </w:r>
      <w:r/>
    </w:p>
    <w:p>
      <w:pPr>
        <w:pBdr/>
        <w:spacing w:after="60" w:line="276" w:lineRule="auto"/>
        <w:ind w:firstLine="567"/>
        <w:jc w:val="both"/>
        <w:rPr/>
      </w:pPr>
      <w:r>
        <w:rPr>
          <w:rFonts w:ascii="Arial" w:hAnsi="Arial" w:cs="Arial"/>
        </w:rPr>
        <w:t xml:space="preserve">12221100 Проценты по доходам Социального фонда.</w:t>
      </w:r>
      <w:r/>
    </w:p>
    <w:p>
      <w:pPr>
        <w:pBdr/>
        <w:spacing w:after="60" w:line="276" w:lineRule="auto"/>
        <w:ind w:firstLine="567"/>
        <w:jc w:val="both"/>
        <w:rPr/>
      </w:pPr>
      <w:r>
        <w:rPr>
          <w:rFonts w:ascii="Arial" w:hAnsi="Arial" w:cs="Arial"/>
        </w:rPr>
        <w:t xml:space="preserve">1223 Прочие доходы Государственного накопительного пенсионного фонда.</w:t>
      </w:r>
      <w:r/>
    </w:p>
    <w:p>
      <w:pPr>
        <w:pBdr/>
        <w:spacing w:after="60" w:line="276" w:lineRule="auto"/>
        <w:ind w:firstLine="567"/>
        <w:jc w:val="both"/>
        <w:rPr/>
      </w:pPr>
      <w:r>
        <w:rPr>
          <w:rFonts w:ascii="Arial" w:hAnsi="Arial" w:cs="Arial"/>
        </w:rPr>
        <w:t xml:space="preserve">12231 Прочие доходы Государственного накопительного пенсионного фонда.</w:t>
      </w:r>
      <w:r/>
    </w:p>
    <w:p>
      <w:pPr>
        <w:pBdr/>
        <w:spacing w:after="60" w:line="276" w:lineRule="auto"/>
        <w:ind w:firstLine="567"/>
        <w:jc w:val="both"/>
        <w:rPr/>
      </w:pPr>
      <w:r>
        <w:rPr>
          <w:rFonts w:ascii="Arial" w:hAnsi="Arial" w:cs="Arial"/>
        </w:rPr>
        <w:t xml:space="preserve">12231100 Прочие доходы Государственного накопительного пенсионного фонда.</w:t>
      </w:r>
      <w:r/>
    </w:p>
    <w:p>
      <w:pPr>
        <w:pBdr/>
        <w:spacing w:after="60" w:line="276" w:lineRule="auto"/>
        <w:ind w:firstLine="567"/>
        <w:jc w:val="both"/>
        <w:rPr/>
      </w:pPr>
      <w:r>
        <w:rPr>
          <w:rFonts w:ascii="Arial" w:hAnsi="Arial" w:cs="Arial"/>
        </w:rPr>
        <w:t xml:space="preserve">123 Прочие доходы ФОМС</w:t>
      </w:r>
      <w:r/>
    </w:p>
    <w:p>
      <w:pPr>
        <w:pBdr/>
        <w:spacing w:after="60" w:line="276" w:lineRule="auto"/>
        <w:ind w:firstLine="567"/>
        <w:jc w:val="both"/>
        <w:rPr/>
      </w:pPr>
      <w:r>
        <w:rPr>
          <w:rFonts w:ascii="Arial" w:hAnsi="Arial" w:cs="Arial"/>
        </w:rPr>
        <w:t xml:space="preserve">1231 Прочие доходы ФОМС.</w:t>
      </w:r>
      <w:r/>
    </w:p>
    <w:p>
      <w:pPr>
        <w:pBdr/>
        <w:spacing w:after="60" w:line="276" w:lineRule="auto"/>
        <w:ind w:firstLine="567"/>
        <w:jc w:val="both"/>
        <w:rPr/>
      </w:pPr>
      <w:r>
        <w:rPr>
          <w:rFonts w:ascii="Arial" w:hAnsi="Arial" w:cs="Arial"/>
        </w:rPr>
        <w:t xml:space="preserve">12311 Прочие доходы ФОМС.</w:t>
      </w:r>
      <w:r/>
    </w:p>
    <w:p>
      <w:pPr>
        <w:pBdr/>
        <w:spacing w:after="60" w:line="276" w:lineRule="auto"/>
        <w:ind w:firstLine="567"/>
        <w:jc w:val="both"/>
        <w:rPr/>
      </w:pPr>
      <w:r>
        <w:rPr>
          <w:rFonts w:ascii="Arial" w:hAnsi="Arial" w:cs="Arial"/>
        </w:rPr>
        <w:t xml:space="preserve">12311200 Поступления от выдачи полиса ОМС.</w:t>
      </w:r>
      <w:r/>
    </w:p>
    <w:p>
      <w:pPr>
        <w:pBdr/>
        <w:spacing w:after="60" w:line="276" w:lineRule="auto"/>
        <w:ind w:firstLine="567"/>
        <w:jc w:val="both"/>
        <w:rPr/>
      </w:pPr>
      <w:r>
        <w:rPr>
          <w:rFonts w:ascii="Arial" w:hAnsi="Arial" w:cs="Arial"/>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r/>
    </w:p>
    <w:p>
      <w:pPr>
        <w:pBdr/>
        <w:spacing w:after="60" w:line="276" w:lineRule="auto"/>
        <w:ind w:firstLine="567"/>
        <w:jc w:val="both"/>
        <w:rPr/>
      </w:pPr>
      <w:r>
        <w:rPr>
          <w:rFonts w:ascii="Arial" w:hAnsi="Arial" w:cs="Arial"/>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r/>
    </w:p>
    <w:p>
      <w:pPr>
        <w:pBdr/>
        <w:spacing w:after="60" w:line="276" w:lineRule="auto"/>
        <w:ind w:firstLine="567"/>
        <w:jc w:val="both"/>
        <w:rPr/>
      </w:pPr>
      <w:r>
        <w:rPr>
          <w:rFonts w:ascii="Arial" w:hAnsi="Arial" w:cs="Arial"/>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12311700 Средства, поступающие от благотворительных фондов, международных организаций и иностранных граждан.</w:t>
      </w:r>
      <w:r/>
    </w:p>
    <w:p>
      <w:pPr>
        <w:pBdr/>
        <w:spacing w:after="60" w:line="276" w:lineRule="auto"/>
        <w:ind w:firstLine="567"/>
        <w:jc w:val="both"/>
        <w:rPr/>
      </w:pPr>
      <w:r>
        <w:rPr>
          <w:rFonts w:ascii="Arial" w:hAnsi="Arial" w:cs="Arial"/>
        </w:rPr>
        <w:t xml:space="preserve">12311900 Другие доходы, не противоречащие законодательству Кыргызской Республики.</w:t>
      </w:r>
      <w:r/>
    </w:p>
    <w:p>
      <w:pPr>
        <w:pBdr/>
        <w:spacing w:after="60" w:line="276" w:lineRule="auto"/>
        <w:ind w:firstLine="567"/>
        <w:jc w:val="both"/>
        <w:rPr/>
      </w:pPr>
      <w:r>
        <w:rPr>
          <w:rFonts w:ascii="Arial" w:hAnsi="Arial" w:cs="Arial"/>
        </w:rPr>
        <w:t xml:space="preserve">Данная категория бюджета должна использоватьс</w:t>
      </w:r>
      <w:r>
        <w:rPr>
          <w:rFonts w:ascii="Arial" w:hAnsi="Arial" w:cs="Arial"/>
        </w:rPr>
        <w:t xml:space="preserve">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r/>
    </w:p>
    <w:p>
      <w:pPr>
        <w:pBdr/>
        <w:spacing w:after="60" w:before="200" w:line="276" w:lineRule="auto"/>
        <w:ind w:firstLine="567"/>
        <w:rPr/>
      </w:pPr>
      <w:r>
        <w:rPr>
          <w:rFonts w:ascii="Arial" w:hAnsi="Arial" w:cs="Arial"/>
          <w:b/>
          <w:bCs/>
        </w:rPr>
        <w:t xml:space="preserve">Категория "Полученные официальные трансферты" (13)</w:t>
      </w:r>
      <w:r/>
    </w:p>
    <w:p>
      <w:pPr>
        <w:pBdr/>
        <w:spacing w:after="60" w:line="276" w:lineRule="auto"/>
        <w:ind w:firstLine="567"/>
        <w:jc w:val="both"/>
        <w:rPr/>
      </w:pPr>
      <w:r>
        <w:rPr>
          <w:rFonts w:ascii="Arial" w:hAnsi="Arial" w:cs="Arial"/>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r/>
    </w:p>
    <w:p>
      <w:pPr>
        <w:pBdr/>
        <w:spacing w:after="60" w:line="276" w:lineRule="auto"/>
        <w:ind w:firstLine="567"/>
        <w:jc w:val="both"/>
        <w:rPr/>
      </w:pPr>
      <w:r>
        <w:rPr>
          <w:rFonts w:ascii="Arial" w:hAnsi="Arial" w:cs="Arial"/>
        </w:rPr>
        <w:t xml:space="preserve">Данная категория также включает трансферты, выдаваемые органам местного самоуправления, включая выравнивающие и целевые трансферты.</w:t>
      </w:r>
      <w:r/>
    </w:p>
    <w:p>
      <w:pPr>
        <w:pBdr/>
        <w:spacing w:after="60" w:line="276" w:lineRule="auto"/>
        <w:ind w:firstLine="567"/>
        <w:jc w:val="both"/>
        <w:rPr/>
      </w:pPr>
      <w:r>
        <w:rPr>
          <w:rFonts w:ascii="Arial" w:hAnsi="Arial" w:cs="Arial"/>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r/>
    </w:p>
    <w:p>
      <w:pPr>
        <w:pBdr/>
        <w:spacing w:after="60" w:line="276" w:lineRule="auto"/>
        <w:ind w:firstLine="567"/>
        <w:jc w:val="both"/>
        <w:rPr/>
      </w:pPr>
      <w:r>
        <w:rPr>
          <w:rFonts w:ascii="Arial" w:hAnsi="Arial" w:cs="Arial"/>
        </w:rPr>
        <w:t xml:space="preserve">Категория "Полученные официальные трансферты" состоит из следующих групп:</w:t>
      </w:r>
      <w:r/>
    </w:p>
    <w:p>
      <w:pPr>
        <w:pBdr/>
        <w:spacing w:after="60" w:line="276" w:lineRule="auto"/>
        <w:ind w:firstLine="567"/>
        <w:jc w:val="both"/>
        <w:rPr/>
      </w:pPr>
      <w:r>
        <w:rPr>
          <w:rFonts w:ascii="Arial" w:hAnsi="Arial" w:cs="Arial"/>
        </w:rPr>
        <w:t xml:space="preserve">131 - трансферты из-за границы;</w:t>
      </w:r>
      <w:r/>
    </w:p>
    <w:p>
      <w:pPr>
        <w:pBdr/>
        <w:spacing w:after="60" w:line="276" w:lineRule="auto"/>
        <w:ind w:firstLine="567"/>
        <w:jc w:val="both"/>
        <w:rPr/>
      </w:pPr>
      <w:r>
        <w:rPr>
          <w:rFonts w:ascii="Arial" w:hAnsi="Arial" w:cs="Arial"/>
        </w:rPr>
        <w:t xml:space="preserve">133 - трансферты сектора государственного управления.</w:t>
      </w:r>
      <w:r/>
    </w:p>
    <w:p>
      <w:pPr>
        <w:pBdr/>
        <w:spacing w:after="60" w:line="276" w:lineRule="auto"/>
        <w:ind w:firstLine="567"/>
        <w:jc w:val="both"/>
        <w:rPr/>
      </w:pPr>
      <w:r>
        <w:rPr>
          <w:rFonts w:ascii="Arial" w:hAnsi="Arial" w:cs="Arial"/>
        </w:rPr>
        <w:t xml:space="preserve">131 Трансферты из-за границы:</w:t>
      </w:r>
      <w:r/>
    </w:p>
    <w:p>
      <w:pPr>
        <w:pBdr/>
        <w:spacing w:after="60" w:line="276" w:lineRule="auto"/>
        <w:ind w:firstLine="567"/>
        <w:jc w:val="both"/>
        <w:rPr/>
      </w:pPr>
      <w:r>
        <w:rPr>
          <w:rFonts w:ascii="Arial" w:hAnsi="Arial" w:cs="Arial"/>
        </w:rPr>
        <w:t xml:space="preserve">1311 Трансферты от правительств иностранных государств;</w:t>
      </w:r>
      <w:r/>
    </w:p>
    <w:p>
      <w:pPr>
        <w:pBdr/>
        <w:spacing w:after="60" w:line="276" w:lineRule="auto"/>
        <w:ind w:firstLine="567"/>
        <w:jc w:val="both"/>
        <w:rPr/>
      </w:pPr>
      <w:r>
        <w:rPr>
          <w:rFonts w:ascii="Arial" w:hAnsi="Arial" w:cs="Arial"/>
        </w:rPr>
        <w:t xml:space="preserve">13111 Трансферты от правительств иностранных государств</w:t>
      </w:r>
      <w:r/>
    </w:p>
    <w:p>
      <w:pPr>
        <w:pBdr/>
        <w:spacing w:after="60" w:line="276" w:lineRule="auto"/>
        <w:ind w:firstLine="567"/>
        <w:jc w:val="both"/>
        <w:rPr/>
      </w:pPr>
      <w:r>
        <w:rPr>
          <w:rFonts w:ascii="Arial" w:hAnsi="Arial" w:cs="Arial"/>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r/>
    </w:p>
    <w:p>
      <w:pPr>
        <w:pBdr/>
        <w:spacing w:after="60" w:line="276" w:lineRule="auto"/>
        <w:ind w:firstLine="567"/>
        <w:jc w:val="both"/>
        <w:rPr/>
      </w:pPr>
      <w:r>
        <w:rPr>
          <w:rFonts w:ascii="Arial" w:hAnsi="Arial" w:cs="Arial"/>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r/>
    </w:p>
    <w:p>
      <w:pPr>
        <w:pBdr/>
        <w:spacing w:after="60" w:line="276" w:lineRule="auto"/>
        <w:ind w:firstLine="567"/>
        <w:jc w:val="both"/>
        <w:rPr/>
      </w:pPr>
      <w:r>
        <w:rPr>
          <w:rFonts w:ascii="Arial" w:hAnsi="Arial" w:cs="Arial"/>
        </w:rPr>
        <w:t xml:space="preserve">1312 Трансферты от международных организаций:</w:t>
      </w:r>
      <w:r/>
    </w:p>
    <w:p>
      <w:pPr>
        <w:pBdr/>
        <w:spacing w:after="60" w:line="276" w:lineRule="auto"/>
        <w:ind w:firstLine="567"/>
        <w:jc w:val="both"/>
        <w:rPr/>
      </w:pPr>
      <w:r>
        <w:rPr>
          <w:rFonts w:ascii="Arial" w:hAnsi="Arial" w:cs="Arial"/>
        </w:rPr>
        <w:t xml:space="preserve">13121 Трансферты от международных организаций</w:t>
      </w:r>
      <w:r/>
    </w:p>
    <w:p>
      <w:pPr>
        <w:pBdr/>
        <w:spacing w:after="60" w:line="276" w:lineRule="auto"/>
        <w:ind w:firstLine="567"/>
        <w:jc w:val="both"/>
        <w:rPr/>
      </w:pPr>
      <w:r>
        <w:rPr>
          <w:rFonts w:ascii="Arial" w:hAnsi="Arial" w:cs="Arial"/>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r/>
    </w:p>
    <w:p>
      <w:pPr>
        <w:pBdr/>
        <w:spacing w:after="60" w:line="276" w:lineRule="auto"/>
        <w:ind w:firstLine="567"/>
        <w:jc w:val="both"/>
        <w:rPr/>
      </w:pPr>
      <w:r>
        <w:rPr>
          <w:rFonts w:ascii="Arial" w:hAnsi="Arial" w:cs="Arial"/>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r/>
    </w:p>
    <w:p>
      <w:pPr>
        <w:pBdr/>
        <w:spacing w:after="60" w:line="276" w:lineRule="auto"/>
        <w:ind w:firstLine="567"/>
        <w:jc w:val="both"/>
        <w:rPr/>
      </w:pPr>
      <w:r>
        <w:rPr>
          <w:rFonts w:ascii="Arial" w:hAnsi="Arial" w:cs="Arial"/>
        </w:rPr>
        <w:t xml:space="preserve">133 Трансферты сектора государственного управления:</w:t>
      </w:r>
      <w:r/>
    </w:p>
    <w:p>
      <w:pPr>
        <w:pBdr/>
        <w:spacing w:after="60" w:line="276" w:lineRule="auto"/>
        <w:ind w:firstLine="567"/>
        <w:jc w:val="both"/>
        <w:rPr/>
      </w:pPr>
      <w:r>
        <w:rPr>
          <w:rFonts w:ascii="Arial" w:hAnsi="Arial" w:cs="Arial"/>
        </w:rPr>
        <w:t xml:space="preserve">1332 Трансферты местным бюджетам;</w:t>
      </w:r>
      <w:r/>
    </w:p>
    <w:p>
      <w:pPr>
        <w:pBdr/>
        <w:spacing w:after="60" w:line="276" w:lineRule="auto"/>
        <w:ind w:firstLine="567"/>
        <w:jc w:val="both"/>
        <w:rPr/>
      </w:pPr>
      <w:r>
        <w:rPr>
          <w:rFonts w:ascii="Arial" w:hAnsi="Arial" w:cs="Arial"/>
        </w:rPr>
        <w:t xml:space="preserve">13321 Трансферты местным бюджетам;</w:t>
      </w:r>
      <w:r/>
    </w:p>
    <w:p>
      <w:pPr>
        <w:pBdr/>
        <w:spacing w:after="60" w:line="276" w:lineRule="auto"/>
        <w:ind w:firstLine="567"/>
        <w:jc w:val="both"/>
        <w:rPr/>
      </w:pPr>
      <w:r>
        <w:rPr>
          <w:rFonts w:ascii="Arial" w:hAnsi="Arial" w:cs="Arial"/>
        </w:rPr>
        <w:t xml:space="preserve">Трансферты местным бюджетам предоставляются из республиканского бюджета в местные бюджеты в случаях принятия </w:t>
      </w:r>
      <w:r>
        <w:rPr>
          <w:rFonts w:ascii="Arial" w:hAnsi="Arial" w:cs="Arial"/>
        </w:rPr>
        <w:t xml:space="preserve">Жогорку Кенешем Кыргызс</w:t>
      </w:r>
      <w:r>
        <w:rPr>
          <w:rFonts w:ascii="Arial" w:hAnsi="Arial" w:cs="Arial"/>
        </w:rPr>
        <w:t xml:space="preserve">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r/>
    </w:p>
    <w:p>
      <w:pPr>
        <w:pBdr/>
        <w:spacing w:after="60" w:line="276" w:lineRule="auto"/>
        <w:ind w:firstLine="567"/>
        <w:jc w:val="both"/>
        <w:rPr/>
      </w:pPr>
      <w:r>
        <w:rPr>
          <w:rFonts w:ascii="Arial" w:hAnsi="Arial" w:cs="Arial"/>
        </w:rPr>
        <w:t xml:space="preserve">13321100 Выравнивающие трансферты</w:t>
      </w:r>
      <w:r/>
    </w:p>
    <w:p>
      <w:pPr>
        <w:pBdr/>
        <w:spacing w:after="60" w:line="276" w:lineRule="auto"/>
        <w:ind w:firstLine="567"/>
        <w:jc w:val="both"/>
        <w:rPr/>
      </w:pPr>
      <w:r>
        <w:rPr>
          <w:rFonts w:ascii="Arial" w:hAnsi="Arial" w:cs="Arial"/>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r/>
    </w:p>
    <w:p>
      <w:pPr>
        <w:pBdr/>
        <w:spacing w:after="60" w:line="276" w:lineRule="auto"/>
        <w:ind w:firstLine="567"/>
        <w:jc w:val="both"/>
        <w:rPr/>
      </w:pPr>
      <w:r>
        <w:rPr>
          <w:rFonts w:ascii="Arial" w:hAnsi="Arial" w:cs="Arial"/>
        </w:rPr>
        <w:t xml:space="preserve">13321200 Целевые трансферты</w:t>
      </w:r>
      <w:r/>
    </w:p>
    <w:p>
      <w:pPr>
        <w:pBdr/>
        <w:spacing w:after="60" w:line="276" w:lineRule="auto"/>
        <w:ind w:firstLine="567"/>
        <w:jc w:val="both"/>
        <w:rPr/>
      </w:pPr>
      <w:r>
        <w:rPr>
          <w:rFonts w:ascii="Arial" w:hAnsi="Arial" w:cs="Arial"/>
        </w:rPr>
        <w:t xml:space="preserve">Целевые трансферты - это средства, предоставляемые из одного уровня бюджета в другой бюджет на определенные цели.</w:t>
      </w:r>
      <w:r/>
    </w:p>
    <w:p>
      <w:pPr>
        <w:pBdr/>
        <w:spacing w:after="60" w:line="276" w:lineRule="auto"/>
        <w:ind w:firstLine="567"/>
        <w:jc w:val="both"/>
        <w:rPr/>
      </w:pPr>
      <w:r>
        <w:rPr>
          <w:rFonts w:ascii="Arial" w:hAnsi="Arial" w:cs="Arial"/>
        </w:rPr>
        <w:t xml:space="preserve">13321300 Целевые трансферты между уровнями местного бюджета.</w:t>
      </w:r>
      <w:r/>
    </w:p>
    <w:p>
      <w:pPr>
        <w:pBdr/>
        <w:spacing w:after="60" w:line="276" w:lineRule="auto"/>
        <w:ind w:firstLine="567"/>
        <w:jc w:val="both"/>
        <w:rPr/>
      </w:pPr>
      <w:r>
        <w:rPr>
          <w:rFonts w:ascii="Arial" w:hAnsi="Arial" w:cs="Arial"/>
        </w:rPr>
        <w:t xml:space="preserve">1333 Средства, полученные из </w:t>
      </w:r>
      <w:r>
        <w:rPr>
          <w:rFonts w:ascii="Arial" w:hAnsi="Arial" w:cs="Arial"/>
        </w:rPr>
        <w:t xml:space="preserve">республиканского бюджета другими единицами сектора государственного управления.</w:t>
      </w:r>
      <w:r/>
    </w:p>
    <w:p>
      <w:pPr>
        <w:pBdr/>
        <w:spacing w:after="60" w:line="276" w:lineRule="auto"/>
        <w:ind w:firstLine="567"/>
        <w:jc w:val="both"/>
        <w:rPr/>
      </w:pPr>
      <w:r>
        <w:rPr>
          <w:rFonts w:ascii="Arial" w:hAnsi="Arial" w:cs="Arial"/>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r/>
    </w:p>
    <w:p>
      <w:pPr>
        <w:pBdr/>
        <w:spacing w:after="60" w:line="276" w:lineRule="auto"/>
        <w:ind w:firstLine="567"/>
        <w:jc w:val="both"/>
        <w:rPr/>
      </w:pPr>
      <w:r>
        <w:rPr>
          <w:rFonts w:ascii="Arial" w:hAnsi="Arial" w:cs="Arial"/>
        </w:rPr>
        <w:t xml:space="preserve">13331100 Базовая часть пенсии по Государственному пенсионному социальному страхованию.</w:t>
      </w:r>
      <w:r/>
    </w:p>
    <w:p>
      <w:pPr>
        <w:pBdr/>
        <w:spacing w:after="60" w:line="276" w:lineRule="auto"/>
        <w:ind w:firstLine="567"/>
        <w:jc w:val="both"/>
        <w:rPr/>
      </w:pPr>
      <w:r>
        <w:rPr>
          <w:rFonts w:ascii="Arial" w:hAnsi="Arial" w:cs="Arial"/>
        </w:rPr>
        <w:t xml:space="preserve">13331210 Льготные пенсии за работу в условиях высокогорья.</w:t>
      </w:r>
      <w:r/>
    </w:p>
    <w:p>
      <w:pPr>
        <w:pBdr/>
        <w:spacing w:after="60" w:line="276" w:lineRule="auto"/>
        <w:ind w:firstLine="567"/>
        <w:jc w:val="both"/>
        <w:rPr/>
      </w:pPr>
      <w:r>
        <w:rPr>
          <w:rFonts w:ascii="Arial" w:hAnsi="Arial" w:cs="Arial"/>
        </w:rPr>
        <w:t xml:space="preserve">13331220 Льготные пенсии за работу в отдаленных и труднодоступных районах.</w:t>
      </w:r>
      <w:r/>
    </w:p>
    <w:p>
      <w:pPr>
        <w:pBdr/>
        <w:spacing w:after="60" w:line="276" w:lineRule="auto"/>
        <w:ind w:firstLine="567"/>
        <w:jc w:val="both"/>
        <w:rPr/>
      </w:pPr>
      <w:r>
        <w:rPr>
          <w:rFonts w:ascii="Arial" w:hAnsi="Arial" w:cs="Arial"/>
        </w:rPr>
        <w:t xml:space="preserve">13331230 Льготные пенсии многодетным матерям и матерям инвалидов с детства.</w:t>
      </w:r>
      <w:r/>
    </w:p>
    <w:p>
      <w:pPr>
        <w:pBdr/>
        <w:spacing w:after="60" w:line="276" w:lineRule="auto"/>
        <w:ind w:firstLine="567"/>
        <w:jc w:val="both"/>
        <w:rPr/>
      </w:pPr>
      <w:r>
        <w:rPr>
          <w:rFonts w:ascii="Arial" w:hAnsi="Arial" w:cs="Arial"/>
        </w:rPr>
        <w:t xml:space="preserve">13331300 Пенсии отдельным категориям населения.</w:t>
      </w:r>
      <w:r/>
    </w:p>
    <w:p>
      <w:pPr>
        <w:pBdr/>
        <w:spacing w:after="60" w:line="276" w:lineRule="auto"/>
        <w:ind w:firstLine="567"/>
        <w:jc w:val="both"/>
        <w:rPr/>
      </w:pPr>
      <w:r>
        <w:rPr>
          <w:rFonts w:ascii="Arial" w:hAnsi="Arial" w:cs="Arial"/>
        </w:rPr>
        <w:t xml:space="preserve">13331400 Пенсии военнослужащим.</w:t>
      </w:r>
      <w:r/>
    </w:p>
    <w:p>
      <w:pPr>
        <w:pBdr/>
        <w:spacing w:after="60" w:line="276" w:lineRule="auto"/>
        <w:ind w:firstLine="567"/>
        <w:jc w:val="both"/>
        <w:rPr/>
      </w:pPr>
      <w:r>
        <w:rPr>
          <w:rFonts w:ascii="Arial" w:hAnsi="Arial" w:cs="Arial"/>
        </w:rPr>
        <w:t xml:space="preserve">13331500 Государственное обязательное страхование военнослужащих при гибели, получении инвалидности.</w:t>
      </w:r>
      <w:r/>
    </w:p>
    <w:p>
      <w:pPr>
        <w:pBdr/>
        <w:spacing w:after="60" w:line="276" w:lineRule="auto"/>
        <w:ind w:firstLine="567"/>
        <w:jc w:val="both"/>
        <w:rPr/>
      </w:pPr>
      <w:r>
        <w:rPr>
          <w:rFonts w:ascii="Arial" w:hAnsi="Arial" w:cs="Arial"/>
        </w:rPr>
        <w:t xml:space="preserve">13331600 Компенсационные выплаты к пенсиям за электроэнергию.</w:t>
      </w:r>
      <w:r/>
    </w:p>
    <w:p>
      <w:pPr>
        <w:pBdr/>
        <w:spacing w:after="60" w:line="276" w:lineRule="auto"/>
        <w:ind w:firstLine="567"/>
        <w:jc w:val="both"/>
        <w:rPr/>
      </w:pPr>
      <w:r>
        <w:rPr>
          <w:rFonts w:ascii="Arial" w:hAnsi="Arial" w:cs="Arial"/>
        </w:rPr>
        <w:t xml:space="preserve">13331700 Компенсационные выплаты участникам ликвидации последствий аварии на ЧАЭС, по трудовым увечьям.</w:t>
      </w:r>
      <w:r/>
    </w:p>
    <w:p>
      <w:pPr>
        <w:pBdr/>
        <w:spacing w:after="60" w:line="276" w:lineRule="auto"/>
        <w:ind w:firstLine="567"/>
        <w:jc w:val="both"/>
        <w:rPr/>
      </w:pPr>
      <w:r>
        <w:rPr>
          <w:rFonts w:ascii="Arial" w:hAnsi="Arial" w:cs="Arial"/>
        </w:rPr>
        <w:t xml:space="preserve">13331800 Надбавки к пенсиям.</w:t>
      </w:r>
      <w:r/>
    </w:p>
    <w:p>
      <w:pPr>
        <w:pBdr/>
        <w:spacing w:after="60" w:line="276" w:lineRule="auto"/>
        <w:ind w:firstLine="567"/>
        <w:jc w:val="both"/>
        <w:rPr/>
      </w:pPr>
      <w:r>
        <w:rPr>
          <w:rFonts w:ascii="Arial" w:hAnsi="Arial" w:cs="Arial"/>
        </w:rPr>
        <w:t xml:space="preserve">13332 Средства, полученные из республиканского бюджета Фондом обязательного медицинского страхования.</w:t>
      </w:r>
      <w:r/>
    </w:p>
    <w:p>
      <w:pPr>
        <w:pBdr/>
        <w:spacing w:after="60" w:line="276" w:lineRule="auto"/>
        <w:ind w:firstLine="567"/>
        <w:jc w:val="both"/>
        <w:rPr/>
      </w:pPr>
      <w:r>
        <w:rPr>
          <w:rFonts w:ascii="Arial" w:hAnsi="Arial" w:cs="Arial"/>
        </w:rPr>
        <w:t xml:space="preserve">13332100 Средства, полученные из республиканского бюджета на базовое государственное медицинское страхование.</w:t>
      </w:r>
      <w:r/>
    </w:p>
    <w:p>
      <w:pPr>
        <w:pBdr/>
        <w:spacing w:after="60" w:line="276" w:lineRule="auto"/>
        <w:ind w:firstLine="567"/>
        <w:jc w:val="both"/>
        <w:rPr/>
      </w:pPr>
      <w:r>
        <w:rPr>
          <w:rFonts w:ascii="Arial" w:hAnsi="Arial" w:cs="Arial"/>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r/>
    </w:p>
    <w:p>
      <w:pPr>
        <w:pBdr/>
        <w:spacing w:after="60" w:line="276" w:lineRule="auto"/>
        <w:ind w:firstLine="567"/>
        <w:jc w:val="both"/>
        <w:rPr/>
      </w:pPr>
      <w:r>
        <w:rPr>
          <w:rFonts w:ascii="Arial" w:hAnsi="Arial" w:cs="Arial"/>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r/>
    </w:p>
    <w:p>
      <w:pPr>
        <w:pBdr/>
        <w:spacing w:after="60" w:line="276" w:lineRule="auto"/>
        <w:ind w:firstLine="567"/>
        <w:jc w:val="both"/>
        <w:rPr/>
      </w:pPr>
      <w:r>
        <w:rPr>
          <w:rFonts w:ascii="Arial" w:hAnsi="Arial" w:cs="Arial"/>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r/>
    </w:p>
    <w:p>
      <w:pPr>
        <w:pBdr/>
        <w:spacing w:after="60" w:line="276" w:lineRule="auto"/>
        <w:ind w:firstLine="567"/>
        <w:jc w:val="both"/>
        <w:rPr/>
      </w:pPr>
      <w:r>
        <w:rPr>
          <w:rFonts w:ascii="Arial" w:hAnsi="Arial" w:cs="Arial"/>
        </w:rPr>
        <w:t xml:space="preserve">13332240 Средства, полученные из республиканского бюджета в качестве компенсации страховых взносов</w:t>
      </w:r>
      <w:r>
        <w:rPr>
          <w:rFonts w:ascii="Arial" w:hAnsi="Arial" w:cs="Arial"/>
        </w:rPr>
        <w:t xml:space="preserve">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r/>
    </w:p>
    <w:p>
      <w:pPr>
        <w:pBdr/>
        <w:spacing w:after="60" w:line="276" w:lineRule="auto"/>
        <w:ind w:firstLine="567"/>
        <w:jc w:val="both"/>
        <w:rPr/>
      </w:pPr>
      <w:r>
        <w:rPr>
          <w:rFonts w:ascii="Arial" w:hAnsi="Arial" w:cs="Arial"/>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r/>
    </w:p>
    <w:p>
      <w:pPr>
        <w:pBdr/>
        <w:spacing w:after="60" w:line="276" w:lineRule="auto"/>
        <w:ind w:firstLine="567"/>
        <w:jc w:val="both"/>
        <w:rPr/>
      </w:pPr>
      <w:r>
        <w:rPr>
          <w:rFonts w:ascii="Arial" w:hAnsi="Arial" w:cs="Arial"/>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r/>
    </w:p>
    <w:p>
      <w:pPr>
        <w:pBdr/>
        <w:spacing w:after="60" w:line="276" w:lineRule="auto"/>
        <w:ind w:firstLine="567"/>
        <w:jc w:val="both"/>
        <w:rPr/>
      </w:pPr>
      <w:r>
        <w:rPr>
          <w:rFonts w:ascii="Arial" w:hAnsi="Arial" w:cs="Arial"/>
        </w:rPr>
        <w:t xml:space="preserve">13332300 Средства, полученные из республиканского бюджета для выплаты компенсаций по исполнению решений суда.</w:t>
      </w:r>
      <w:r/>
    </w:p>
    <w:p>
      <w:pPr>
        <w:pBdr/>
        <w:spacing w:after="60" w:line="276" w:lineRule="auto"/>
        <w:ind w:firstLine="567"/>
        <w:jc w:val="both"/>
        <w:rPr/>
      </w:pPr>
      <w:r>
        <w:rPr>
          <w:rFonts w:ascii="Arial" w:hAnsi="Arial" w:cs="Arial"/>
        </w:rPr>
        <w:t xml:space="preserve">13332900 Прочие средства, полученные из республиканского бюджета.</w:t>
      </w:r>
      <w:r/>
    </w:p>
    <w:p>
      <w:pPr>
        <w:pBdr/>
        <w:spacing w:after="60" w:line="276" w:lineRule="auto"/>
        <w:ind w:firstLine="567"/>
        <w:jc w:val="both"/>
        <w:rPr/>
      </w:pPr>
      <w:r>
        <w:rPr>
          <w:rFonts w:ascii="Arial" w:hAnsi="Arial" w:cs="Arial"/>
        </w:rPr>
        <w:t xml:space="preserve">1334 Страховые взносы в ФОМС.</w:t>
      </w:r>
      <w:r/>
    </w:p>
    <w:p>
      <w:pPr>
        <w:pBdr/>
        <w:spacing w:after="60" w:line="276" w:lineRule="auto"/>
        <w:ind w:firstLine="567"/>
        <w:jc w:val="both"/>
        <w:rPr/>
      </w:pPr>
      <w:r>
        <w:rPr>
          <w:rFonts w:ascii="Arial" w:hAnsi="Arial" w:cs="Arial"/>
        </w:rPr>
        <w:t xml:space="preserve">13341 Страховые взносы, уплачиваемые плательщиками взносов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13341100 Страховые взносы на обязательное медицинское страхование работников.</w:t>
      </w:r>
      <w:r/>
    </w:p>
    <w:p>
      <w:pPr>
        <w:pBdr/>
        <w:spacing w:after="60" w:line="276" w:lineRule="auto"/>
        <w:ind w:firstLine="567"/>
        <w:jc w:val="both"/>
        <w:rPr/>
      </w:pPr>
      <w:r>
        <w:rPr>
          <w:rFonts w:ascii="Arial" w:hAnsi="Arial" w:cs="Arial"/>
        </w:rPr>
        <w:t xml:space="preserve">13341200 Страховые взносы на обязательное медицинское страхование работодателей.</w:t>
      </w:r>
      <w:r/>
    </w:p>
    <w:p>
      <w:pPr>
        <w:pBdr/>
        <w:spacing w:after="60" w:line="276" w:lineRule="auto"/>
        <w:ind w:firstLine="567"/>
        <w:jc w:val="both"/>
        <w:rPr/>
      </w:pPr>
      <w:r>
        <w:rPr>
          <w:rFonts w:ascii="Arial" w:hAnsi="Arial" w:cs="Arial"/>
        </w:rPr>
        <w:t xml:space="preserve">13341300 Страховые взносы на обязательное медицинское страхование занятых индивидуальной трудовой деятельностью.</w:t>
      </w:r>
      <w:r/>
    </w:p>
    <w:p>
      <w:pPr>
        <w:pBdr/>
        <w:spacing w:after="60" w:line="276" w:lineRule="auto"/>
        <w:ind w:firstLine="567"/>
        <w:jc w:val="both"/>
        <w:rPr/>
      </w:pPr>
      <w:r>
        <w:rPr>
          <w:rFonts w:ascii="Arial" w:hAnsi="Arial" w:cs="Arial"/>
        </w:rPr>
        <w:t xml:space="preserve">13341400 Страховые взносы на обязательное медицинское страхование сельхозпроизводителей.</w:t>
      </w:r>
      <w:r/>
    </w:p>
    <w:p>
      <w:pPr>
        <w:pBdr/>
        <w:spacing w:after="60" w:line="276" w:lineRule="auto"/>
        <w:ind w:firstLine="567"/>
        <w:jc w:val="both"/>
        <w:rPr/>
      </w:pPr>
      <w:r>
        <w:rPr>
          <w:rFonts w:ascii="Arial" w:hAnsi="Arial" w:cs="Arial"/>
        </w:rPr>
        <w:t xml:space="preserve">13341900 Страховые взносы на </w:t>
      </w:r>
      <w:r>
        <w:rPr>
          <w:rFonts w:ascii="Arial" w:hAnsi="Arial" w:cs="Arial"/>
        </w:rPr>
        <w:t xml:space="preserve">обязательное медицинское страхование, не распределенные по категориям.</w:t>
      </w:r>
      <w:r/>
    </w:p>
    <w:p>
      <w:pPr>
        <w:pBdr/>
        <w:spacing w:after="60" w:line="276" w:lineRule="auto"/>
        <w:ind w:firstLine="567"/>
        <w:jc w:val="both"/>
        <w:rPr/>
      </w:pPr>
      <w:r>
        <w:rPr>
          <w:rFonts w:ascii="Arial" w:hAnsi="Arial" w:cs="Arial"/>
        </w:rPr>
        <w:t xml:space="preserve">1335 Средства, полученные из бюджета Социального фонда.</w:t>
      </w:r>
      <w:r/>
    </w:p>
    <w:p>
      <w:pPr>
        <w:pBdr/>
        <w:spacing w:after="60" w:line="276" w:lineRule="auto"/>
        <w:ind w:firstLine="567"/>
        <w:jc w:val="both"/>
        <w:rPr/>
      </w:pPr>
      <w:r>
        <w:rPr>
          <w:rFonts w:ascii="Arial" w:hAnsi="Arial" w:cs="Arial"/>
        </w:rPr>
        <w:t xml:space="preserve">13351 Средства, полученные из бюджета Социального фонда.</w:t>
      </w:r>
      <w:r/>
    </w:p>
    <w:p>
      <w:pPr>
        <w:pBdr/>
        <w:spacing w:after="60" w:line="276" w:lineRule="auto"/>
        <w:ind w:firstLine="567"/>
        <w:jc w:val="both"/>
        <w:rPr/>
      </w:pPr>
      <w:r>
        <w:rPr>
          <w:rFonts w:ascii="Arial" w:hAnsi="Arial" w:cs="Arial"/>
        </w:rPr>
        <w:t xml:space="preserve">13351100 Средства, полученные из бюджета Социального фонда на обязательное медицинское страхование.</w:t>
      </w:r>
      <w:r/>
    </w:p>
    <w:p>
      <w:pPr>
        <w:pBdr/>
        <w:spacing w:after="60" w:line="276" w:lineRule="auto"/>
        <w:ind w:firstLine="567"/>
        <w:jc w:val="both"/>
        <w:rPr/>
      </w:pPr>
      <w:r>
        <w:rPr>
          <w:rFonts w:ascii="Arial" w:hAnsi="Arial" w:cs="Arial"/>
        </w:rPr>
        <w:t xml:space="preserve">1336 Средства, полученные из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13361 Средства, полученные из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13361100 Учитываются средства, полученные из бюджета Фонда обязательного медицинского страхования.</w:t>
      </w:r>
      <w:r/>
    </w:p>
    <w:p>
      <w:pPr>
        <w:pBdr/>
        <w:spacing w:after="60" w:before="200" w:line="276" w:lineRule="auto"/>
        <w:ind w:firstLine="567"/>
        <w:rPr/>
      </w:pPr>
      <w:r>
        <w:rPr>
          <w:rFonts w:ascii="Arial" w:hAnsi="Arial" w:cs="Arial"/>
          <w:b/>
          <w:bCs/>
        </w:rPr>
        <w:t xml:space="preserve">Категория "Неналоговые доходы" (14)</w:t>
      </w:r>
      <w:r/>
    </w:p>
    <w:p>
      <w:pPr>
        <w:pBdr/>
        <w:spacing w:after="60" w:line="276" w:lineRule="auto"/>
        <w:ind w:firstLine="567"/>
        <w:jc w:val="both"/>
        <w:rPr/>
      </w:pPr>
      <w:r>
        <w:rPr>
          <w:rFonts w:ascii="Arial" w:hAnsi="Arial" w:cs="Arial"/>
        </w:rPr>
        <w:t xml:space="preserve">Категория "Неналоговые доходы" состоит из следующих групп:</w:t>
      </w:r>
      <w:r/>
    </w:p>
    <w:p>
      <w:pPr>
        <w:pBdr/>
        <w:spacing w:after="60" w:line="276" w:lineRule="auto"/>
        <w:ind w:firstLine="567"/>
        <w:jc w:val="both"/>
        <w:rPr/>
      </w:pPr>
      <w:r>
        <w:rPr>
          <w:rFonts w:ascii="Arial" w:hAnsi="Arial" w:cs="Arial"/>
        </w:rPr>
        <w:t xml:space="preserve">141 - доходы от собственности и проценты;</w:t>
      </w:r>
      <w:r/>
    </w:p>
    <w:p>
      <w:pPr>
        <w:pBdr/>
        <w:spacing w:after="60" w:line="276" w:lineRule="auto"/>
        <w:ind w:firstLine="567"/>
        <w:jc w:val="both"/>
        <w:rPr/>
      </w:pPr>
      <w:r>
        <w:rPr>
          <w:rFonts w:ascii="Arial" w:hAnsi="Arial" w:cs="Arial"/>
        </w:rPr>
        <w:t xml:space="preserve">142 - доходы от продажи товаров и оказания услуг;</w:t>
      </w:r>
      <w:r/>
    </w:p>
    <w:p>
      <w:pPr>
        <w:pBdr/>
        <w:spacing w:after="60" w:line="276" w:lineRule="auto"/>
        <w:ind w:firstLine="567"/>
        <w:jc w:val="both"/>
        <w:rPr/>
      </w:pPr>
      <w:r>
        <w:rPr>
          <w:rFonts w:ascii="Arial" w:hAnsi="Arial" w:cs="Arial"/>
        </w:rPr>
        <w:t xml:space="preserve">143 - штрафы, санкции, конфискации;</w:t>
      </w:r>
      <w:r/>
    </w:p>
    <w:p>
      <w:pPr>
        <w:pBdr/>
        <w:spacing w:after="60" w:line="276" w:lineRule="auto"/>
        <w:ind w:firstLine="567"/>
        <w:jc w:val="both"/>
        <w:rPr/>
      </w:pPr>
      <w:r>
        <w:rPr>
          <w:rFonts w:ascii="Arial" w:hAnsi="Arial" w:cs="Arial"/>
        </w:rPr>
        <w:t xml:space="preserve">144 - добровольные трансферты, кроме грантов;</w:t>
      </w:r>
      <w:r/>
    </w:p>
    <w:p>
      <w:pPr>
        <w:pBdr/>
        <w:spacing w:after="60" w:line="276" w:lineRule="auto"/>
        <w:ind w:firstLine="567"/>
        <w:jc w:val="both"/>
        <w:rPr/>
      </w:pPr>
      <w:r>
        <w:rPr>
          <w:rFonts w:ascii="Arial" w:hAnsi="Arial" w:cs="Arial"/>
        </w:rPr>
        <w:t xml:space="preserve">145 - прочие неналоговые доходы.</w:t>
      </w:r>
      <w:r/>
    </w:p>
    <w:p>
      <w:pPr>
        <w:pBdr/>
        <w:spacing w:after="60" w:line="276" w:lineRule="auto"/>
        <w:ind w:firstLine="567"/>
        <w:jc w:val="both"/>
        <w:rPr/>
      </w:pPr>
      <w:r>
        <w:rPr>
          <w:rFonts w:ascii="Arial" w:hAnsi="Arial" w:cs="Arial"/>
        </w:rPr>
        <w:t xml:space="preserve">141 Доходы от собственности и проценты</w:t>
      </w:r>
      <w:r/>
    </w:p>
    <w:p>
      <w:pPr>
        <w:pBdr/>
        <w:spacing w:after="60" w:line="276" w:lineRule="auto"/>
        <w:ind w:firstLine="567"/>
        <w:jc w:val="both"/>
        <w:rPr/>
      </w:pPr>
      <w:r>
        <w:rPr>
          <w:rFonts w:ascii="Arial" w:hAnsi="Arial" w:cs="Arial"/>
        </w:rPr>
        <w:t xml:space="preserve">1411 Проценты.</w:t>
      </w:r>
      <w:r/>
    </w:p>
    <w:p>
      <w:pPr>
        <w:pBdr/>
        <w:spacing w:after="60" w:line="276" w:lineRule="auto"/>
        <w:ind w:firstLine="567"/>
        <w:jc w:val="both"/>
        <w:rPr/>
      </w:pPr>
      <w:r>
        <w:rPr>
          <w:rFonts w:ascii="Arial" w:hAnsi="Arial" w:cs="Arial"/>
        </w:rPr>
        <w:t xml:space="preserve">14111 Проценты по депозитам.</w:t>
      </w:r>
      <w:r/>
    </w:p>
    <w:p>
      <w:pPr>
        <w:pBdr/>
        <w:spacing w:after="60" w:line="276" w:lineRule="auto"/>
        <w:ind w:firstLine="567"/>
        <w:jc w:val="both"/>
        <w:rPr/>
      </w:pPr>
      <w:r>
        <w:rPr>
          <w:rFonts w:ascii="Arial" w:hAnsi="Arial" w:cs="Arial"/>
        </w:rPr>
        <w:t xml:space="preserve">14111100 На данном уровне учитываются </w:t>
      </w:r>
      <w:r>
        <w:rPr>
          <w:rFonts w:ascii="Arial" w:hAnsi="Arial" w:cs="Arial"/>
        </w:rPr>
        <w:t xml:space="preserve">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r/>
    </w:p>
    <w:p>
      <w:pPr>
        <w:pBdr/>
        <w:spacing w:after="60" w:line="276" w:lineRule="auto"/>
        <w:ind w:firstLine="567"/>
        <w:jc w:val="both"/>
        <w:rPr/>
      </w:pPr>
      <w:r>
        <w:rPr>
          <w:rFonts w:ascii="Arial" w:hAnsi="Arial" w:cs="Arial"/>
        </w:rPr>
        <w:t xml:space="preserve">14111200 Проценты по депозитам Правительства Кыргызской Республики, размещенным в коммерческих банках Кыргызской Республики.</w:t>
      </w:r>
      <w:r/>
    </w:p>
    <w:p>
      <w:pPr>
        <w:pBdr/>
        <w:spacing w:after="60" w:line="276" w:lineRule="auto"/>
        <w:ind w:firstLine="567"/>
        <w:jc w:val="both"/>
        <w:rPr/>
      </w:pPr>
      <w:r>
        <w:rPr>
          <w:rFonts w:ascii="Arial" w:hAnsi="Arial" w:cs="Arial"/>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r/>
    </w:p>
    <w:p>
      <w:pPr>
        <w:pBdr/>
        <w:spacing w:after="60" w:line="276" w:lineRule="auto"/>
        <w:ind w:firstLine="567"/>
        <w:jc w:val="both"/>
        <w:rPr/>
      </w:pPr>
      <w:r>
        <w:rPr>
          <w:rFonts w:ascii="Arial" w:hAnsi="Arial" w:cs="Arial"/>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r/>
    </w:p>
    <w:p>
      <w:pPr>
        <w:pBdr/>
        <w:spacing w:after="60" w:line="276" w:lineRule="auto"/>
        <w:ind w:firstLine="567"/>
        <w:jc w:val="both"/>
        <w:rPr/>
      </w:pPr>
      <w:r>
        <w:rPr>
          <w:rFonts w:ascii="Arial" w:hAnsi="Arial" w:cs="Arial"/>
        </w:rPr>
        <w:t xml:space="preserve">14111500 Данный элемент</w:t>
      </w:r>
      <w:r>
        <w:rPr>
          <w:rFonts w:ascii="Arial" w:hAnsi="Arial" w:cs="Arial"/>
        </w:rPr>
        <w:t xml:space="preserve">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r/>
    </w:p>
    <w:p>
      <w:pPr>
        <w:pBdr/>
        <w:spacing w:after="60" w:line="276" w:lineRule="auto"/>
        <w:ind w:firstLine="567"/>
        <w:jc w:val="both"/>
        <w:rPr/>
      </w:pPr>
      <w:r>
        <w:rPr>
          <w:rFonts w:ascii="Arial" w:hAnsi="Arial" w:cs="Arial"/>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r/>
    </w:p>
    <w:p>
      <w:pPr>
        <w:pBdr/>
        <w:spacing w:after="60" w:line="276" w:lineRule="auto"/>
        <w:ind w:firstLine="567"/>
        <w:jc w:val="both"/>
        <w:rPr/>
      </w:pPr>
      <w:r>
        <w:rPr>
          <w:rFonts w:ascii="Arial" w:hAnsi="Arial" w:cs="Arial"/>
        </w:rPr>
        <w:t xml:space="preserve">14111700 Проценты за предоставление отсрочки по уплате страховых взносов Социальному фонду.</w:t>
      </w:r>
      <w:r/>
    </w:p>
    <w:p>
      <w:pPr>
        <w:pBdr/>
        <w:spacing w:after="60" w:line="276" w:lineRule="auto"/>
        <w:ind w:firstLine="567"/>
        <w:jc w:val="both"/>
        <w:rPr/>
      </w:pPr>
      <w:r>
        <w:rPr>
          <w:rFonts w:ascii="Arial" w:hAnsi="Arial" w:cs="Arial"/>
        </w:rPr>
        <w:t xml:space="preserve">14112 Проценты по выданным бюджетным ссудам и кредитам.</w:t>
      </w:r>
      <w:r/>
    </w:p>
    <w:p>
      <w:pPr>
        <w:pBdr/>
        <w:spacing w:after="60" w:line="276" w:lineRule="auto"/>
        <w:ind w:firstLine="567"/>
        <w:jc w:val="both"/>
        <w:rPr/>
      </w:pPr>
      <w:r>
        <w:rPr>
          <w:rFonts w:ascii="Arial" w:hAnsi="Arial" w:cs="Arial"/>
        </w:rPr>
        <w:t xml:space="preserve">14112100 Учитываются проценты по выданным бюджетным ссудам и кредитам, а также проценты по выданным кредитам из местного бюджета.</w:t>
      </w:r>
      <w:r/>
    </w:p>
    <w:p>
      <w:pPr>
        <w:pBdr/>
        <w:spacing w:after="60" w:line="276" w:lineRule="auto"/>
        <w:ind w:firstLine="567"/>
        <w:jc w:val="both"/>
        <w:rPr/>
      </w:pPr>
      <w:r>
        <w:rPr>
          <w:rFonts w:ascii="Arial" w:hAnsi="Arial" w:cs="Arial"/>
        </w:rPr>
        <w:t xml:space="preserve">14112200 Отражаются проценты по </w:t>
      </w:r>
      <w:r>
        <w:rPr>
          <w:rFonts w:ascii="Arial" w:hAnsi="Arial" w:cs="Arial"/>
        </w:rPr>
        <w:t xml:space="preserve">выданным бюджетным ссудам и кредитам от других единиц сектора государственного управления.</w:t>
      </w:r>
      <w:r/>
    </w:p>
    <w:p>
      <w:pPr>
        <w:pBdr/>
        <w:spacing w:after="60" w:line="276" w:lineRule="auto"/>
        <w:ind w:firstLine="567"/>
        <w:jc w:val="both"/>
        <w:rPr/>
      </w:pPr>
      <w:r>
        <w:rPr>
          <w:rFonts w:ascii="Arial" w:hAnsi="Arial" w:cs="Arial"/>
        </w:rPr>
        <w:t xml:space="preserve">1412 Дивиденды и прибыль.</w:t>
      </w:r>
      <w:r/>
    </w:p>
    <w:p>
      <w:pPr>
        <w:pBdr/>
        <w:spacing w:after="60" w:line="276" w:lineRule="auto"/>
        <w:ind w:firstLine="567"/>
        <w:jc w:val="both"/>
        <w:rPr/>
      </w:pPr>
      <w:r>
        <w:rPr>
          <w:rFonts w:ascii="Arial" w:hAnsi="Arial" w:cs="Arial"/>
        </w:rPr>
        <w:t xml:space="preserve">14121 Дивиденды.</w:t>
      </w:r>
      <w:r/>
    </w:p>
    <w:p>
      <w:pPr>
        <w:pBdr/>
        <w:spacing w:after="60" w:line="276" w:lineRule="auto"/>
        <w:ind w:firstLine="567"/>
        <w:jc w:val="both"/>
        <w:rPr/>
      </w:pPr>
      <w:r>
        <w:rPr>
          <w:rFonts w:ascii="Arial" w:hAnsi="Arial" w:cs="Arial"/>
        </w:rPr>
        <w:t xml:space="preserve">14121100 Учитываются доходы, полученные в виде дивидендов, начисленные на государственный, муниципальный пакет акций.</w:t>
      </w:r>
      <w:r/>
    </w:p>
    <w:p>
      <w:pPr>
        <w:pBdr/>
        <w:spacing w:after="60" w:line="276" w:lineRule="auto"/>
        <w:ind w:firstLine="567"/>
        <w:jc w:val="both"/>
        <w:rPr/>
      </w:pPr>
      <w:r>
        <w:rPr>
          <w:rFonts w:ascii="Arial" w:hAnsi="Arial" w:cs="Arial"/>
        </w:rPr>
        <w:t xml:space="preserve">14121200 На данный уровень зачисляются доходы, полученные в виде дивидендов по акциям предприятий, принадлежащих Социальному фонду.</w:t>
      </w:r>
      <w:r/>
    </w:p>
    <w:p>
      <w:pPr>
        <w:pBdr/>
        <w:spacing w:after="60" w:line="276" w:lineRule="auto"/>
        <w:ind w:firstLine="567"/>
        <w:jc w:val="both"/>
        <w:rPr/>
      </w:pPr>
      <w:r>
        <w:rPr>
          <w:rFonts w:ascii="Arial" w:hAnsi="Arial" w:cs="Arial"/>
        </w:rPr>
        <w:t xml:space="preserve">14122 Прибыль.</w:t>
      </w:r>
      <w:r/>
    </w:p>
    <w:p>
      <w:pPr>
        <w:pBdr/>
        <w:spacing w:after="60" w:line="276" w:lineRule="auto"/>
        <w:ind w:firstLine="567"/>
        <w:jc w:val="both"/>
        <w:rPr/>
      </w:pPr>
      <w:r>
        <w:rPr>
          <w:rFonts w:ascii="Arial" w:hAnsi="Arial" w:cs="Arial"/>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14122200 Учитывается прибыль государственных и муниципальных предприятий.</w:t>
      </w:r>
      <w:r/>
    </w:p>
    <w:p>
      <w:pPr>
        <w:pBdr/>
        <w:spacing w:after="60" w:line="276" w:lineRule="auto"/>
        <w:ind w:firstLine="567"/>
        <w:jc w:val="both"/>
        <w:rPr/>
      </w:pPr>
      <w:r>
        <w:rPr>
          <w:rFonts w:ascii="Arial" w:hAnsi="Arial" w:cs="Arial"/>
        </w:rPr>
        <w:t xml:space="preserve">1415 Арендная плата и сборы за разработки и использование ресурсов.</w:t>
      </w:r>
      <w:r/>
    </w:p>
    <w:p>
      <w:pPr>
        <w:pBdr/>
        <w:spacing w:after="60" w:line="276" w:lineRule="auto"/>
        <w:ind w:firstLine="567"/>
        <w:jc w:val="both"/>
        <w:rPr/>
      </w:pPr>
      <w:r>
        <w:rPr>
          <w:rFonts w:ascii="Arial" w:hAnsi="Arial" w:cs="Arial"/>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w:t>
      </w:r>
      <w:r>
        <w:rPr>
          <w:rFonts w:ascii="Arial" w:hAnsi="Arial" w:cs="Arial"/>
        </w:rPr>
        <w:t xml:space="preserve">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r/>
    </w:p>
    <w:p>
      <w:pPr>
        <w:pBdr/>
        <w:spacing w:after="60" w:line="276" w:lineRule="auto"/>
        <w:ind w:firstLine="567"/>
        <w:jc w:val="both"/>
        <w:rPr/>
      </w:pPr>
      <w:r>
        <w:rPr>
          <w:rFonts w:ascii="Arial" w:hAnsi="Arial" w:cs="Arial"/>
        </w:rPr>
        <w:t xml:space="preserve">14151100 Учитываются сборы за право на разрабо</w:t>
      </w:r>
      <w:r>
        <w:rPr>
          <w:rFonts w:ascii="Arial" w:hAnsi="Arial" w:cs="Arial"/>
        </w:rPr>
        <w:t xml:space="preserve">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r/>
    </w:p>
    <w:p>
      <w:pPr>
        <w:pBdr/>
        <w:spacing w:after="60" w:line="276" w:lineRule="auto"/>
        <w:ind w:firstLine="567"/>
        <w:jc w:val="both"/>
        <w:rPr/>
      </w:pPr>
      <w:r>
        <w:rPr>
          <w:rFonts w:ascii="Arial" w:hAnsi="Arial" w:cs="Arial"/>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r/>
    </w:p>
    <w:p>
      <w:pPr>
        <w:pBdr/>
        <w:spacing w:after="60" w:line="276" w:lineRule="auto"/>
        <w:ind w:firstLine="567"/>
        <w:jc w:val="both"/>
        <w:rPr/>
      </w:pPr>
      <w:r>
        <w:rPr>
          <w:rFonts w:ascii="Arial" w:hAnsi="Arial" w:cs="Arial"/>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r/>
    </w:p>
    <w:p>
      <w:pPr>
        <w:pBdr/>
        <w:spacing w:after="60" w:line="276" w:lineRule="auto"/>
        <w:ind w:firstLine="567"/>
        <w:jc w:val="both"/>
        <w:rPr/>
      </w:pPr>
      <w:r>
        <w:rPr>
          <w:rFonts w:ascii="Arial" w:hAnsi="Arial" w:cs="Arial"/>
        </w:rPr>
        <w:t xml:space="preserve">14152100 Учитываются платежи за аренду земли в населенных пунктах.</w:t>
      </w:r>
      <w:r/>
    </w:p>
    <w:p>
      <w:pPr>
        <w:pBdr/>
        <w:spacing w:after="60" w:line="276" w:lineRule="auto"/>
        <w:ind w:firstLine="567"/>
        <w:jc w:val="both"/>
        <w:rPr/>
      </w:pPr>
      <w:r>
        <w:rPr>
          <w:rFonts w:ascii="Arial" w:hAnsi="Arial" w:cs="Arial"/>
        </w:rPr>
        <w:t xml:space="preserve">14152200 Учитываются сборы за пользование пастбищными угодьями от выпаса скота.</w:t>
      </w:r>
      <w:r/>
    </w:p>
    <w:p>
      <w:pPr>
        <w:pBdr/>
        <w:spacing w:after="60" w:line="276" w:lineRule="auto"/>
        <w:ind w:firstLine="567"/>
        <w:jc w:val="both"/>
        <w:rPr/>
      </w:pPr>
      <w:r>
        <w:rPr>
          <w:rFonts w:ascii="Arial" w:hAnsi="Arial" w:cs="Arial"/>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r/>
    </w:p>
    <w:p>
      <w:pPr>
        <w:pBdr/>
        <w:spacing w:after="60" w:line="276" w:lineRule="auto"/>
        <w:ind w:firstLine="567"/>
        <w:jc w:val="both"/>
        <w:rPr/>
      </w:pPr>
      <w:r>
        <w:rPr>
          <w:rFonts w:ascii="Arial" w:hAnsi="Arial" w:cs="Arial"/>
        </w:rPr>
        <w:t xml:space="preserve">Плата в республиканский бюджет от возмещения потерь сельскохозяйственного производства. Согласно </w:t>
      </w:r>
      <w:hyperlink r:id="rId22" w:tooltip="toktom://db/119500#st_4" w:anchor="st_4" w:history="1">
        <w:r>
          <w:rPr>
            <w:rStyle w:val="633"/>
            <w:rFonts w:ascii="Arial" w:hAnsi="Arial" w:cs="Arial"/>
          </w:rPr>
          <w:t xml:space="preserve">статье 4</w:t>
        </w:r>
      </w:hyperlink>
      <w:r>
        <w:rPr>
          <w:rFonts w:ascii="Arial" w:hAnsi="Arial" w:cs="Arial"/>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w:t>
      </w:r>
      <w:r>
        <w:rPr>
          <w:rFonts w:ascii="Arial" w:hAnsi="Arial" w:cs="Arial"/>
        </w:rPr>
        <w:t xml:space="preserve">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w:t>
      </w:r>
      <w:r>
        <w:rPr>
          <w:rFonts w:ascii="Arial" w:hAnsi="Arial" w:cs="Arial"/>
        </w:rPr>
        <w:t xml:space="preserve">редства от возмещения упущенной выгоды - в местный бюджет.</w:t>
      </w:r>
      <w:r/>
    </w:p>
    <w:p>
      <w:pPr>
        <w:pBdr/>
        <w:spacing w:after="60" w:line="276" w:lineRule="auto"/>
        <w:ind w:firstLine="567"/>
        <w:jc w:val="both"/>
        <w:rPr/>
      </w:pPr>
      <w:r>
        <w:rPr>
          <w:rFonts w:ascii="Arial" w:hAnsi="Arial" w:cs="Arial"/>
        </w:rPr>
        <w:t xml:space="preserve">14152400 Учитывается плата в местный бюджет от возмещения упущенной выгоды.</w:t>
      </w:r>
      <w:r/>
    </w:p>
    <w:p>
      <w:pPr>
        <w:pBdr/>
        <w:spacing w:after="60" w:line="276" w:lineRule="auto"/>
        <w:ind w:firstLine="567"/>
        <w:jc w:val="both"/>
        <w:rPr/>
      </w:pPr>
      <w:r>
        <w:rPr>
          <w:rFonts w:ascii="Arial" w:hAnsi="Arial" w:cs="Arial"/>
        </w:rPr>
        <w:t xml:space="preserve">14152600 Учитывается арендная плата за пользование землями Государственного фонда сельскохозяйственных угодий.</w:t>
      </w:r>
      <w:r/>
    </w:p>
    <w:p>
      <w:pPr>
        <w:pBdr/>
        <w:spacing w:after="60" w:line="276" w:lineRule="auto"/>
        <w:ind w:firstLine="567"/>
        <w:jc w:val="both"/>
        <w:rPr/>
      </w:pPr>
      <w:r>
        <w:rPr>
          <w:rFonts w:ascii="Arial" w:hAnsi="Arial" w:cs="Arial"/>
        </w:rPr>
        <w:t xml:space="preserve">14152700 Учитываются сборы за пользование природными объектами растительного, животного мира, грибами и Государственным лесным фондом.</w:t>
      </w:r>
      <w:r/>
    </w:p>
    <w:p>
      <w:pPr>
        <w:pBdr/>
        <w:spacing w:after="60" w:line="276" w:lineRule="auto"/>
        <w:ind w:firstLine="567"/>
        <w:jc w:val="both"/>
        <w:rPr/>
      </w:pPr>
      <w:r>
        <w:rPr>
          <w:rFonts w:ascii="Arial" w:hAnsi="Arial" w:cs="Arial"/>
        </w:rPr>
        <w:t xml:space="preserve">14152800 Учитывается плата за пользование водными ресурсами и водными объектами.</w:t>
      </w:r>
      <w:r/>
    </w:p>
    <w:p>
      <w:pPr>
        <w:pBdr/>
        <w:spacing w:after="60" w:line="276" w:lineRule="auto"/>
        <w:ind w:firstLine="567"/>
        <w:jc w:val="both"/>
        <w:rPr/>
      </w:pPr>
      <w:r>
        <w:rPr>
          <w:rFonts w:ascii="Arial" w:hAnsi="Arial" w:cs="Arial"/>
        </w:rPr>
        <w:t xml:space="preserve">14152900 Относятся прочие платежи за использование природных активов, не предусмотренные вышеприведенными элементами классификации.</w:t>
      </w:r>
      <w:r/>
    </w:p>
    <w:p>
      <w:pPr>
        <w:pBdr/>
        <w:spacing w:after="60" w:line="276" w:lineRule="auto"/>
        <w:ind w:firstLine="567"/>
        <w:jc w:val="both"/>
        <w:rPr/>
      </w:pPr>
      <w:r>
        <w:rPr>
          <w:rFonts w:ascii="Arial" w:hAnsi="Arial" w:cs="Arial"/>
        </w:rPr>
        <w:t xml:space="preserve">14153 Сбор за загрязнение окружающей среды.</w:t>
      </w:r>
      <w:r/>
    </w:p>
    <w:p>
      <w:pPr>
        <w:pBdr/>
        <w:spacing w:after="60" w:line="276" w:lineRule="auto"/>
        <w:ind w:firstLine="567"/>
        <w:jc w:val="both"/>
        <w:rPr/>
      </w:pPr>
      <w:r>
        <w:rPr>
          <w:rFonts w:ascii="Arial" w:hAnsi="Arial" w:cs="Arial"/>
        </w:rPr>
        <w:t xml:space="preserve">14153100 Учитываются сборы за загрязнение окружающей среды.</w:t>
      </w:r>
      <w:r/>
    </w:p>
    <w:p>
      <w:pPr>
        <w:pBdr/>
        <w:spacing w:after="60" w:line="276" w:lineRule="auto"/>
        <w:ind w:firstLine="567"/>
        <w:jc w:val="both"/>
        <w:rPr/>
      </w:pPr>
      <w:r>
        <w:rPr>
          <w:rFonts w:ascii="Arial" w:hAnsi="Arial" w:cs="Arial"/>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r/>
    </w:p>
    <w:p>
      <w:pPr>
        <w:pBdr/>
        <w:spacing w:after="60" w:line="276" w:lineRule="auto"/>
        <w:ind w:firstLine="567"/>
        <w:jc w:val="both"/>
        <w:rPr/>
      </w:pPr>
      <w:r>
        <w:rPr>
          <w:rFonts w:ascii="Arial" w:hAnsi="Arial" w:cs="Arial"/>
        </w:rPr>
        <w:t xml:space="preserve">142 Доходы от продажи товаров и оказания услуг</w:t>
      </w:r>
      <w:r/>
    </w:p>
    <w:p>
      <w:pPr>
        <w:pBdr/>
        <w:spacing w:after="60" w:line="276" w:lineRule="auto"/>
        <w:ind w:firstLine="567"/>
        <w:jc w:val="both"/>
        <w:rPr/>
      </w:pPr>
      <w:r>
        <w:rPr>
          <w:rFonts w:ascii="Arial" w:hAnsi="Arial" w:cs="Arial"/>
        </w:rPr>
        <w:t xml:space="preserve">1421 Учитывается плата за аренду.</w:t>
      </w:r>
      <w:r/>
    </w:p>
    <w:p>
      <w:pPr>
        <w:pBdr/>
        <w:spacing w:after="60" w:line="276" w:lineRule="auto"/>
        <w:ind w:firstLine="567"/>
        <w:jc w:val="both"/>
        <w:rPr/>
      </w:pPr>
      <w:r>
        <w:rPr>
          <w:rFonts w:ascii="Arial" w:hAnsi="Arial" w:cs="Arial"/>
        </w:rPr>
        <w:t xml:space="preserve">14211 Учитывается плата за аренду имущества.</w:t>
      </w:r>
      <w:r/>
    </w:p>
    <w:p>
      <w:pPr>
        <w:pBdr/>
        <w:spacing w:after="60" w:line="276" w:lineRule="auto"/>
        <w:ind w:firstLine="567"/>
        <w:jc w:val="both"/>
        <w:rPr/>
      </w:pPr>
      <w:r>
        <w:rPr>
          <w:rFonts w:ascii="Arial" w:hAnsi="Arial" w:cs="Arial"/>
        </w:rPr>
        <w:t xml:space="preserve">Плата за аренду имущества </w:t>
      </w:r>
      <w:r>
        <w:rPr>
          <w:rFonts w:ascii="Arial" w:hAnsi="Arial" w:cs="Arial"/>
        </w:rPr>
        <w:t xml:space="preserve">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w:t>
      </w:r>
      <w:r>
        <w:rPr>
          <w:rFonts w:ascii="Arial" w:hAnsi="Arial" w:cs="Arial"/>
        </w:rPr>
        <w:t xml:space="preserve">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w:t>
      </w:r>
      <w:r>
        <w:rPr>
          <w:rFonts w:ascii="Arial" w:hAnsi="Arial" w:cs="Arial"/>
        </w:rPr>
        <w:t xml:space="preserve">ндодателей. К поступлениям от арендной платы прочего имущества, например, относятся арендная плата за оборудование или инвентаря, транспортных средств и др.</w:t>
      </w:r>
      <w:r/>
    </w:p>
    <w:p>
      <w:pPr>
        <w:pBdr/>
        <w:spacing w:after="60" w:line="276" w:lineRule="auto"/>
        <w:ind w:firstLine="567"/>
        <w:jc w:val="both"/>
        <w:rPr/>
      </w:pPr>
      <w:r>
        <w:rPr>
          <w:rFonts w:ascii="Arial" w:hAnsi="Arial" w:cs="Arial"/>
        </w:rPr>
        <w:t xml:space="preserve">14211100 Учитывается плата за аренду помещений, зданий и сооружений, находящихся в государственной собственности.</w:t>
      </w:r>
      <w:r/>
    </w:p>
    <w:p>
      <w:pPr>
        <w:pBdr/>
        <w:spacing w:after="60" w:line="276" w:lineRule="auto"/>
        <w:ind w:firstLine="567"/>
        <w:jc w:val="both"/>
        <w:rPr/>
      </w:pPr>
      <w:r>
        <w:rPr>
          <w:rFonts w:ascii="Arial" w:hAnsi="Arial" w:cs="Arial"/>
        </w:rPr>
        <w:t xml:space="preserve">14211200 Учитывается плата за аренду помещений, зданий, сооружений, оборудования, техники и т.д., находящихся в муниципальной собственности.</w:t>
      </w:r>
      <w:r/>
    </w:p>
    <w:p>
      <w:pPr>
        <w:pBdr/>
        <w:spacing w:after="60" w:line="276" w:lineRule="auto"/>
        <w:ind w:firstLine="567"/>
        <w:jc w:val="both"/>
        <w:rPr/>
      </w:pPr>
      <w:r>
        <w:rPr>
          <w:rFonts w:ascii="Arial" w:hAnsi="Arial" w:cs="Arial"/>
        </w:rPr>
        <w:t xml:space="preserve">14211900 Учитывается плата за аренду прочего имущества.</w:t>
      </w:r>
      <w:r/>
    </w:p>
    <w:p>
      <w:pPr>
        <w:pBdr/>
        <w:spacing w:after="60" w:line="276" w:lineRule="auto"/>
        <w:ind w:firstLine="567"/>
        <w:jc w:val="both"/>
        <w:rPr/>
      </w:pPr>
      <w:r>
        <w:rPr>
          <w:rFonts w:ascii="Arial" w:hAnsi="Arial" w:cs="Arial"/>
        </w:rPr>
        <w:t xml:space="preserve">14212 Учитывается плата за аренду нематериальных активов.</w:t>
      </w:r>
      <w:r/>
    </w:p>
    <w:p>
      <w:pPr>
        <w:pBdr/>
        <w:spacing w:after="60" w:line="276" w:lineRule="auto"/>
        <w:ind w:firstLine="567"/>
        <w:jc w:val="both"/>
        <w:rPr/>
      </w:pPr>
      <w:r>
        <w:rPr>
          <w:rFonts w:ascii="Arial" w:hAnsi="Arial" w:cs="Arial"/>
        </w:rPr>
        <w:t xml:space="preserve">14212100 Учитываются поступления от проведения конкурса на право пользования полос радиочастотного спектра.</w:t>
      </w:r>
      <w:r/>
    </w:p>
    <w:p>
      <w:pPr>
        <w:pBdr/>
        <w:spacing w:after="60" w:line="276" w:lineRule="auto"/>
        <w:ind w:firstLine="567"/>
        <w:jc w:val="both"/>
        <w:rPr/>
      </w:pPr>
      <w:r>
        <w:rPr>
          <w:rFonts w:ascii="Arial" w:hAnsi="Arial" w:cs="Arial"/>
        </w:rPr>
        <w:t xml:space="preserve">1422 Сборы и платежи.</w:t>
      </w:r>
      <w:r/>
    </w:p>
    <w:p>
      <w:pPr>
        <w:pBdr/>
        <w:spacing w:after="60" w:line="276" w:lineRule="auto"/>
        <w:ind w:firstLine="567"/>
        <w:jc w:val="both"/>
        <w:rPr/>
      </w:pPr>
      <w:r>
        <w:rPr>
          <w:rFonts w:ascii="Arial" w:hAnsi="Arial" w:cs="Arial"/>
        </w:rPr>
        <w:t xml:space="preserve">14221 Платежи.</w:t>
      </w:r>
      <w:r/>
    </w:p>
    <w:p>
      <w:pPr>
        <w:pBdr/>
        <w:spacing w:after="60" w:line="276" w:lineRule="auto"/>
        <w:ind w:firstLine="567"/>
        <w:jc w:val="both"/>
        <w:rPr/>
      </w:pPr>
      <w:r>
        <w:rPr>
          <w:rFonts w:ascii="Arial" w:hAnsi="Arial" w:cs="Arial"/>
        </w:rPr>
        <w:t xml:space="preserve">14221300 Учитываются поступления от проведения государственных лотерей.</w:t>
      </w:r>
      <w:r/>
    </w:p>
    <w:p>
      <w:pPr>
        <w:pBdr/>
        <w:spacing w:after="60" w:line="276" w:lineRule="auto"/>
        <w:ind w:firstLine="567"/>
        <w:jc w:val="both"/>
        <w:rPr/>
      </w:pPr>
      <w:r>
        <w:rPr>
          <w:rFonts w:ascii="Arial" w:hAnsi="Arial" w:cs="Arial"/>
        </w:rPr>
        <w:t xml:space="preserve">14221400 Плата от реализации ушных бирок.</w:t>
      </w:r>
      <w:r/>
    </w:p>
    <w:p>
      <w:pPr>
        <w:pBdr/>
        <w:spacing w:after="60" w:line="276" w:lineRule="auto"/>
        <w:ind w:firstLine="567"/>
        <w:jc w:val="both"/>
        <w:rPr/>
      </w:pPr>
      <w:r>
        <w:rPr>
          <w:rFonts w:ascii="Arial" w:hAnsi="Arial" w:cs="Arial"/>
        </w:rPr>
        <w:t xml:space="preserve">14221500 Учитываются сборы за прохождение видов служб и сборов, предоставляемых взамен срочной военной службы.</w:t>
      </w:r>
      <w:r/>
    </w:p>
    <w:p>
      <w:pPr>
        <w:pBdr/>
        <w:spacing w:after="60" w:line="276" w:lineRule="auto"/>
        <w:ind w:firstLine="567"/>
        <w:jc w:val="both"/>
        <w:rPr/>
      </w:pPr>
      <w:r>
        <w:rPr>
          <w:rFonts w:ascii="Arial" w:hAnsi="Arial" w:cs="Arial"/>
        </w:rPr>
        <w:t xml:space="preserve">14221600 Учитываются отчисления на развитие отрасли связи.</w:t>
      </w:r>
      <w:r/>
    </w:p>
    <w:p>
      <w:pPr>
        <w:pBdr/>
        <w:spacing w:after="60" w:line="276" w:lineRule="auto"/>
        <w:ind w:firstLine="567"/>
        <w:jc w:val="both"/>
        <w:rPr/>
      </w:pPr>
      <w:r>
        <w:rPr>
          <w:rFonts w:ascii="Arial" w:hAnsi="Arial" w:cs="Arial"/>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r/>
    </w:p>
    <w:p>
      <w:pPr>
        <w:pBdr/>
        <w:spacing w:after="60" w:line="276" w:lineRule="auto"/>
        <w:ind w:firstLine="567"/>
        <w:jc w:val="both"/>
        <w:rPr/>
      </w:pPr>
      <w:r>
        <w:rPr>
          <w:rFonts w:ascii="Arial" w:hAnsi="Arial" w:cs="Arial"/>
        </w:rPr>
        <w:t xml:space="preserve">14221800 Учитываются сборы за опробование, анализ и клеймение ювелирных и других бытовых изделий из драгоценных металлов.</w:t>
      </w:r>
      <w:r/>
    </w:p>
    <w:p>
      <w:pPr>
        <w:pBdr/>
        <w:spacing w:after="60" w:line="276" w:lineRule="auto"/>
        <w:ind w:firstLine="567"/>
        <w:jc w:val="both"/>
        <w:rPr/>
      </w:pPr>
      <w:r>
        <w:rPr>
          <w:rFonts w:ascii="Arial" w:hAnsi="Arial" w:cs="Arial"/>
        </w:rPr>
        <w:t xml:space="preserve">14221900 Ведется учет денежных средств, не предусмотренных вышеприведенными элементами бюджетной классификации.</w:t>
      </w:r>
      <w:r/>
    </w:p>
    <w:p>
      <w:pPr>
        <w:pBdr/>
        <w:spacing w:after="60" w:line="276" w:lineRule="auto"/>
        <w:ind w:firstLine="567"/>
        <w:jc w:val="both"/>
        <w:rPr/>
      </w:pPr>
      <w:r>
        <w:rPr>
          <w:rFonts w:ascii="Arial" w:hAnsi="Arial" w:cs="Arial"/>
        </w:rPr>
        <w:t xml:space="preserve">14222 Пошлины</w:t>
      </w:r>
      <w:r/>
    </w:p>
    <w:p>
      <w:pPr>
        <w:pBdr/>
        <w:spacing w:after="60" w:line="276" w:lineRule="auto"/>
        <w:ind w:firstLine="567"/>
        <w:jc w:val="both"/>
        <w:rPr/>
      </w:pPr>
      <w:r>
        <w:rPr>
          <w:rFonts w:ascii="Arial" w:hAnsi="Arial" w:cs="Arial"/>
        </w:rPr>
        <w:t xml:space="preserve">Пошлина - это денежный сбор, взимаемый соотв</w:t>
      </w:r>
      <w:r>
        <w:rPr>
          <w:rFonts w:ascii="Arial" w:hAnsi="Arial" w:cs="Arial"/>
        </w:rPr>
        <w:t xml:space="preserve">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r/>
    </w:p>
    <w:p>
      <w:pPr>
        <w:pBdr/>
        <w:spacing w:after="60" w:line="276" w:lineRule="auto"/>
        <w:ind w:firstLine="567"/>
        <w:jc w:val="both"/>
        <w:rPr/>
      </w:pPr>
      <w:r>
        <w:rPr>
          <w:rFonts w:ascii="Arial" w:hAnsi="Arial" w:cs="Arial"/>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r/>
    </w:p>
    <w:p>
      <w:pPr>
        <w:pBdr/>
        <w:spacing w:after="60" w:line="276" w:lineRule="auto"/>
        <w:ind w:firstLine="567"/>
        <w:jc w:val="both"/>
        <w:rPr/>
      </w:pPr>
      <w:r>
        <w:rPr>
          <w:rFonts w:ascii="Arial" w:hAnsi="Arial" w:cs="Arial"/>
        </w:rPr>
        <w:t xml:space="preserve">14222200 На данном уровне учитывается государственная пошлина, взимаемая органами юстиции, в т.ч.:</w:t>
      </w:r>
      <w:r/>
    </w:p>
    <w:p>
      <w:pPr>
        <w:pBdr/>
        <w:spacing w:after="60" w:line="276" w:lineRule="auto"/>
        <w:ind w:firstLine="567"/>
        <w:jc w:val="both"/>
        <w:rPr/>
      </w:pPr>
      <w:r>
        <w:rPr>
          <w:rFonts w:ascii="Arial" w:hAnsi="Arial" w:cs="Arial"/>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r/>
    </w:p>
    <w:p>
      <w:pPr>
        <w:pBdr/>
        <w:spacing w:after="60" w:line="276" w:lineRule="auto"/>
        <w:ind w:firstLine="567"/>
        <w:jc w:val="both"/>
        <w:rPr/>
      </w:pPr>
      <w:r>
        <w:rPr>
          <w:rFonts w:ascii="Arial" w:hAnsi="Arial" w:cs="Arial"/>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r/>
    </w:p>
    <w:p>
      <w:pPr>
        <w:pBdr/>
        <w:spacing w:after="60" w:line="276" w:lineRule="auto"/>
        <w:ind w:firstLine="567"/>
        <w:jc w:val="both"/>
        <w:rPr/>
      </w:pPr>
      <w:r>
        <w:rPr>
          <w:rFonts w:ascii="Arial" w:hAnsi="Arial" w:cs="Arial"/>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r/>
    </w:p>
    <w:p>
      <w:pPr>
        <w:pBdr/>
        <w:spacing w:after="60" w:line="276" w:lineRule="auto"/>
        <w:ind w:firstLine="567"/>
        <w:jc w:val="both"/>
        <w:rPr/>
      </w:pPr>
      <w:r>
        <w:rPr>
          <w:rFonts w:ascii="Arial" w:hAnsi="Arial" w:cs="Arial"/>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r/>
    </w:p>
    <w:p>
      <w:pPr>
        <w:pBdr/>
        <w:spacing w:after="60" w:line="276" w:lineRule="auto"/>
        <w:ind w:firstLine="567"/>
        <w:jc w:val="both"/>
        <w:rPr/>
      </w:pPr>
      <w:r>
        <w:rPr>
          <w:rFonts w:ascii="Arial" w:hAnsi="Arial" w:cs="Arial"/>
        </w:rPr>
        <w:t xml:space="preserve">Ведется учет денежных средств, поступающих за па</w:t>
      </w:r>
      <w:r>
        <w:rPr>
          <w:rFonts w:ascii="Arial" w:hAnsi="Arial" w:cs="Arial"/>
        </w:rPr>
        <w:t xml:space="preserve">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r/>
    </w:p>
    <w:p>
      <w:pPr>
        <w:pBdr/>
        <w:spacing w:after="60" w:line="276" w:lineRule="auto"/>
        <w:ind w:firstLine="567"/>
        <w:jc w:val="both"/>
        <w:rPr/>
      </w:pPr>
      <w:r>
        <w:rPr>
          <w:rFonts w:ascii="Arial" w:hAnsi="Arial" w:cs="Arial"/>
        </w:rPr>
        <w:t xml:space="preserve">14222500 Государственная пошлина, взимаемая за совершение нотариальных действий при декларировании.</w:t>
      </w:r>
      <w:r/>
    </w:p>
    <w:p>
      <w:pPr>
        <w:pBdr/>
        <w:spacing w:after="60" w:line="276" w:lineRule="auto"/>
        <w:ind w:firstLine="567"/>
        <w:jc w:val="both"/>
        <w:rPr/>
      </w:pPr>
      <w:r>
        <w:rPr>
          <w:rFonts w:ascii="Arial" w:hAnsi="Arial" w:cs="Arial"/>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w:t>
      </w:r>
      <w:r>
        <w:rPr>
          <w:rFonts w:ascii="Arial" w:hAnsi="Arial" w:cs="Arial"/>
        </w:rPr>
        <w:t xml:space="preserve">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r/>
    </w:p>
    <w:p>
      <w:pPr>
        <w:pBdr/>
        <w:spacing w:after="60" w:line="276" w:lineRule="auto"/>
        <w:ind w:firstLine="567"/>
        <w:jc w:val="both"/>
        <w:rPr/>
      </w:pPr>
      <w:r>
        <w:rPr>
          <w:rFonts w:ascii="Arial" w:hAnsi="Arial" w:cs="Arial"/>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r/>
    </w:p>
    <w:p>
      <w:pPr>
        <w:pBdr/>
        <w:spacing w:after="60" w:line="276" w:lineRule="auto"/>
        <w:ind w:firstLine="567"/>
        <w:jc w:val="both"/>
        <w:rPr/>
      </w:pPr>
      <w:r>
        <w:rPr>
          <w:rFonts w:ascii="Arial" w:hAnsi="Arial" w:cs="Arial"/>
        </w:rPr>
        <w:t xml:space="preserve">14222800 Учитываются государственные пошлины, посту</w:t>
      </w:r>
      <w:r>
        <w:rPr>
          <w:rFonts w:ascii="Arial" w:hAnsi="Arial" w:cs="Arial"/>
        </w:rPr>
        <w:t xml:space="preserve">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r/>
    </w:p>
    <w:p>
      <w:pPr>
        <w:pBdr/>
        <w:spacing w:after="60" w:line="276" w:lineRule="auto"/>
        <w:ind w:firstLine="567"/>
        <w:jc w:val="both"/>
        <w:rPr/>
      </w:pPr>
      <w:r>
        <w:rPr>
          <w:rFonts w:ascii="Arial" w:hAnsi="Arial" w:cs="Arial"/>
        </w:rPr>
        <w:t xml:space="preserve">14222900 Учитывается прочая государственная пошлина.</w:t>
      </w:r>
      <w:r/>
    </w:p>
    <w:p>
      <w:pPr>
        <w:pBdr/>
        <w:spacing w:after="60" w:line="276" w:lineRule="auto"/>
        <w:ind w:firstLine="567"/>
        <w:jc w:val="both"/>
        <w:rPr/>
      </w:pPr>
      <w:r>
        <w:rPr>
          <w:rFonts w:ascii="Arial" w:hAnsi="Arial" w:cs="Arial"/>
        </w:rPr>
        <w:t xml:space="preserve">14223 Единовременный декларационный платеж.</w:t>
      </w:r>
      <w:r/>
    </w:p>
    <w:p>
      <w:pPr>
        <w:pBdr/>
        <w:spacing w:after="60" w:line="276" w:lineRule="auto"/>
        <w:ind w:firstLine="567"/>
        <w:jc w:val="both"/>
        <w:rPr/>
      </w:pPr>
      <w:r>
        <w:rPr>
          <w:rFonts w:ascii="Arial" w:hAnsi="Arial" w:cs="Arial"/>
        </w:rPr>
        <w:t xml:space="preserve">14223100 Единовременный декларационный платеж.</w:t>
      </w:r>
      <w:r/>
    </w:p>
    <w:p>
      <w:pPr>
        <w:pBdr/>
        <w:spacing w:after="60" w:line="276" w:lineRule="auto"/>
        <w:ind w:firstLine="567"/>
        <w:jc w:val="both"/>
        <w:rPr/>
      </w:pPr>
      <w:r>
        <w:rPr>
          <w:rFonts w:ascii="Arial" w:hAnsi="Arial" w:cs="Arial"/>
        </w:rPr>
        <w:t xml:space="preserve">14224 Сборы.</w:t>
      </w:r>
      <w:r/>
    </w:p>
    <w:p>
      <w:pPr>
        <w:pBdr/>
        <w:spacing w:after="60" w:line="276" w:lineRule="auto"/>
        <w:ind w:firstLine="567"/>
        <w:jc w:val="both"/>
        <w:rPr/>
      </w:pPr>
      <w:r>
        <w:rPr>
          <w:rFonts w:ascii="Arial" w:hAnsi="Arial" w:cs="Arial"/>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r/>
    </w:p>
    <w:p>
      <w:pPr>
        <w:pBdr/>
        <w:spacing w:after="60" w:line="276" w:lineRule="auto"/>
        <w:ind w:firstLine="567"/>
        <w:jc w:val="both"/>
        <w:rPr/>
      </w:pPr>
      <w:r>
        <w:rPr>
          <w:rFonts w:ascii="Arial" w:hAnsi="Arial" w:cs="Arial"/>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w:t>
      </w:r>
      <w:r>
        <w:rPr>
          <w:rFonts w:ascii="Arial" w:hAnsi="Arial" w:cs="Arial"/>
        </w:rPr>
        <w:t xml:space="preserve">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w:t>
      </w:r>
      <w:r>
        <w:rPr>
          <w:rFonts w:ascii="Arial" w:hAnsi="Arial" w:cs="Arial"/>
        </w:rPr>
        <w:t xml:space="preserve">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r/>
    </w:p>
    <w:p>
      <w:pPr>
        <w:pBdr/>
        <w:spacing w:after="60" w:line="276" w:lineRule="auto"/>
        <w:ind w:firstLine="567"/>
        <w:jc w:val="both"/>
        <w:rPr/>
      </w:pPr>
      <w:r>
        <w:rPr>
          <w:rFonts w:ascii="Arial" w:hAnsi="Arial" w:cs="Arial"/>
        </w:rPr>
        <w:t xml:space="preserve">14224200 Учитываются сборы за вывоз мусора/отходов населенных пунктов, установленные органами местного самоуправления.</w:t>
      </w:r>
      <w:r/>
    </w:p>
    <w:p>
      <w:pPr>
        <w:pBdr/>
        <w:spacing w:after="60" w:line="276" w:lineRule="auto"/>
        <w:ind w:firstLine="567"/>
        <w:jc w:val="both"/>
        <w:rPr/>
      </w:pPr>
      <w:r>
        <w:rPr>
          <w:rFonts w:ascii="Arial" w:hAnsi="Arial" w:cs="Arial"/>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r/>
    </w:p>
    <w:p>
      <w:pPr>
        <w:pBdr/>
        <w:spacing w:after="60" w:line="276" w:lineRule="auto"/>
        <w:ind w:firstLine="567"/>
        <w:jc w:val="both"/>
        <w:rPr/>
      </w:pPr>
      <w:r>
        <w:rPr>
          <w:rFonts w:ascii="Arial" w:hAnsi="Arial" w:cs="Arial"/>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r/>
    </w:p>
    <w:p>
      <w:pPr>
        <w:pBdr/>
        <w:spacing w:after="60" w:line="276" w:lineRule="auto"/>
        <w:ind w:firstLine="567"/>
        <w:jc w:val="both"/>
        <w:rPr/>
      </w:pPr>
      <w:r>
        <w:rPr>
          <w:rFonts w:ascii="Arial" w:hAnsi="Arial" w:cs="Arial"/>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r/>
    </w:p>
    <w:p>
      <w:pPr>
        <w:pBdr/>
        <w:spacing w:after="60" w:line="276" w:lineRule="auto"/>
        <w:ind w:firstLine="567"/>
        <w:jc w:val="both"/>
        <w:rPr/>
      </w:pPr>
      <w:r>
        <w:rPr>
          <w:rFonts w:ascii="Arial" w:hAnsi="Arial" w:cs="Arial"/>
        </w:rPr>
        <w:t xml:space="preserve">14224500 Учитываются сборы за взвешивание и измерение максимальных размеров и других линейных параметров транспортных средств и сбор за пр</w:t>
      </w:r>
      <w:r>
        <w:rPr>
          <w:rFonts w:ascii="Arial" w:hAnsi="Arial" w:cs="Arial"/>
        </w:rPr>
        <w:t xml:space="preserve">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r/>
    </w:p>
    <w:p>
      <w:pPr>
        <w:pBdr/>
        <w:spacing w:after="60" w:line="276" w:lineRule="auto"/>
        <w:ind w:firstLine="567"/>
        <w:jc w:val="both"/>
        <w:rPr/>
      </w:pPr>
      <w:r>
        <w:rPr>
          <w:rFonts w:ascii="Arial" w:hAnsi="Arial" w:cs="Arial"/>
        </w:rPr>
        <w:t xml:space="preserve">14224600 Учитываются сборы за проставление апостиля.</w:t>
      </w:r>
      <w:r/>
    </w:p>
    <w:p>
      <w:pPr>
        <w:pBdr/>
        <w:spacing w:after="60" w:line="276" w:lineRule="auto"/>
        <w:ind w:firstLine="567"/>
        <w:jc w:val="both"/>
        <w:rPr/>
      </w:pPr>
      <w:r>
        <w:rPr>
          <w:rFonts w:ascii="Arial" w:hAnsi="Arial" w:cs="Arial"/>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r/>
    </w:p>
    <w:p>
      <w:pPr>
        <w:pBdr/>
        <w:spacing w:after="60" w:line="276" w:lineRule="auto"/>
        <w:ind w:firstLine="567"/>
        <w:jc w:val="both"/>
        <w:rPr/>
      </w:pPr>
      <w:r>
        <w:rPr>
          <w:rFonts w:ascii="Arial" w:hAnsi="Arial" w:cs="Arial"/>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r/>
    </w:p>
    <w:p>
      <w:pPr>
        <w:pBdr/>
        <w:spacing w:after="60" w:line="276" w:lineRule="auto"/>
        <w:ind w:firstLine="567"/>
        <w:jc w:val="both"/>
        <w:rPr/>
      </w:pPr>
      <w:r>
        <w:rPr>
          <w:rFonts w:ascii="Arial" w:hAnsi="Arial" w:cs="Arial"/>
        </w:rPr>
        <w:t xml:space="preserve">14224900 Учитываются сборы, непредусмотренные по вышеизложенным элементам.</w:t>
      </w:r>
      <w:r/>
    </w:p>
    <w:p>
      <w:pPr>
        <w:pBdr/>
        <w:spacing w:after="60" w:line="276" w:lineRule="auto"/>
        <w:ind w:firstLine="567"/>
        <w:jc w:val="both"/>
        <w:rPr/>
      </w:pPr>
      <w:r>
        <w:rPr>
          <w:rFonts w:ascii="Arial" w:hAnsi="Arial" w:cs="Arial"/>
        </w:rPr>
        <w:t xml:space="preserve">1423 Поступления от оказания платных услуг.</w:t>
      </w:r>
      <w:r/>
    </w:p>
    <w:p>
      <w:pPr>
        <w:pBdr/>
        <w:spacing w:after="60" w:line="276" w:lineRule="auto"/>
        <w:ind w:firstLine="567"/>
        <w:jc w:val="both"/>
        <w:rPr/>
      </w:pPr>
      <w:r>
        <w:rPr>
          <w:rFonts w:ascii="Arial" w:hAnsi="Arial" w:cs="Arial"/>
        </w:rPr>
        <w:t xml:space="preserve">Отражаются доходы государственных органов и учреждений, полученные в соответствии с </w:t>
      </w:r>
      <w:hyperlink r:id="rId23" w:tooltip="toktom://db/124838" w:history="1">
        <w:r>
          <w:rPr>
            <w:rStyle w:val="633"/>
            <w:rFonts w:ascii="Arial" w:hAnsi="Arial" w:cs="Arial"/>
          </w:rPr>
          <w:t xml:space="preserve">Законом</w:t>
        </w:r>
      </w:hyperlink>
      <w:r>
        <w:rPr>
          <w:rFonts w:ascii="Arial" w:hAnsi="Arial" w:cs="Arial"/>
        </w:rPr>
        <w:t xml:space="preserve"> Кыргызской Республики "О государственных и муниципальных услугах" и с Реестрами государственных и муниципальных услуг.</w:t>
      </w:r>
      <w:r/>
    </w:p>
    <w:p>
      <w:pPr>
        <w:pBdr/>
        <w:spacing w:after="60" w:line="276" w:lineRule="auto"/>
        <w:ind w:firstLine="567"/>
        <w:jc w:val="both"/>
        <w:rPr/>
      </w:pPr>
      <w:r>
        <w:rPr>
          <w:rFonts w:ascii="Arial" w:hAnsi="Arial" w:cs="Arial"/>
        </w:rPr>
        <w:t xml:space="preserve">14231 Медицинские услуги.</w:t>
      </w:r>
      <w:r/>
    </w:p>
    <w:p>
      <w:pPr>
        <w:pBdr/>
        <w:spacing w:after="60" w:line="276" w:lineRule="auto"/>
        <w:ind w:firstLine="567"/>
        <w:jc w:val="both"/>
        <w:rPr/>
      </w:pPr>
      <w:r>
        <w:rPr>
          <w:rFonts w:ascii="Arial" w:hAnsi="Arial" w:cs="Arial"/>
        </w:rPr>
        <w:t xml:space="preserve">14231100 Учитываются платежи за консультативно-диагностическую</w:t>
      </w:r>
      <w:r>
        <w:rPr>
          <w:rFonts w:ascii="Arial" w:hAnsi="Arial" w:cs="Arial"/>
        </w:rPr>
        <w:t xml:space="preserve">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r/>
    </w:p>
    <w:p>
      <w:pPr>
        <w:pBdr/>
        <w:spacing w:after="60" w:line="276" w:lineRule="auto"/>
        <w:ind w:firstLine="567"/>
        <w:jc w:val="both"/>
        <w:rPr/>
      </w:pPr>
      <w:r>
        <w:rPr>
          <w:rFonts w:ascii="Arial" w:hAnsi="Arial" w:cs="Arial"/>
        </w:rPr>
        <w:t xml:space="preserve">14231200 Учитываю</w:t>
      </w:r>
      <w:r>
        <w:rPr>
          <w:rFonts w:ascii="Arial" w:hAnsi="Arial" w:cs="Arial"/>
        </w:rPr>
        <w:t xml:space="preserve">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r/>
    </w:p>
    <w:p>
      <w:pPr>
        <w:pBdr/>
        <w:spacing w:after="60" w:line="276" w:lineRule="auto"/>
        <w:ind w:firstLine="567"/>
        <w:jc w:val="both"/>
        <w:rPr/>
      </w:pPr>
      <w:r>
        <w:rPr>
          <w:rFonts w:ascii="Arial" w:hAnsi="Arial" w:cs="Arial"/>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r/>
    </w:p>
    <w:p>
      <w:pPr>
        <w:pBdr/>
        <w:spacing w:after="60" w:line="276" w:lineRule="auto"/>
        <w:ind w:firstLine="567"/>
        <w:jc w:val="both"/>
        <w:rPr/>
      </w:pPr>
      <w:r>
        <w:rPr>
          <w:rFonts w:ascii="Arial" w:hAnsi="Arial" w:cs="Arial"/>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r/>
    </w:p>
    <w:p>
      <w:pPr>
        <w:pBdr/>
        <w:spacing w:after="60" w:line="276" w:lineRule="auto"/>
        <w:ind w:firstLine="567"/>
        <w:jc w:val="both"/>
        <w:rPr/>
      </w:pPr>
      <w:r>
        <w:rPr>
          <w:rFonts w:ascii="Arial" w:hAnsi="Arial" w:cs="Arial"/>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r/>
    </w:p>
    <w:p>
      <w:pPr>
        <w:pBdr/>
        <w:spacing w:after="60" w:line="276" w:lineRule="auto"/>
        <w:ind w:firstLine="567"/>
        <w:jc w:val="both"/>
        <w:rPr/>
      </w:pPr>
      <w:r>
        <w:rPr>
          <w:rFonts w:ascii="Arial" w:hAnsi="Arial" w:cs="Arial"/>
        </w:rPr>
        <w:t xml:space="preserve">14231600 Учитываются платежи за оказание стоматологической помощи сверх объема, представленного в Программе государственных гарантий.</w:t>
      </w:r>
      <w:r/>
    </w:p>
    <w:p>
      <w:pPr>
        <w:pBdr/>
        <w:spacing w:after="60" w:line="276" w:lineRule="auto"/>
        <w:ind w:firstLine="567"/>
        <w:jc w:val="both"/>
        <w:rPr/>
      </w:pPr>
      <w:r>
        <w:rPr>
          <w:rFonts w:ascii="Arial" w:hAnsi="Arial" w:cs="Arial"/>
        </w:rPr>
        <w:t xml:space="preserve">14231700 Отражаются поступления за проведение дезинсекционных, дезинфекционных и дератизационных мероприятий по заявкам и договорам.</w:t>
      </w:r>
      <w:r/>
    </w:p>
    <w:p>
      <w:pPr>
        <w:pBdr/>
        <w:spacing w:after="60" w:line="276" w:lineRule="auto"/>
        <w:ind w:firstLine="567"/>
        <w:jc w:val="both"/>
        <w:rPr/>
      </w:pPr>
      <w:r>
        <w:rPr>
          <w:rFonts w:ascii="Arial" w:hAnsi="Arial" w:cs="Arial"/>
        </w:rPr>
        <w:t xml:space="preserve">14231800 Учитываются платежи за оказание высокотехнологичных видов медицинской помощи (сверх установленной квоты).</w:t>
      </w:r>
      <w:r/>
    </w:p>
    <w:p>
      <w:pPr>
        <w:pBdr/>
        <w:spacing w:after="60" w:line="276" w:lineRule="auto"/>
        <w:ind w:firstLine="567"/>
        <w:jc w:val="both"/>
        <w:rPr/>
      </w:pPr>
      <w:r>
        <w:rPr>
          <w:rFonts w:ascii="Arial" w:hAnsi="Arial" w:cs="Arial"/>
        </w:rPr>
        <w:t xml:space="preserve">14231900 Учитываются прочие платежи за медицинские услуги, не предусмотренные вышеприведенными элементами бюджетной классификации.</w:t>
      </w:r>
      <w:r/>
    </w:p>
    <w:p>
      <w:pPr>
        <w:pBdr/>
        <w:spacing w:after="60" w:line="276" w:lineRule="auto"/>
        <w:ind w:firstLine="567"/>
        <w:jc w:val="both"/>
        <w:rPr/>
      </w:pPr>
      <w:r>
        <w:rPr>
          <w:rFonts w:ascii="Arial" w:hAnsi="Arial" w:cs="Arial"/>
        </w:rPr>
        <w:t xml:space="preserve">14232 Образовательные и культурные услуги.</w:t>
      </w:r>
      <w:r/>
    </w:p>
    <w:p>
      <w:pPr>
        <w:pBdr/>
        <w:spacing w:after="60" w:line="276" w:lineRule="auto"/>
        <w:ind w:firstLine="567"/>
        <w:jc w:val="both"/>
        <w:rPr/>
      </w:pPr>
      <w:r>
        <w:rPr>
          <w:rFonts w:ascii="Arial" w:hAnsi="Arial" w:cs="Arial"/>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r/>
    </w:p>
    <w:p>
      <w:pPr>
        <w:pBdr/>
        <w:spacing w:after="60" w:line="276" w:lineRule="auto"/>
        <w:ind w:firstLine="567"/>
        <w:jc w:val="both"/>
        <w:rPr/>
      </w:pPr>
      <w:r>
        <w:rPr>
          <w:rFonts w:ascii="Arial" w:hAnsi="Arial" w:cs="Arial"/>
        </w:rPr>
        <w:t xml:space="preserve">14232200 Учитываются платежи за </w:t>
      </w:r>
      <w:r>
        <w:rPr>
          <w:rFonts w:ascii="Arial" w:hAnsi="Arial" w:cs="Arial"/>
        </w:rPr>
        <w:t xml:space="preserve">проведение тестирования выпускников общеобразовательных школ - претендентов на получение документов особого образца.</w:t>
      </w:r>
      <w:r/>
    </w:p>
    <w:p>
      <w:pPr>
        <w:pBdr/>
        <w:spacing w:after="60" w:line="276" w:lineRule="auto"/>
        <w:ind w:firstLine="567"/>
        <w:jc w:val="both"/>
        <w:rPr/>
      </w:pPr>
      <w:r>
        <w:rPr>
          <w:rFonts w:ascii="Arial" w:hAnsi="Arial" w:cs="Arial"/>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r/>
    </w:p>
    <w:p>
      <w:pPr>
        <w:pBdr/>
        <w:spacing w:after="60" w:line="276" w:lineRule="auto"/>
        <w:ind w:firstLine="567"/>
        <w:jc w:val="both"/>
        <w:rPr/>
      </w:pPr>
      <w:r>
        <w:rPr>
          <w:rFonts w:ascii="Arial" w:hAnsi="Arial" w:cs="Arial"/>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r/>
    </w:p>
    <w:p>
      <w:pPr>
        <w:pBdr/>
        <w:spacing w:after="60" w:line="276" w:lineRule="auto"/>
        <w:ind w:firstLine="567"/>
        <w:jc w:val="both"/>
        <w:rPr/>
      </w:pPr>
      <w:r>
        <w:rPr>
          <w:rFonts w:ascii="Arial" w:hAnsi="Arial" w:cs="Arial"/>
        </w:rPr>
        <w:t xml:space="preserve">14232500 Учитываются платежи за организацию и проведение обучающих программ, семинаров, конференций.</w:t>
      </w:r>
      <w:r/>
    </w:p>
    <w:p>
      <w:pPr>
        <w:pBdr/>
        <w:spacing w:after="60" w:line="276" w:lineRule="auto"/>
        <w:ind w:firstLine="567"/>
        <w:jc w:val="both"/>
        <w:rPr/>
      </w:pPr>
      <w:r>
        <w:rPr>
          <w:rFonts w:ascii="Arial" w:hAnsi="Arial" w:cs="Arial"/>
        </w:rPr>
        <w:t xml:space="preserve">14232600 Учитываются поступления за предоставление довузовского, послевузовского и дополнительного образования.</w:t>
      </w:r>
      <w:r/>
    </w:p>
    <w:p>
      <w:pPr>
        <w:pBdr/>
        <w:spacing w:after="60" w:line="276" w:lineRule="auto"/>
        <w:ind w:firstLine="567"/>
        <w:jc w:val="both"/>
        <w:rPr/>
      </w:pPr>
      <w:r>
        <w:rPr>
          <w:rFonts w:ascii="Arial" w:hAnsi="Arial" w:cs="Arial"/>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r/>
    </w:p>
    <w:p>
      <w:pPr>
        <w:pBdr/>
        <w:spacing w:after="60" w:line="276" w:lineRule="auto"/>
        <w:ind w:firstLine="567"/>
        <w:jc w:val="both"/>
        <w:rPr/>
      </w:pPr>
      <w:r>
        <w:rPr>
          <w:rFonts w:ascii="Arial" w:hAnsi="Arial" w:cs="Arial"/>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r/>
    </w:p>
    <w:p>
      <w:pPr>
        <w:pBdr/>
        <w:spacing w:after="60" w:line="276" w:lineRule="auto"/>
        <w:ind w:firstLine="567"/>
        <w:jc w:val="both"/>
        <w:rPr/>
      </w:pPr>
      <w:r>
        <w:rPr>
          <w:rFonts w:ascii="Arial" w:hAnsi="Arial" w:cs="Arial"/>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r/>
    </w:p>
    <w:p>
      <w:pPr>
        <w:pBdr/>
        <w:spacing w:after="60" w:line="276" w:lineRule="auto"/>
        <w:ind w:firstLine="567"/>
        <w:jc w:val="both"/>
        <w:rPr/>
      </w:pPr>
      <w:r>
        <w:rPr>
          <w:rFonts w:ascii="Arial" w:hAnsi="Arial" w:cs="Arial"/>
        </w:rPr>
        <w:t xml:space="preserve">14233 Социальные услуги.</w:t>
      </w:r>
      <w:r/>
    </w:p>
    <w:p>
      <w:pPr>
        <w:pBdr/>
        <w:spacing w:after="60" w:line="276" w:lineRule="auto"/>
        <w:ind w:firstLine="567"/>
        <w:jc w:val="both"/>
        <w:rPr/>
      </w:pPr>
      <w:r>
        <w:rPr>
          <w:rFonts w:ascii="Arial" w:hAnsi="Arial" w:cs="Arial"/>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r/>
    </w:p>
    <w:p>
      <w:pPr>
        <w:pBdr/>
        <w:spacing w:after="60" w:line="276" w:lineRule="auto"/>
        <w:ind w:firstLine="567"/>
        <w:jc w:val="both"/>
        <w:rPr/>
      </w:pPr>
      <w:r>
        <w:rPr>
          <w:rFonts w:ascii="Arial" w:hAnsi="Arial" w:cs="Arial"/>
        </w:rPr>
        <w:t xml:space="preserve">14233200 Учитываются платежи за выдачу разрешения на привлечение иностранной рабочей силы и разрешения на работу.</w:t>
      </w:r>
      <w:r/>
    </w:p>
    <w:p>
      <w:pPr>
        <w:pBdr/>
        <w:spacing w:after="60" w:line="276" w:lineRule="auto"/>
        <w:ind w:firstLine="567"/>
        <w:jc w:val="both"/>
        <w:rPr/>
      </w:pPr>
      <w:r>
        <w:rPr>
          <w:rFonts w:ascii="Arial" w:hAnsi="Arial" w:cs="Arial"/>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r/>
    </w:p>
    <w:p>
      <w:pPr>
        <w:pBdr/>
        <w:spacing w:after="60" w:line="276" w:lineRule="auto"/>
        <w:ind w:firstLine="567"/>
        <w:jc w:val="both"/>
        <w:rPr/>
      </w:pPr>
      <w:r>
        <w:rPr>
          <w:rFonts w:ascii="Arial" w:hAnsi="Arial" w:cs="Arial"/>
        </w:rPr>
        <w:t xml:space="preserve">14233400 Учитываются платежи за предоставление комнат для свиданий повышенной комфортности.</w:t>
      </w:r>
      <w:r/>
    </w:p>
    <w:p>
      <w:pPr>
        <w:pBdr/>
        <w:spacing w:after="60" w:line="276" w:lineRule="auto"/>
        <w:ind w:firstLine="567"/>
        <w:jc w:val="both"/>
        <w:rPr/>
      </w:pPr>
      <w:r>
        <w:rPr>
          <w:rFonts w:ascii="Arial" w:hAnsi="Arial" w:cs="Arial"/>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w:t>
      </w:r>
      <w:r>
        <w:rPr>
          <w:rFonts w:ascii="Arial" w:hAnsi="Arial" w:cs="Arial"/>
        </w:rPr>
        <w:t xml:space="preserve">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w:t>
      </w:r>
      <w:r>
        <w:rPr>
          <w:rFonts w:ascii="Arial" w:hAnsi="Arial" w:cs="Arial"/>
        </w:rPr>
        <w:t xml:space="preserve">лидностью III группы - скидка 30%.</w:t>
      </w:r>
      <w:r/>
    </w:p>
    <w:p>
      <w:pPr>
        <w:pBdr/>
        <w:spacing w:after="60" w:line="276" w:lineRule="auto"/>
        <w:ind w:firstLine="567"/>
        <w:jc w:val="both"/>
        <w:rPr/>
      </w:pPr>
      <w:r>
        <w:rPr>
          <w:rFonts w:ascii="Arial" w:hAnsi="Arial" w:cs="Arial"/>
        </w:rPr>
        <w:t xml:space="preserve">14233600</w:t>
      </w:r>
      <w:r>
        <w:rPr>
          <w:rFonts w:ascii="Arial" w:hAnsi="Arial" w:cs="Arial"/>
        </w:rPr>
        <w:t xml:space="preserve">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r/>
    </w:p>
    <w:p>
      <w:pPr>
        <w:pBdr/>
        <w:spacing w:after="60" w:line="276" w:lineRule="auto"/>
        <w:ind w:firstLine="567"/>
        <w:jc w:val="both"/>
        <w:rPr/>
      </w:pPr>
      <w:r>
        <w:rPr>
          <w:rFonts w:ascii="Arial" w:hAnsi="Arial" w:cs="Arial"/>
        </w:rPr>
        <w:t xml:space="preserve">14233900 Учитываются прочие платежи за социальные услуги, непредусмотренные вышеприведенными элементами бюджетной классификации.</w:t>
      </w:r>
      <w:r/>
    </w:p>
    <w:p>
      <w:pPr>
        <w:pBdr/>
        <w:spacing w:after="60" w:line="276" w:lineRule="auto"/>
        <w:ind w:firstLine="567"/>
        <w:jc w:val="both"/>
        <w:rPr/>
      </w:pPr>
      <w:r>
        <w:rPr>
          <w:rFonts w:ascii="Arial" w:hAnsi="Arial" w:cs="Arial"/>
        </w:rPr>
        <w:t xml:space="preserve">14234 Услуги регистрации, выдачи справок, удостоверений и других документов, а также их копии и дубликатов.</w:t>
      </w:r>
      <w:r/>
    </w:p>
    <w:p>
      <w:pPr>
        <w:pBdr/>
        <w:spacing w:after="60" w:line="276" w:lineRule="auto"/>
        <w:ind w:firstLine="567"/>
        <w:jc w:val="both"/>
        <w:rPr/>
      </w:pPr>
      <w:r>
        <w:rPr>
          <w:rFonts w:ascii="Arial" w:hAnsi="Arial" w:cs="Arial"/>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r/>
    </w:p>
    <w:p>
      <w:pPr>
        <w:pBdr/>
        <w:spacing w:after="60" w:line="276" w:lineRule="auto"/>
        <w:ind w:firstLine="567"/>
        <w:jc w:val="both"/>
        <w:rPr/>
      </w:pPr>
      <w:r>
        <w:rPr>
          <w:rFonts w:ascii="Arial" w:hAnsi="Arial" w:cs="Arial"/>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r/>
    </w:p>
    <w:p>
      <w:pPr>
        <w:pBdr/>
        <w:spacing w:after="60" w:line="276" w:lineRule="auto"/>
        <w:ind w:firstLine="567"/>
        <w:jc w:val="both"/>
        <w:rPr/>
      </w:pPr>
      <w:r>
        <w:rPr>
          <w:rFonts w:ascii="Arial" w:hAnsi="Arial" w:cs="Arial"/>
        </w:rPr>
        <w:t xml:space="preserve">14234300 Отражаются поступления за выдач</w:t>
      </w:r>
      <w:r>
        <w:rPr>
          <w:rFonts w:ascii="Arial" w:hAnsi="Arial" w:cs="Arial"/>
        </w:rPr>
        <w:t xml:space="preserve">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r/>
    </w:p>
    <w:p>
      <w:pPr>
        <w:pBdr/>
        <w:spacing w:after="60" w:line="276" w:lineRule="auto"/>
        <w:ind w:firstLine="567"/>
        <w:jc w:val="both"/>
        <w:rPr/>
      </w:pPr>
      <w:r>
        <w:rPr>
          <w:rFonts w:ascii="Arial" w:hAnsi="Arial" w:cs="Arial"/>
        </w:rPr>
        <w:t xml:space="preserve">14234400 Отражаются поступления за выдачу справок, удостоверений, дубликатов, доверенности и полиса.</w:t>
      </w:r>
      <w:r/>
    </w:p>
    <w:p>
      <w:pPr>
        <w:pBdr/>
        <w:spacing w:after="60" w:line="276" w:lineRule="auto"/>
        <w:ind w:firstLine="567"/>
        <w:jc w:val="both"/>
        <w:rPr/>
      </w:pPr>
      <w:r>
        <w:rPr>
          <w:rFonts w:ascii="Arial" w:hAnsi="Arial" w:cs="Arial"/>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r/>
    </w:p>
    <w:p>
      <w:pPr>
        <w:pBdr/>
        <w:spacing w:after="60" w:line="276" w:lineRule="auto"/>
        <w:ind w:firstLine="567"/>
        <w:jc w:val="both"/>
        <w:rPr/>
      </w:pPr>
      <w:r>
        <w:rPr>
          <w:rFonts w:ascii="Arial" w:hAnsi="Arial" w:cs="Arial"/>
        </w:rPr>
        <w:t xml:space="preserve">14234600 Учитываются платежи за предоставление сертификатов.</w:t>
      </w:r>
      <w:r/>
    </w:p>
    <w:p>
      <w:pPr>
        <w:pBdr/>
        <w:spacing w:after="60" w:line="276" w:lineRule="auto"/>
        <w:ind w:firstLine="567"/>
        <w:jc w:val="both"/>
        <w:rPr/>
      </w:pPr>
      <w:r>
        <w:rPr>
          <w:rFonts w:ascii="Arial" w:hAnsi="Arial" w:cs="Arial"/>
        </w:rPr>
        <w:t xml:space="preserve">14234700 Учитывается плата за оказание услуги по проставлению апостиля.</w:t>
      </w:r>
      <w:r/>
    </w:p>
    <w:p>
      <w:pPr>
        <w:pBdr/>
        <w:spacing w:after="60" w:line="276" w:lineRule="auto"/>
        <w:ind w:firstLine="567"/>
        <w:jc w:val="both"/>
        <w:rPr/>
      </w:pPr>
      <w:r>
        <w:rPr>
          <w:rFonts w:ascii="Arial" w:hAnsi="Arial" w:cs="Arial"/>
        </w:rPr>
        <w:t xml:space="preserve">14234900 Учитываются прочие платежи за неклассифицированные услуги по регистрации, выдаче справок, удостоверений и других документов.</w:t>
      </w:r>
      <w:r/>
    </w:p>
    <w:p>
      <w:pPr>
        <w:pBdr/>
        <w:spacing w:after="60" w:line="276" w:lineRule="auto"/>
        <w:ind w:firstLine="567"/>
        <w:jc w:val="both"/>
        <w:rPr/>
      </w:pPr>
      <w:r>
        <w:rPr>
          <w:rFonts w:ascii="Arial" w:hAnsi="Arial" w:cs="Arial"/>
        </w:rPr>
        <w:t xml:space="preserve">14235 Услуги по исследованию, анализу, оценке и экспертизе.</w:t>
      </w:r>
      <w:r/>
    </w:p>
    <w:p>
      <w:pPr>
        <w:pBdr/>
        <w:spacing w:after="60" w:line="276" w:lineRule="auto"/>
        <w:ind w:firstLine="567"/>
        <w:jc w:val="both"/>
        <w:rPr/>
      </w:pPr>
      <w:r>
        <w:rPr>
          <w:rFonts w:ascii="Arial" w:hAnsi="Arial" w:cs="Arial"/>
        </w:rPr>
        <w:t xml:space="preserve">14235100 Учитывается плата за определение активности дезинфекционных средств по заявкам и договорам.</w:t>
      </w:r>
      <w:r/>
    </w:p>
    <w:p>
      <w:pPr>
        <w:pBdr/>
        <w:spacing w:after="60" w:line="276" w:lineRule="auto"/>
        <w:ind w:firstLine="567"/>
        <w:jc w:val="both"/>
        <w:rPr/>
      </w:pPr>
      <w:r>
        <w:rPr>
          <w:rFonts w:ascii="Arial" w:hAnsi="Arial" w:cs="Arial"/>
        </w:rPr>
        <w:t xml:space="preserve">14235200 Отражаются поступления за </w:t>
      </w:r>
      <w:r>
        <w:rPr>
          <w:rFonts w:ascii="Arial" w:hAnsi="Arial" w:cs="Arial"/>
        </w:rPr>
        <w:t xml:space="preserve">проведение внеплановых лабораторных исследований пр</w:t>
      </w:r>
      <w:r>
        <w:rPr>
          <w:rFonts w:ascii="Arial" w:hAnsi="Arial" w:cs="Arial"/>
        </w:rPr>
        <w:t xml:space="preserve">омышленных выбросов, сточных вод и загрязнений земельных ресурсов и выполнение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r/>
    </w:p>
    <w:p>
      <w:pPr>
        <w:pBdr/>
        <w:spacing w:after="60" w:line="276" w:lineRule="auto"/>
        <w:ind w:firstLine="567"/>
        <w:jc w:val="both"/>
        <w:rPr/>
      </w:pPr>
      <w:r>
        <w:rPr>
          <w:rFonts w:ascii="Arial" w:hAnsi="Arial" w:cs="Arial"/>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w:t>
      </w:r>
      <w:r>
        <w:rPr>
          <w:rFonts w:ascii="Arial" w:hAnsi="Arial" w:cs="Arial"/>
        </w:rPr>
        <w:t xml:space="preserve">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w:t>
      </w:r>
      <w:r>
        <w:rPr>
          <w:rFonts w:ascii="Arial" w:hAnsi="Arial" w:cs="Arial"/>
        </w:rPr>
        <w:t xml:space="preserve">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r/>
    </w:p>
    <w:p>
      <w:pPr>
        <w:pBdr/>
        <w:spacing w:after="60" w:line="276" w:lineRule="auto"/>
        <w:ind w:firstLine="567"/>
        <w:jc w:val="both"/>
        <w:rPr/>
      </w:pPr>
      <w:r>
        <w:rPr>
          <w:rFonts w:ascii="Arial" w:hAnsi="Arial" w:cs="Arial"/>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r/>
    </w:p>
    <w:p>
      <w:pPr>
        <w:pBdr/>
        <w:spacing w:after="60" w:line="276" w:lineRule="auto"/>
        <w:ind w:firstLine="567"/>
        <w:jc w:val="both"/>
        <w:rPr/>
      </w:pPr>
      <w:r>
        <w:rPr>
          <w:rFonts w:ascii="Arial" w:hAnsi="Arial" w:cs="Arial"/>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w:t>
      </w:r>
      <w:r>
        <w:rPr>
          <w:rFonts w:ascii="Arial" w:hAnsi="Arial" w:cs="Arial"/>
        </w:rPr>
        <w:t xml:space="preserve">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w:t>
      </w:r>
      <w:r>
        <w:rPr>
          <w:rFonts w:ascii="Arial" w:hAnsi="Arial" w:cs="Arial"/>
        </w:rPr>
        <w:t xml:space="preserve">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r/>
    </w:p>
    <w:p>
      <w:pPr>
        <w:pBdr/>
        <w:spacing w:after="60" w:line="276" w:lineRule="auto"/>
        <w:ind w:firstLine="567"/>
        <w:jc w:val="both"/>
        <w:rPr/>
      </w:pPr>
      <w:r>
        <w:rPr>
          <w:rFonts w:ascii="Arial" w:hAnsi="Arial" w:cs="Arial"/>
        </w:rPr>
        <w:t xml:space="preserve">14235600 Учитываются платежи за</w:t>
      </w:r>
      <w:r>
        <w:rPr>
          <w:rFonts w:ascii="Arial" w:hAnsi="Arial" w:cs="Arial"/>
        </w:rPr>
        <w:t xml:space="preserve">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r/>
    </w:p>
    <w:p>
      <w:pPr>
        <w:pBdr/>
        <w:spacing w:after="60" w:line="276" w:lineRule="auto"/>
        <w:ind w:firstLine="567"/>
        <w:jc w:val="both"/>
        <w:rPr/>
      </w:pPr>
      <w:r>
        <w:rPr>
          <w:rFonts w:ascii="Arial" w:hAnsi="Arial" w:cs="Arial"/>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r/>
    </w:p>
    <w:p>
      <w:pPr>
        <w:pBdr/>
        <w:spacing w:after="60" w:line="276" w:lineRule="auto"/>
        <w:ind w:firstLine="567"/>
        <w:jc w:val="both"/>
        <w:rPr/>
      </w:pPr>
      <w:r>
        <w:rPr>
          <w:rFonts w:ascii="Arial" w:hAnsi="Arial" w:cs="Arial"/>
        </w:rPr>
        <w:t xml:space="preserve">14235800 Учитываются денежные средства, поступающие за проведение экспертизы эффек</w:t>
      </w:r>
      <w:r>
        <w:rPr>
          <w:rFonts w:ascii="Arial" w:hAnsi="Arial" w:cs="Arial"/>
        </w:rPr>
        <w:t xml:space="preserve">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r/>
    </w:p>
    <w:p>
      <w:pPr>
        <w:pBdr/>
        <w:spacing w:after="60" w:line="276" w:lineRule="auto"/>
        <w:ind w:firstLine="567"/>
        <w:jc w:val="both"/>
        <w:rPr/>
      </w:pPr>
      <w:r>
        <w:rPr>
          <w:rFonts w:ascii="Arial" w:hAnsi="Arial" w:cs="Arial"/>
        </w:rPr>
        <w:t xml:space="preserve">14235900 В данную категорию включаются платежи за неклассифицированные услуги по исследованию, анализу, оценке и экспертизе.</w:t>
      </w:r>
      <w:r/>
    </w:p>
    <w:p>
      <w:pPr>
        <w:pBdr/>
        <w:spacing w:after="60" w:line="276" w:lineRule="auto"/>
        <w:ind w:firstLine="567"/>
        <w:jc w:val="both"/>
        <w:rPr/>
      </w:pPr>
      <w:r>
        <w:rPr>
          <w:rFonts w:ascii="Arial" w:hAnsi="Arial" w:cs="Arial"/>
        </w:rPr>
        <w:t xml:space="preserve">14236 Предоставление информации и услуги печати.</w:t>
      </w:r>
      <w:r/>
    </w:p>
    <w:p>
      <w:pPr>
        <w:pBdr/>
        <w:spacing w:after="60" w:line="276" w:lineRule="auto"/>
        <w:ind w:firstLine="567"/>
        <w:jc w:val="both"/>
        <w:rPr/>
      </w:pPr>
      <w:r>
        <w:rPr>
          <w:rFonts w:ascii="Arial" w:hAnsi="Arial" w:cs="Arial"/>
        </w:rPr>
        <w:t xml:space="preserve">14236100 Учитываются платежи за предоставление информации по авторефератам диссертаций и диссертациям.</w:t>
      </w:r>
      <w:r/>
    </w:p>
    <w:p>
      <w:pPr>
        <w:pBdr/>
        <w:spacing w:after="60" w:line="276" w:lineRule="auto"/>
        <w:ind w:firstLine="567"/>
        <w:jc w:val="both"/>
        <w:rPr/>
      </w:pPr>
      <w:r>
        <w:rPr>
          <w:rFonts w:ascii="Arial" w:hAnsi="Arial" w:cs="Arial"/>
        </w:rPr>
        <w:t xml:space="preserve">14236200 Учитываются платежи за проведение статистических наблюдений, предоставление статистической информации.</w:t>
      </w:r>
      <w:r/>
    </w:p>
    <w:p>
      <w:pPr>
        <w:pBdr/>
        <w:spacing w:after="60" w:line="276" w:lineRule="auto"/>
        <w:ind w:firstLine="567"/>
        <w:jc w:val="both"/>
        <w:rPr/>
      </w:pPr>
      <w:r>
        <w:rPr>
          <w:rFonts w:ascii="Arial" w:hAnsi="Arial" w:cs="Arial"/>
        </w:rPr>
        <w:t xml:space="preserve">14236300 Учитываются платежи за проведение поиска, подбора и предоставление информации.</w:t>
      </w:r>
      <w:r/>
    </w:p>
    <w:p>
      <w:pPr>
        <w:pBdr/>
        <w:spacing w:after="60" w:line="276" w:lineRule="auto"/>
        <w:ind w:firstLine="567"/>
        <w:jc w:val="both"/>
        <w:rPr/>
      </w:pPr>
      <w:r>
        <w:rPr>
          <w:rFonts w:ascii="Arial" w:hAnsi="Arial" w:cs="Arial"/>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r/>
    </w:p>
    <w:p>
      <w:pPr>
        <w:pBdr/>
        <w:spacing w:after="60" w:line="276" w:lineRule="auto"/>
        <w:ind w:firstLine="567"/>
        <w:jc w:val="both"/>
        <w:rPr/>
      </w:pPr>
      <w:r>
        <w:rPr>
          <w:rFonts w:ascii="Arial" w:hAnsi="Arial" w:cs="Arial"/>
        </w:rPr>
        <w:t xml:space="preserve">14236500 Учитываются платежи за выдачу документов во временное пользование.</w:t>
      </w:r>
      <w:r/>
    </w:p>
    <w:p>
      <w:pPr>
        <w:pBdr/>
        <w:spacing w:after="60" w:line="276" w:lineRule="auto"/>
        <w:ind w:firstLine="567"/>
        <w:jc w:val="both"/>
        <w:rPr/>
      </w:pPr>
      <w:r>
        <w:rPr>
          <w:rFonts w:ascii="Arial" w:hAnsi="Arial" w:cs="Arial"/>
        </w:rPr>
        <w:t xml:space="preserve">14236600 Учитываются платежи за оформление документов и документирование граждан.</w:t>
      </w:r>
      <w:r/>
    </w:p>
    <w:p>
      <w:pPr>
        <w:pBdr/>
        <w:spacing w:after="60" w:line="276" w:lineRule="auto"/>
        <w:ind w:firstLine="567"/>
        <w:jc w:val="both"/>
        <w:rPr/>
      </w:pPr>
      <w:r>
        <w:rPr>
          <w:rFonts w:ascii="Arial" w:hAnsi="Arial" w:cs="Arial"/>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r/>
    </w:p>
    <w:p>
      <w:pPr>
        <w:pBdr/>
        <w:spacing w:after="60" w:line="276" w:lineRule="auto"/>
        <w:ind w:firstLine="567"/>
        <w:jc w:val="both"/>
        <w:rPr/>
      </w:pPr>
      <w:r>
        <w:rPr>
          <w:rFonts w:ascii="Arial" w:hAnsi="Arial" w:cs="Arial"/>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r/>
    </w:p>
    <w:p>
      <w:pPr>
        <w:pBdr/>
        <w:spacing w:after="60" w:line="276" w:lineRule="auto"/>
        <w:ind w:firstLine="567"/>
        <w:jc w:val="both"/>
        <w:rPr/>
      </w:pPr>
      <w:r>
        <w:rPr>
          <w:rFonts w:ascii="Arial" w:hAnsi="Arial" w:cs="Arial"/>
        </w:rPr>
        <w:t xml:space="preserve">14236900 Учитываются прочие платежи за неклассифицированные услуги по предоставлению информации и печати.</w:t>
      </w:r>
      <w:r/>
    </w:p>
    <w:p>
      <w:pPr>
        <w:pBdr/>
        <w:spacing w:after="60" w:line="276" w:lineRule="auto"/>
        <w:ind w:firstLine="567"/>
        <w:jc w:val="both"/>
        <w:rPr/>
      </w:pPr>
      <w:r>
        <w:rPr>
          <w:rFonts w:ascii="Arial" w:hAnsi="Arial" w:cs="Arial"/>
        </w:rPr>
        <w:t xml:space="preserve">14237 Обеспечение безопасности и хранения.</w:t>
      </w:r>
      <w:r/>
    </w:p>
    <w:p>
      <w:pPr>
        <w:pBdr/>
        <w:spacing w:after="60" w:line="276" w:lineRule="auto"/>
        <w:ind w:firstLine="567"/>
        <w:jc w:val="both"/>
        <w:rPr/>
      </w:pPr>
      <w:r>
        <w:rPr>
          <w:rFonts w:ascii="Arial" w:hAnsi="Arial" w:cs="Arial"/>
        </w:rPr>
        <w:t xml:space="preserve">14237100 Учитываются платежи за химическую и биологическую обработку против вредителей.</w:t>
      </w:r>
      <w:r/>
    </w:p>
    <w:p>
      <w:pPr>
        <w:pBdr/>
        <w:spacing w:after="60" w:line="276" w:lineRule="auto"/>
        <w:ind w:firstLine="567"/>
        <w:jc w:val="both"/>
        <w:rPr/>
      </w:pPr>
      <w:r>
        <w:rPr>
          <w:rFonts w:ascii="Arial" w:hAnsi="Arial" w:cs="Arial"/>
        </w:rPr>
        <w:t xml:space="preserve">14237200 Учитываются платежи за обеззараживание подкарантинных продуктов, средств и помещений.</w:t>
      </w:r>
      <w:r/>
    </w:p>
    <w:p>
      <w:pPr>
        <w:pBdr/>
        <w:spacing w:after="60" w:line="276" w:lineRule="auto"/>
        <w:ind w:firstLine="567"/>
        <w:jc w:val="both"/>
        <w:rPr/>
      </w:pPr>
      <w:r>
        <w:rPr>
          <w:rFonts w:ascii="Arial" w:hAnsi="Arial" w:cs="Arial"/>
        </w:rPr>
        <w:t xml:space="preserve">14237300 Учитываются платежи за содержание животных в карантинном изоляторе.</w:t>
      </w:r>
      <w:r/>
    </w:p>
    <w:p>
      <w:pPr>
        <w:pBdr/>
        <w:spacing w:after="60" w:line="276" w:lineRule="auto"/>
        <w:ind w:firstLine="567"/>
        <w:jc w:val="both"/>
        <w:rPr/>
      </w:pPr>
      <w:r>
        <w:rPr>
          <w:rFonts w:ascii="Arial" w:hAnsi="Arial" w:cs="Arial"/>
        </w:rPr>
        <w:t xml:space="preserve">14237400 Учитываются платежи за таможенное сопровождение товаров и транспортных средств.</w:t>
      </w:r>
      <w:r/>
    </w:p>
    <w:p>
      <w:pPr>
        <w:pBdr/>
        <w:spacing w:after="60" w:line="276" w:lineRule="auto"/>
        <w:ind w:firstLine="567"/>
        <w:jc w:val="both"/>
        <w:rPr/>
      </w:pPr>
      <w:r>
        <w:rPr>
          <w:rFonts w:ascii="Arial" w:hAnsi="Arial" w:cs="Arial"/>
        </w:rPr>
        <w:t xml:space="preserve">14237500 Учитываются платежи за подготовку, прием и хранение документов.</w:t>
      </w:r>
      <w:r/>
    </w:p>
    <w:p>
      <w:pPr>
        <w:pBdr/>
        <w:spacing w:after="60" w:line="276" w:lineRule="auto"/>
        <w:ind w:firstLine="567"/>
        <w:jc w:val="both"/>
        <w:rPr/>
      </w:pPr>
      <w:r>
        <w:rPr>
          <w:rFonts w:ascii="Arial" w:hAnsi="Arial" w:cs="Arial"/>
        </w:rPr>
        <w:t xml:space="preserve">14237600 Учитываются платежи за охрану и обеспечение безопасности объектов по договорам.</w:t>
      </w:r>
      <w:r/>
    </w:p>
    <w:p>
      <w:pPr>
        <w:pBdr/>
        <w:spacing w:after="60" w:line="276" w:lineRule="auto"/>
        <w:ind w:firstLine="567"/>
        <w:jc w:val="both"/>
        <w:rPr/>
      </w:pPr>
      <w:r>
        <w:rPr>
          <w:rFonts w:ascii="Arial" w:hAnsi="Arial" w:cs="Arial"/>
        </w:rPr>
        <w:t xml:space="preserve">14237700 Учитываются платежи за сопровождение легковоспламеняющихся, сильно действующих, ядовитых веществ.</w:t>
      </w:r>
      <w:r/>
    </w:p>
    <w:p>
      <w:pPr>
        <w:pBdr/>
        <w:spacing w:after="60" w:line="276" w:lineRule="auto"/>
        <w:ind w:firstLine="567"/>
        <w:jc w:val="both"/>
        <w:rPr/>
      </w:pPr>
      <w:r>
        <w:rPr>
          <w:rFonts w:ascii="Arial" w:hAnsi="Arial" w:cs="Arial"/>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r/>
    </w:p>
    <w:p>
      <w:pPr>
        <w:pBdr/>
        <w:spacing w:after="60" w:line="276" w:lineRule="auto"/>
        <w:ind w:firstLine="567"/>
        <w:jc w:val="both"/>
        <w:rPr/>
      </w:pPr>
      <w:r>
        <w:rPr>
          <w:rFonts w:ascii="Arial" w:hAnsi="Arial" w:cs="Arial"/>
        </w:rPr>
        <w:t xml:space="preserve">14237900 Учитываются прочие платежи за неклассифицированные услуги по обеспечению безопасности и хранения.</w:t>
      </w:r>
      <w:r/>
    </w:p>
    <w:p>
      <w:pPr>
        <w:pBdr/>
        <w:spacing w:after="60" w:line="276" w:lineRule="auto"/>
        <w:ind w:firstLine="567"/>
        <w:jc w:val="both"/>
        <w:rPr/>
      </w:pPr>
      <w:r>
        <w:rPr>
          <w:rFonts w:ascii="Arial" w:hAnsi="Arial" w:cs="Arial"/>
        </w:rPr>
        <w:t xml:space="preserve">14238 Другие виды услуг.</w:t>
      </w:r>
      <w:r/>
    </w:p>
    <w:p>
      <w:pPr>
        <w:pBdr/>
        <w:spacing w:after="60" w:line="276" w:lineRule="auto"/>
        <w:ind w:firstLine="567"/>
        <w:jc w:val="both"/>
        <w:rPr/>
      </w:pPr>
      <w:r>
        <w:rPr>
          <w:rFonts w:ascii="Arial" w:hAnsi="Arial" w:cs="Arial"/>
        </w:rPr>
        <w:t xml:space="preserve">14238100 Учитываются платежи за поставку воды водопользователям.</w:t>
      </w:r>
      <w:r/>
    </w:p>
    <w:p>
      <w:pPr>
        <w:pBdr/>
        <w:spacing w:after="60" w:line="276" w:lineRule="auto"/>
        <w:ind w:firstLine="567"/>
        <w:jc w:val="both"/>
        <w:rPr/>
      </w:pPr>
      <w:r>
        <w:rPr>
          <w:rFonts w:ascii="Arial" w:hAnsi="Arial" w:cs="Arial"/>
        </w:rPr>
        <w:t xml:space="preserve">14238200 Учитываются платежи за посещение объектов особо охраняемых природных территорий.</w:t>
      </w:r>
      <w:r/>
    </w:p>
    <w:p>
      <w:pPr>
        <w:pBdr/>
        <w:spacing w:after="60" w:line="276" w:lineRule="auto"/>
        <w:ind w:firstLine="567"/>
        <w:jc w:val="both"/>
        <w:rPr/>
      </w:pPr>
      <w:r>
        <w:rPr>
          <w:rFonts w:ascii="Arial" w:hAnsi="Arial" w:cs="Arial"/>
        </w:rPr>
        <w:t xml:space="preserve">14238300 Учитываются платежи за реализацию древесины и посадочного материала.</w:t>
      </w:r>
      <w:r/>
    </w:p>
    <w:p>
      <w:pPr>
        <w:pBdr/>
        <w:spacing w:after="60" w:line="276" w:lineRule="auto"/>
        <w:ind w:firstLine="567"/>
        <w:jc w:val="both"/>
        <w:rPr/>
      </w:pPr>
      <w:r>
        <w:rPr>
          <w:rFonts w:ascii="Arial" w:hAnsi="Arial" w:cs="Arial"/>
        </w:rPr>
        <w:t xml:space="preserve">14238400 Учитываются платежи за классификацию темы по международной патентной классификации.</w:t>
      </w:r>
      <w:r/>
    </w:p>
    <w:p>
      <w:pPr>
        <w:pBdr/>
        <w:spacing w:after="60" w:line="276" w:lineRule="auto"/>
        <w:ind w:firstLine="567"/>
        <w:jc w:val="both"/>
        <w:rPr/>
      </w:pPr>
      <w:r>
        <w:rPr>
          <w:rFonts w:ascii="Arial" w:hAnsi="Arial" w:cs="Arial"/>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r/>
    </w:p>
    <w:p>
      <w:pPr>
        <w:pBdr/>
        <w:spacing w:after="60" w:line="276" w:lineRule="auto"/>
        <w:ind w:firstLine="567"/>
        <w:jc w:val="both"/>
        <w:rPr/>
      </w:pPr>
      <w:r>
        <w:rPr>
          <w:rFonts w:ascii="Arial" w:hAnsi="Arial" w:cs="Arial"/>
        </w:rPr>
        <w:t xml:space="preserve">14238600 Учитываются платежи за разработку карты схемы для установки и эксплуатации садковых сооружений.</w:t>
      </w:r>
      <w:r/>
    </w:p>
    <w:p>
      <w:pPr>
        <w:pBdr/>
        <w:spacing w:after="60" w:line="276" w:lineRule="auto"/>
        <w:ind w:firstLine="567"/>
        <w:jc w:val="both"/>
        <w:rPr/>
      </w:pPr>
      <w:r>
        <w:rPr>
          <w:rFonts w:ascii="Arial" w:hAnsi="Arial" w:cs="Arial"/>
        </w:rPr>
        <w:t xml:space="preserve">14238700 Учитываются платежи за организацию и проведение подводно-технических, водолазных работ и дайвинга.</w:t>
      </w:r>
      <w:r/>
    </w:p>
    <w:p>
      <w:pPr>
        <w:pBdr/>
        <w:spacing w:after="60" w:line="276" w:lineRule="auto"/>
        <w:ind w:firstLine="567"/>
        <w:jc w:val="both"/>
        <w:rPr/>
      </w:pPr>
      <w:r>
        <w:rPr>
          <w:rFonts w:ascii="Arial" w:hAnsi="Arial" w:cs="Arial"/>
        </w:rPr>
        <w:t xml:space="preserve">14238800 Учитывается плата за организацию и проведение мероприятий сверх формата.</w:t>
      </w:r>
      <w:r/>
    </w:p>
    <w:p>
      <w:pPr>
        <w:pBdr/>
        <w:spacing w:after="60" w:line="276" w:lineRule="auto"/>
        <w:ind w:firstLine="567"/>
        <w:jc w:val="both"/>
        <w:rPr/>
      </w:pPr>
      <w:r>
        <w:rPr>
          <w:rFonts w:ascii="Arial" w:hAnsi="Arial" w:cs="Arial"/>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r/>
    </w:p>
    <w:p>
      <w:pPr>
        <w:pBdr/>
        <w:spacing w:after="60" w:line="276" w:lineRule="auto"/>
        <w:ind w:firstLine="567"/>
        <w:jc w:val="both"/>
        <w:rPr/>
      </w:pPr>
      <w:r>
        <w:rPr>
          <w:rFonts w:ascii="Arial" w:hAnsi="Arial" w:cs="Arial"/>
        </w:rPr>
        <w:t xml:space="preserve">14239 Прочие поступления.</w:t>
      </w:r>
      <w:r/>
    </w:p>
    <w:p>
      <w:pPr>
        <w:pBdr/>
        <w:spacing w:after="60" w:line="276" w:lineRule="auto"/>
        <w:ind w:firstLine="567"/>
        <w:jc w:val="both"/>
        <w:rPr/>
      </w:pPr>
      <w:r>
        <w:rPr>
          <w:rFonts w:ascii="Arial" w:hAnsi="Arial" w:cs="Arial"/>
        </w:rPr>
        <w:t xml:space="preserve">14239100 Учитываются денежные средства от добровольных взносов юридических и физических лиц.</w:t>
      </w:r>
      <w:r/>
    </w:p>
    <w:p>
      <w:pPr>
        <w:pBdr/>
        <w:spacing w:after="60" w:line="276" w:lineRule="auto"/>
        <w:ind w:firstLine="567"/>
        <w:jc w:val="both"/>
        <w:rPr/>
      </w:pPr>
      <w:r>
        <w:rPr>
          <w:rFonts w:ascii="Arial" w:hAnsi="Arial" w:cs="Arial"/>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r/>
    </w:p>
    <w:p>
      <w:pPr>
        <w:pBdr/>
        <w:spacing w:after="60" w:line="276" w:lineRule="auto"/>
        <w:ind w:firstLine="567"/>
        <w:jc w:val="both"/>
        <w:rPr/>
      </w:pPr>
      <w:r>
        <w:rPr>
          <w:rFonts w:ascii="Arial" w:hAnsi="Arial" w:cs="Arial"/>
        </w:rPr>
        <w:t xml:space="preserve">14239300 Учитываются средства от реализации товаров собственного производства.</w:t>
      </w:r>
      <w:r/>
    </w:p>
    <w:p>
      <w:pPr>
        <w:pBdr/>
        <w:spacing w:after="60" w:line="276" w:lineRule="auto"/>
        <w:ind w:firstLine="567"/>
        <w:jc w:val="both"/>
        <w:rPr/>
      </w:pPr>
      <w:r>
        <w:rPr>
          <w:rFonts w:ascii="Arial" w:hAnsi="Arial" w:cs="Arial"/>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r/>
    </w:p>
    <w:p>
      <w:pPr>
        <w:pBdr/>
        <w:spacing w:after="60" w:line="276" w:lineRule="auto"/>
        <w:ind w:firstLine="567"/>
        <w:jc w:val="both"/>
        <w:rPr/>
      </w:pPr>
      <w:r>
        <w:rPr>
          <w:rFonts w:ascii="Arial" w:hAnsi="Arial" w:cs="Arial"/>
        </w:rPr>
        <w:t xml:space="preserve">14239500 Учитываются отчисления выше/нижестоящих учреждений, установленных в соответствии с нормативно-правовыми актами.</w:t>
      </w:r>
      <w:r/>
    </w:p>
    <w:p>
      <w:pPr>
        <w:pBdr/>
        <w:spacing w:after="60" w:line="276" w:lineRule="auto"/>
        <w:ind w:firstLine="567"/>
        <w:jc w:val="both"/>
        <w:rPr/>
      </w:pPr>
      <w:r>
        <w:rPr>
          <w:rFonts w:ascii="Arial" w:hAnsi="Arial" w:cs="Arial"/>
        </w:rPr>
        <w:t xml:space="preserve">14239700 Учитываются поступления за предоставленные медицинские и иные услуги в системе Единого плательщика.</w:t>
      </w:r>
      <w:r/>
    </w:p>
    <w:p>
      <w:pPr>
        <w:pBdr/>
        <w:spacing w:after="60" w:line="276" w:lineRule="auto"/>
        <w:ind w:firstLine="567"/>
        <w:jc w:val="both"/>
        <w:rPr/>
      </w:pPr>
      <w:r>
        <w:rPr>
          <w:rFonts w:ascii="Arial" w:hAnsi="Arial" w:cs="Arial"/>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r/>
    </w:p>
    <w:p>
      <w:pPr>
        <w:pBdr/>
        <w:spacing w:after="60" w:line="276" w:lineRule="auto"/>
        <w:ind w:firstLine="567"/>
        <w:jc w:val="both"/>
        <w:rPr/>
      </w:pPr>
      <w:r>
        <w:rPr>
          <w:rFonts w:ascii="Arial" w:hAnsi="Arial" w:cs="Arial"/>
        </w:rPr>
        <w:t xml:space="preserve">143 Штрафы, пени, санкции, конфискации.</w:t>
      </w:r>
      <w:r/>
    </w:p>
    <w:p>
      <w:pPr>
        <w:pBdr/>
        <w:spacing w:after="60" w:line="276" w:lineRule="auto"/>
        <w:ind w:firstLine="567"/>
        <w:jc w:val="both"/>
        <w:rPr/>
      </w:pPr>
      <w:r>
        <w:rPr>
          <w:rFonts w:ascii="Arial" w:hAnsi="Arial" w:cs="Arial"/>
        </w:rPr>
        <w:t xml:space="preserve">1431 Штрафы, пени, санкции, конфискации.</w:t>
      </w:r>
      <w:r/>
    </w:p>
    <w:p>
      <w:pPr>
        <w:pBdr/>
        <w:spacing w:after="60" w:line="276" w:lineRule="auto"/>
        <w:ind w:firstLine="567"/>
        <w:jc w:val="both"/>
        <w:rPr/>
      </w:pPr>
      <w:r>
        <w:rPr>
          <w:rFonts w:ascii="Arial" w:hAnsi="Arial" w:cs="Arial"/>
        </w:rPr>
        <w:t xml:space="preserve">14311 Штрафы, пени, санкции, конфискации.</w:t>
      </w:r>
      <w:r/>
    </w:p>
    <w:p>
      <w:pPr>
        <w:pBdr/>
        <w:spacing w:after="60" w:line="276" w:lineRule="auto"/>
        <w:ind w:firstLine="567"/>
        <w:jc w:val="both"/>
        <w:rPr/>
      </w:pPr>
      <w:r>
        <w:rPr>
          <w:rFonts w:ascii="Arial" w:hAnsi="Arial" w:cs="Arial"/>
        </w:rPr>
        <w:t xml:space="preserve">14311110 Учитываются штрафы, уплачиваемые юридическими и физическими лицами за допущенные ими правонарушения.</w:t>
      </w:r>
      <w:r/>
    </w:p>
    <w:p>
      <w:pPr>
        <w:pBdr/>
        <w:spacing w:after="60" w:line="276" w:lineRule="auto"/>
        <w:ind w:firstLine="567"/>
        <w:jc w:val="both"/>
        <w:rPr/>
      </w:pPr>
      <w:r>
        <w:rPr>
          <w:rFonts w:ascii="Arial" w:hAnsi="Arial" w:cs="Arial"/>
        </w:rPr>
        <w:t xml:space="preserve">14311120 Пени, финансовые санкции по штрафам - учитываются денежные средства за несвоевременную оплату штрафов.</w:t>
      </w:r>
      <w:r/>
    </w:p>
    <w:p>
      <w:pPr>
        <w:pBdr/>
        <w:spacing w:after="60" w:line="276" w:lineRule="auto"/>
        <w:ind w:firstLine="567"/>
        <w:jc w:val="both"/>
        <w:rPr/>
      </w:pPr>
      <w:r>
        <w:rPr>
          <w:rFonts w:ascii="Arial" w:hAnsi="Arial" w:cs="Arial"/>
        </w:rPr>
        <w:t xml:space="preserve">14311300 Учитываются поступления денежных с</w:t>
      </w:r>
      <w:r>
        <w:rPr>
          <w:rFonts w:ascii="Arial" w:hAnsi="Arial" w:cs="Arial"/>
        </w:rPr>
        <w:t xml:space="preserve">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r/>
    </w:p>
    <w:p>
      <w:pPr>
        <w:pBdr/>
        <w:spacing w:after="60" w:line="276" w:lineRule="auto"/>
        <w:ind w:firstLine="567"/>
        <w:jc w:val="both"/>
        <w:rPr/>
      </w:pPr>
      <w:r>
        <w:rPr>
          <w:rFonts w:ascii="Arial" w:hAnsi="Arial" w:cs="Arial"/>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w:t>
      </w:r>
      <w:r>
        <w:rPr>
          <w:rFonts w:ascii="Arial" w:hAnsi="Arial" w:cs="Arial"/>
        </w:rPr>
        <w:t xml:space="preserve">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w:t>
      </w:r>
      <w:r>
        <w:rPr>
          <w:rFonts w:ascii="Arial" w:hAnsi="Arial" w:cs="Arial"/>
        </w:rPr>
        <w:t xml:space="preserve">афные санкции, взыскиваемые уполномоченными органами Кыргызской Республики при нарушении соглашений, договоров и</w:t>
      </w:r>
      <w:r>
        <w:rPr>
          <w:rFonts w:ascii="Arial" w:hAnsi="Arial" w:cs="Arial"/>
        </w:rPr>
        <w:t xml:space="preserve">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r/>
    </w:p>
    <w:p>
      <w:pPr>
        <w:pBdr/>
        <w:spacing w:after="60" w:line="276" w:lineRule="auto"/>
        <w:ind w:firstLine="567"/>
        <w:jc w:val="both"/>
        <w:rPr/>
      </w:pPr>
      <w:r>
        <w:rPr>
          <w:rFonts w:ascii="Arial" w:hAnsi="Arial" w:cs="Arial"/>
        </w:rPr>
        <w:t xml:space="preserve">14311500 На данном уровне учитываются </w:t>
      </w:r>
      <w:r>
        <w:rPr>
          <w:rFonts w:ascii="Arial" w:hAnsi="Arial" w:cs="Arial"/>
        </w:rPr>
        <w:t xml:space="preserve">возмещения причиненного ущерба по экономическим преступлениям, установленные Уголовным кодексом Кыргызской Республики, в особо крупных размерах.</w:t>
      </w:r>
      <w:r/>
    </w:p>
    <w:p>
      <w:pPr>
        <w:pBdr/>
        <w:spacing w:after="60" w:line="276" w:lineRule="auto"/>
        <w:ind w:firstLine="567"/>
        <w:jc w:val="both"/>
        <w:rPr/>
      </w:pPr>
      <w:r>
        <w:rPr>
          <w:rFonts w:ascii="Arial" w:hAnsi="Arial" w:cs="Arial"/>
        </w:rPr>
        <w:t xml:space="preserve">К экономическим прест</w:t>
      </w:r>
      <w:r>
        <w:rPr>
          <w:rFonts w:ascii="Arial" w:hAnsi="Arial" w:cs="Arial"/>
        </w:rPr>
        <w:t xml:space="preserve">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r/>
    </w:p>
    <w:p>
      <w:pPr>
        <w:pBdr/>
        <w:spacing w:after="60" w:line="276" w:lineRule="auto"/>
        <w:ind w:firstLine="567"/>
        <w:jc w:val="both"/>
        <w:rPr/>
      </w:pPr>
      <w:r>
        <w:rPr>
          <w:rFonts w:ascii="Arial" w:hAnsi="Arial" w:cs="Arial"/>
        </w:rPr>
        <w:t xml:space="preserve">14311600 Учитывается плата по возмещению ущерба, нанесенного объектам животного, растительного мира, грибам и гос</w:t>
      </w:r>
      <w:r>
        <w:rPr>
          <w:rFonts w:ascii="Arial" w:hAnsi="Arial" w:cs="Arial"/>
        </w:rPr>
        <w:t xml:space="preserve">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r/>
    </w:p>
    <w:p>
      <w:pPr>
        <w:pBdr/>
        <w:spacing w:after="60" w:line="276" w:lineRule="auto"/>
        <w:ind w:firstLine="567"/>
        <w:jc w:val="both"/>
        <w:rPr/>
      </w:pPr>
      <w:r>
        <w:rPr>
          <w:rFonts w:ascii="Arial" w:hAnsi="Arial" w:cs="Arial"/>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r/>
    </w:p>
    <w:p>
      <w:pPr>
        <w:pBdr/>
        <w:spacing w:after="60" w:line="276" w:lineRule="auto"/>
        <w:ind w:firstLine="567"/>
        <w:jc w:val="both"/>
        <w:rPr/>
      </w:pPr>
      <w:r>
        <w:rPr>
          <w:rFonts w:ascii="Arial" w:hAnsi="Arial" w:cs="Arial"/>
        </w:rPr>
        <w:t xml:space="preserve">14311800 Возмещение вреда и ущерба, </w:t>
      </w:r>
      <w:r>
        <w:rPr>
          <w:rFonts w:ascii="Arial" w:hAnsi="Arial" w:cs="Arial"/>
        </w:rPr>
        <w:t xml:space="preserve">причиненного автомобильным дорогам общего пользования.</w:t>
      </w:r>
      <w:r/>
    </w:p>
    <w:p>
      <w:pPr>
        <w:pBdr/>
        <w:spacing w:after="60" w:line="276" w:lineRule="auto"/>
        <w:ind w:firstLine="567"/>
        <w:jc w:val="both"/>
        <w:rPr/>
      </w:pPr>
      <w:r>
        <w:rPr>
          <w:rFonts w:ascii="Arial" w:hAnsi="Arial" w:cs="Arial"/>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r/>
    </w:p>
    <w:p>
      <w:pPr>
        <w:pBdr/>
        <w:spacing w:after="60" w:line="276" w:lineRule="auto"/>
        <w:ind w:firstLine="567"/>
        <w:jc w:val="both"/>
        <w:rPr/>
      </w:pPr>
      <w:r>
        <w:rPr>
          <w:rFonts w:ascii="Arial" w:hAnsi="Arial" w:cs="Arial"/>
        </w:rPr>
        <w:t xml:space="preserve">Коррупционным преступлениям характерны следующие признаки:</w:t>
      </w:r>
      <w:r/>
    </w:p>
    <w:p>
      <w:pPr>
        <w:pBdr/>
        <w:spacing w:after="60" w:line="276" w:lineRule="auto"/>
        <w:ind w:firstLine="567"/>
        <w:jc w:val="both"/>
        <w:rPr/>
      </w:pPr>
      <w:r>
        <w:rPr>
          <w:rFonts w:ascii="Arial" w:hAnsi="Arial" w:cs="Arial"/>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r/>
    </w:p>
    <w:p>
      <w:pPr>
        <w:pBdr/>
        <w:spacing w:after="60" w:line="276" w:lineRule="auto"/>
        <w:ind w:firstLine="567"/>
        <w:jc w:val="both"/>
        <w:rPr/>
      </w:pPr>
      <w:r>
        <w:rPr>
          <w:rFonts w:ascii="Arial" w:hAnsi="Arial" w:cs="Arial"/>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r/>
    </w:p>
    <w:p>
      <w:pPr>
        <w:pBdr/>
        <w:spacing w:after="60" w:line="276" w:lineRule="auto"/>
        <w:ind w:firstLine="567"/>
        <w:jc w:val="both"/>
        <w:rPr/>
      </w:pPr>
      <w:r>
        <w:rPr>
          <w:rFonts w:ascii="Arial" w:hAnsi="Arial" w:cs="Arial"/>
        </w:rPr>
        <w:t xml:space="preserve">- обязательное наличие у субъекта корыстного мотива;</w:t>
      </w:r>
      <w:r/>
    </w:p>
    <w:p>
      <w:pPr>
        <w:pBdr/>
        <w:spacing w:after="60" w:line="276" w:lineRule="auto"/>
        <w:ind w:firstLine="567"/>
        <w:jc w:val="both"/>
        <w:rPr/>
      </w:pPr>
      <w:r>
        <w:rPr>
          <w:rFonts w:ascii="Arial" w:hAnsi="Arial" w:cs="Arial"/>
        </w:rPr>
        <w:t xml:space="preserve">- совершение преступления только с прямым умыслом.</w:t>
      </w:r>
      <w:r/>
    </w:p>
    <w:p>
      <w:pPr>
        <w:pBdr/>
        <w:spacing w:after="60" w:line="276" w:lineRule="auto"/>
        <w:ind w:firstLine="567"/>
        <w:jc w:val="both"/>
        <w:rPr/>
      </w:pPr>
      <w:r>
        <w:rPr>
          <w:rFonts w:ascii="Arial" w:hAnsi="Arial" w:cs="Arial"/>
        </w:rPr>
        <w:t xml:space="preserve">1432 Штрафы и пени по страховым взносам.</w:t>
      </w:r>
      <w:r/>
    </w:p>
    <w:p>
      <w:pPr>
        <w:pBdr/>
        <w:spacing w:after="60" w:line="276" w:lineRule="auto"/>
        <w:ind w:firstLine="567"/>
        <w:jc w:val="both"/>
        <w:rPr/>
      </w:pPr>
      <w:r>
        <w:rPr>
          <w:rFonts w:ascii="Arial" w:hAnsi="Arial" w:cs="Arial"/>
        </w:rPr>
        <w:t xml:space="preserve">14321 Штрафы и пени по страховым взносам.</w:t>
      </w:r>
      <w:r/>
    </w:p>
    <w:p>
      <w:pPr>
        <w:pBdr/>
        <w:spacing w:after="60" w:line="276" w:lineRule="auto"/>
        <w:ind w:firstLine="567"/>
        <w:jc w:val="both"/>
        <w:rPr/>
      </w:pPr>
      <w:r>
        <w:rPr>
          <w:rFonts w:ascii="Arial" w:hAnsi="Arial" w:cs="Arial"/>
        </w:rPr>
        <w:t xml:space="preserve">14321100 Пени и штрафы, начисленные за несвоевременное и неполное перечисление страховых взносов Социальному фонду.</w:t>
      </w:r>
      <w:r/>
    </w:p>
    <w:p>
      <w:pPr>
        <w:pBdr/>
        <w:spacing w:after="60" w:line="276" w:lineRule="auto"/>
        <w:ind w:firstLine="567"/>
        <w:jc w:val="both"/>
        <w:rPr/>
      </w:pPr>
      <w:r>
        <w:rPr>
          <w:rFonts w:ascii="Arial" w:hAnsi="Arial" w:cs="Arial"/>
        </w:rPr>
        <w:t xml:space="preserve">14321200 Пени и штрафы, начисленные за несвоевременное и неполное перечисление страховых взносов на обязательное медицинское страхование.</w:t>
      </w:r>
      <w:r/>
    </w:p>
    <w:p>
      <w:pPr>
        <w:pBdr/>
        <w:spacing w:after="60" w:line="276" w:lineRule="auto"/>
        <w:ind w:firstLine="567"/>
        <w:jc w:val="both"/>
        <w:rPr/>
      </w:pPr>
      <w:r>
        <w:rPr>
          <w:rFonts w:ascii="Arial" w:hAnsi="Arial" w:cs="Arial"/>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w:t>
      </w:r>
      <w:r>
        <w:rPr>
          <w:rFonts w:ascii="Arial" w:hAnsi="Arial" w:cs="Arial"/>
        </w:rPr>
        <w:t xml:space="preserve">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r/>
    </w:p>
    <w:p>
      <w:pPr>
        <w:pBdr/>
        <w:spacing w:after="60" w:line="276" w:lineRule="auto"/>
        <w:ind w:firstLine="567"/>
        <w:jc w:val="both"/>
        <w:rPr/>
      </w:pPr>
      <w:r>
        <w:rPr>
          <w:rFonts w:ascii="Arial" w:hAnsi="Arial" w:cs="Arial"/>
        </w:rPr>
        <w:t xml:space="preserve">1441 Добровольные трансферты и гранты единицам государственного сектора.</w:t>
      </w:r>
      <w:r/>
    </w:p>
    <w:p>
      <w:pPr>
        <w:pBdr/>
        <w:spacing w:after="60" w:line="276" w:lineRule="auto"/>
        <w:ind w:firstLine="567"/>
        <w:jc w:val="both"/>
        <w:rPr/>
      </w:pPr>
      <w:r>
        <w:rPr>
          <w:rFonts w:ascii="Arial" w:hAnsi="Arial" w:cs="Arial"/>
        </w:rPr>
        <w:t xml:space="preserve">14411 Текущие.</w:t>
      </w:r>
      <w:r/>
    </w:p>
    <w:p>
      <w:pPr>
        <w:pBdr/>
        <w:spacing w:after="60" w:line="276" w:lineRule="auto"/>
        <w:ind w:firstLine="567"/>
        <w:jc w:val="both"/>
        <w:rPr/>
      </w:pPr>
      <w:r>
        <w:rPr>
          <w:rFonts w:ascii="Arial" w:hAnsi="Arial" w:cs="Arial"/>
        </w:rPr>
        <w:t xml:space="preserve">14411100 Текущие добровольные трансферты и гранты единицам государственного сектора - это спонсорская помощь, поступающая о</w:t>
      </w:r>
      <w:r>
        <w:rPr>
          <w:rFonts w:ascii="Arial" w:hAnsi="Arial" w:cs="Arial"/>
        </w:rPr>
        <w:t xml:space="preserve">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r/>
    </w:p>
    <w:p>
      <w:pPr>
        <w:pBdr/>
        <w:spacing w:after="60" w:line="276" w:lineRule="auto"/>
        <w:ind w:firstLine="567"/>
        <w:jc w:val="both"/>
        <w:rPr/>
      </w:pPr>
      <w:r>
        <w:rPr>
          <w:rFonts w:ascii="Arial" w:hAnsi="Arial" w:cs="Arial"/>
        </w:rPr>
        <w:t xml:space="preserve">14412 Капитальные.</w:t>
      </w:r>
      <w:r/>
    </w:p>
    <w:p>
      <w:pPr>
        <w:pBdr/>
        <w:spacing w:after="60" w:line="276" w:lineRule="auto"/>
        <w:ind w:firstLine="567"/>
        <w:jc w:val="both"/>
        <w:rPr/>
      </w:pPr>
      <w:r>
        <w:rPr>
          <w:rFonts w:ascii="Arial" w:hAnsi="Arial" w:cs="Arial"/>
        </w:rPr>
        <w:t xml:space="preserve">14412100 Капитальн</w:t>
      </w:r>
      <w:r>
        <w:rPr>
          <w:rFonts w:ascii="Arial" w:hAnsi="Arial" w:cs="Arial"/>
        </w:rPr>
        <w:t xml:space="preserve">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r/>
    </w:p>
    <w:p>
      <w:pPr>
        <w:pBdr/>
        <w:spacing w:after="60" w:line="276" w:lineRule="auto"/>
        <w:ind w:firstLine="567"/>
        <w:jc w:val="both"/>
        <w:rPr/>
      </w:pPr>
      <w:r>
        <w:rPr>
          <w:rFonts w:ascii="Arial" w:hAnsi="Arial" w:cs="Arial"/>
        </w:rPr>
        <w:t xml:space="preserve">145 Прочие неналоговые доходы - данная категория включает все прочие неналоговые доходы, нераспределенные по категориям от 141 до 144.</w:t>
      </w:r>
      <w:r/>
    </w:p>
    <w:p>
      <w:pPr>
        <w:pBdr/>
        <w:spacing w:after="60" w:line="276" w:lineRule="auto"/>
        <w:ind w:firstLine="567"/>
        <w:jc w:val="both"/>
        <w:rPr/>
      </w:pPr>
      <w:r>
        <w:rPr>
          <w:rFonts w:ascii="Arial" w:hAnsi="Arial" w:cs="Arial"/>
        </w:rPr>
        <w:t xml:space="preserve">1451 Прочие неналоговые доходы.</w:t>
      </w:r>
      <w:r/>
    </w:p>
    <w:p>
      <w:pPr>
        <w:pBdr/>
        <w:spacing w:after="60" w:line="276" w:lineRule="auto"/>
        <w:ind w:firstLine="567"/>
        <w:jc w:val="both"/>
        <w:rPr/>
      </w:pPr>
      <w:r>
        <w:rPr>
          <w:rFonts w:ascii="Arial" w:hAnsi="Arial" w:cs="Arial"/>
        </w:rPr>
        <w:t xml:space="preserve">14511 Прочие неналоговые доходы.</w:t>
      </w:r>
      <w:r/>
    </w:p>
    <w:p>
      <w:pPr>
        <w:pBdr/>
        <w:spacing w:after="60" w:line="276" w:lineRule="auto"/>
        <w:ind w:firstLine="567"/>
        <w:jc w:val="both"/>
        <w:rPr/>
      </w:pPr>
      <w:r>
        <w:rPr>
          <w:rFonts w:ascii="Arial" w:hAnsi="Arial" w:cs="Arial"/>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w:t>
      </w:r>
      <w:r>
        <w:rPr>
          <w:rFonts w:ascii="Arial" w:hAnsi="Arial" w:cs="Arial"/>
        </w:rPr>
        <w:t xml:space="preserve">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w:t>
      </w:r>
      <w:r>
        <w:rPr>
          <w:rFonts w:ascii="Arial" w:hAnsi="Arial" w:cs="Arial"/>
        </w:rPr>
        <w:t xml:space="preserve">уры, поступления от реализации</w:t>
      </w:r>
      <w:r>
        <w:rPr>
          <w:rFonts w:ascii="Arial" w:hAnsi="Arial" w:cs="Arial"/>
        </w:rPr>
        <w:t xml:space="preserve">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r/>
    </w:p>
    <w:p>
      <w:pPr>
        <w:pBdr/>
        <w:spacing w:after="60" w:line="276" w:lineRule="auto"/>
        <w:ind w:firstLine="567"/>
        <w:jc w:val="both"/>
        <w:rPr/>
      </w:pPr>
      <w:r>
        <w:rPr>
          <w:rFonts w:ascii="Arial" w:hAnsi="Arial" w:cs="Arial"/>
        </w:rPr>
        <w:t xml:space="preserve">14511200 На данном уровне учитывается прибыль, возникшая при конвертации иностранной валюты в национальную, т.е. кур</w:t>
      </w:r>
      <w:r>
        <w:rPr>
          <w:rFonts w:ascii="Arial" w:hAnsi="Arial" w:cs="Arial"/>
        </w:rPr>
        <w:t xml:space="preserve">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валют. В случаях убытка сумма платежа учитывается со знаком "минус".</w:t>
      </w:r>
      <w:r/>
    </w:p>
    <w:p>
      <w:pPr>
        <w:pBdr/>
        <w:spacing w:after="60" w:line="276" w:lineRule="auto"/>
        <w:ind w:firstLine="567"/>
        <w:jc w:val="both"/>
        <w:rPr/>
      </w:pPr>
      <w:r>
        <w:rPr>
          <w:rFonts w:ascii="Arial" w:hAnsi="Arial" w:cs="Arial"/>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w:t>
      </w:r>
      <w:r>
        <w:rPr>
          <w:rFonts w:ascii="Arial" w:hAnsi="Arial" w:cs="Arial"/>
        </w:rPr>
        <w:t xml:space="preserve">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w:t>
      </w:r>
      <w:r>
        <w:rPr>
          <w:rFonts w:ascii="Arial" w:hAnsi="Arial" w:cs="Arial"/>
        </w:rPr>
        <w:t xml:space="preserve">я областей, районов и соответствующие местные бюджеты по месту нахождения месторождения полезных ископаемых.</w:t>
      </w:r>
      <w:r/>
    </w:p>
    <w:p>
      <w:pPr>
        <w:pBdr/>
        <w:spacing w:after="60" w:line="276" w:lineRule="auto"/>
        <w:ind w:firstLine="567"/>
        <w:jc w:val="both"/>
        <w:rPr/>
      </w:pPr>
      <w:r>
        <w:rPr>
          <w:rFonts w:ascii="Arial" w:hAnsi="Arial" w:cs="Arial"/>
        </w:rPr>
        <w:t xml:space="preserve">14511900 Прочие неналоговые доходы включают в себя доходы, по которым отсутствует достаточная информация для их классификации в составе </w:t>
      </w:r>
      <w:r>
        <w:rPr>
          <w:rFonts w:ascii="Arial" w:hAnsi="Arial" w:cs="Arial"/>
        </w:rPr>
        <w:t xml:space="preserve">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r/>
    </w:p>
    <w:p>
      <w:pPr>
        <w:pBdr/>
        <w:spacing w:after="60" w:line="276" w:lineRule="auto"/>
        <w:ind w:firstLine="567"/>
        <w:jc w:val="both"/>
        <w:rPr/>
      </w:pPr>
      <w:r>
        <w:rPr>
          <w:rFonts w:ascii="Arial" w:hAnsi="Arial" w:cs="Arial"/>
        </w:rPr>
        <w:t xml:space="preserve">14512 Поступление средств пенсионных накоплений.</w:t>
      </w:r>
      <w:r/>
    </w:p>
    <w:p>
      <w:pPr>
        <w:pBdr/>
        <w:spacing w:after="60" w:line="276" w:lineRule="auto"/>
        <w:ind w:firstLine="567"/>
        <w:jc w:val="both"/>
        <w:rPr/>
      </w:pPr>
      <w:r>
        <w:rPr>
          <w:rFonts w:ascii="Arial" w:hAnsi="Arial" w:cs="Arial"/>
        </w:rPr>
        <w:t xml:space="preserve">14512100 Поступление</w:t>
      </w:r>
      <w:r>
        <w:rPr>
          <w:rFonts w:ascii="Arial" w:hAnsi="Arial" w:cs="Arial"/>
        </w:rPr>
        <w:t xml:space="preserve">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r/>
    </w:p>
    <w:p>
      <w:pPr>
        <w:pBdr/>
        <w:spacing w:after="60" w:line="276" w:lineRule="auto"/>
        <w:ind w:firstLine="567"/>
        <w:jc w:val="both"/>
        <w:rPr/>
      </w:pPr>
      <w:r>
        <w:rPr>
          <w:rFonts w:ascii="Arial" w:hAnsi="Arial" w:cs="Arial"/>
        </w:rPr>
        <w:t xml:space="preserve">- раздел III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r/>
    </w:p>
    <w:p>
      <w:pPr>
        <w:pBdr/>
        <w:spacing w:after="60" w:line="276" w:lineRule="auto"/>
        <w:ind w:firstLine="567"/>
        <w:jc w:val="both"/>
        <w:rPr/>
      </w:pPr>
      <w:r>
        <w:t xml:space="preserve"> </w:t>
      </w:r>
      <w:r/>
    </w:p>
    <w:p>
      <w:pPr>
        <w:pBdr/>
        <w:spacing w:after="60" w:line="276" w:lineRule="auto"/>
        <w:ind/>
        <w:jc w:val="center"/>
        <w:rPr/>
      </w:pPr>
      <w:r>
        <w:rPr>
          <w:rFonts w:ascii="Arial" w:hAnsi="Arial" w:cs="Arial"/>
        </w:rPr>
        <w:t xml:space="preserve">"Раздел III. Экономическая классификация расходов</w:t>
      </w:r>
      <w:r/>
    </w:p>
    <w:p>
      <w:pPr>
        <w:pBdr/>
        <w:spacing w:after="60" w:line="276" w:lineRule="auto"/>
        <w:ind w:firstLine="567"/>
        <w:jc w:val="both"/>
        <w:rPr/>
      </w:pPr>
      <w:r>
        <w:t xml:space="preserve"> </w:t>
      </w:r>
      <w:r/>
    </w:p>
    <w:p>
      <w:pPr>
        <w:pBdr/>
        <w:spacing w:after="60" w:line="276" w:lineRule="auto"/>
        <w:ind w:firstLine="567"/>
        <w:jc w:val="both"/>
        <w:rPr/>
      </w:pPr>
      <w:r>
        <w:rPr>
          <w:rFonts w:ascii="Arial" w:hAnsi="Arial" w:cs="Arial"/>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r/>
    </w:p>
    <w:p>
      <w:pPr>
        <w:pBdr/>
        <w:spacing w:after="120" w:line="276" w:lineRule="auto"/>
        <w:ind w:firstLine="567"/>
        <w:jc w:val="both"/>
        <w:rPr/>
      </w:pPr>
      <w:r>
        <w:rPr>
          <w:rFonts w:ascii="Arial" w:hAnsi="Arial" w:cs="Arial"/>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r/>
    </w:p>
    <w:tbl>
      <w:tblPr>
        <w:tblW w:w="5000" w:type="pct"/>
        <w:tblBorders/>
        <w:tblCellMar>
          <w:left w:w="0" w:type="dxa"/>
          <w:right w:w="0" w:type="dxa"/>
        </w:tblCellMar>
        <w:tblLook w:val="04A0" w:firstRow="1" w:lastRow="0" w:firstColumn="1" w:lastColumn="0" w:noHBand="0" w:noVBand="1"/>
      </w:tblPr>
      <w:tblGrid>
        <w:gridCol w:w="1345"/>
        <w:gridCol w:w="1790"/>
        <w:gridCol w:w="1305"/>
        <w:gridCol w:w="1292"/>
        <w:gridCol w:w="1839"/>
        <w:gridCol w:w="1764"/>
      </w:tblGrid>
      <w:tr>
        <w:trPr/>
        <w:tc>
          <w:tcPr>
            <w:gridSpan w:val="6"/>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5000" w:type="pct"/>
            <w:textDirection w:val="lrTb"/>
            <w:noWrap w:val="false"/>
          </w:tcPr>
          <w:p>
            <w:pPr>
              <w:pBdr/>
              <w:spacing w:after="60" w:line="276" w:lineRule="auto"/>
              <w:ind/>
              <w:jc w:val="center"/>
              <w:rPr/>
            </w:pPr>
            <w:r>
              <w:rPr>
                <w:rFonts w:ascii="Arial" w:hAnsi="Arial" w:cs="Arial"/>
                <w:b/>
                <w:bCs/>
              </w:rPr>
              <w:t xml:space="preserve">Экономическая классификация расходов</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720" w:type="pct"/>
            <w:textDirection w:val="lrTb"/>
            <w:noWrap w:val="false"/>
          </w:tcPr>
          <w:p>
            <w:pPr>
              <w:pBdr/>
              <w:spacing w:after="60" w:line="276" w:lineRule="auto"/>
              <w:ind/>
              <w:jc w:val="center"/>
              <w:rPr/>
            </w:pPr>
            <w:r>
              <w:rPr>
                <w:rFonts w:ascii="Arial" w:hAnsi="Arial" w:cs="Arial"/>
                <w:b/>
                <w:bCs/>
              </w:rPr>
              <w:t xml:space="preserve">Раздел</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9" w:type="pct"/>
            <w:textDirection w:val="lrTb"/>
            <w:noWrap w:val="false"/>
          </w:tcPr>
          <w:p>
            <w:pPr>
              <w:pBdr/>
              <w:spacing w:after="60" w:line="276" w:lineRule="auto"/>
              <w:ind/>
              <w:jc w:val="center"/>
              <w:rPr/>
            </w:pPr>
            <w:r>
              <w:rPr>
                <w:rFonts w:ascii="Arial" w:hAnsi="Arial" w:cs="Arial"/>
                <w:b/>
                <w:bCs/>
              </w:rPr>
              <w:t xml:space="preserve">Категория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9" w:type="pct"/>
            <w:textDirection w:val="lrTb"/>
            <w:noWrap w:val="false"/>
          </w:tcPr>
          <w:p>
            <w:pPr>
              <w:pBdr/>
              <w:spacing w:after="60" w:line="276" w:lineRule="auto"/>
              <w:ind/>
              <w:jc w:val="center"/>
              <w:rPr/>
            </w:pPr>
            <w:r>
              <w:rPr>
                <w:rFonts w:ascii="Arial" w:hAnsi="Arial" w:cs="Arial"/>
                <w:b/>
                <w:bCs/>
              </w:rPr>
              <w:t xml:space="preserve">Группа</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2" w:type="pct"/>
            <w:textDirection w:val="lrTb"/>
            <w:noWrap w:val="false"/>
          </w:tcPr>
          <w:p>
            <w:pPr>
              <w:pBdr/>
              <w:spacing w:after="60" w:line="276" w:lineRule="auto"/>
              <w:ind/>
              <w:jc w:val="center"/>
              <w:rPr/>
            </w:pPr>
            <w:r>
              <w:rPr>
                <w:rFonts w:ascii="Arial" w:hAnsi="Arial" w:cs="Arial"/>
                <w:b/>
                <w:bCs/>
              </w:rPr>
              <w:t xml:space="preserve">Статья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85" w:type="pct"/>
            <w:textDirection w:val="lrTb"/>
            <w:noWrap w:val="false"/>
          </w:tcPr>
          <w:p>
            <w:pPr>
              <w:pBdr/>
              <w:spacing w:after="60" w:line="276" w:lineRule="auto"/>
              <w:ind/>
              <w:jc w:val="center"/>
              <w:rPr/>
            </w:pPr>
            <w:r>
              <w:rPr>
                <w:rFonts w:ascii="Arial" w:hAnsi="Arial" w:cs="Arial"/>
                <w:b/>
                <w:bCs/>
              </w:rPr>
              <w:t xml:space="preserve">Подстатья</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45" w:type="pct"/>
            <w:textDirection w:val="lrTb"/>
            <w:noWrap w:val="false"/>
          </w:tcPr>
          <w:p>
            <w:pPr>
              <w:pBdr/>
              <w:spacing w:after="60" w:line="276" w:lineRule="auto"/>
              <w:ind/>
              <w:jc w:val="center"/>
              <w:rPr/>
            </w:pPr>
            <w:r>
              <w:rPr>
                <w:rFonts w:ascii="Arial" w:hAnsi="Arial" w:cs="Arial"/>
                <w:b/>
                <w:bCs/>
              </w:rPr>
              <w:t xml:space="preserve">Элемент</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720" w:type="pct"/>
            <w:textDirection w:val="lrTb"/>
            <w:noWrap w:val="false"/>
          </w:tcPr>
          <w:p>
            <w:pPr>
              <w:pBdr/>
              <w:spacing w:after="60" w:line="276" w:lineRule="auto"/>
              <w:ind/>
              <w:jc w:val="center"/>
              <w:rPr/>
            </w:pPr>
            <w:r>
              <w:rPr>
                <w:rFonts w:ascii="Arial" w:hAnsi="Arial" w:cs="Arial"/>
              </w:rPr>
              <w:t xml:space="preserve">x</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9" w:type="pct"/>
            <w:textDirection w:val="lrTb"/>
            <w:noWrap w:val="false"/>
          </w:tcPr>
          <w:p>
            <w:pPr>
              <w:pBdr/>
              <w:spacing w:after="60" w:line="276" w:lineRule="auto"/>
              <w:ind/>
              <w:jc w:val="center"/>
              <w:rPr/>
            </w:pPr>
            <w:r>
              <w:rPr>
                <w:rFonts w:ascii="Arial" w:hAnsi="Arial" w:cs="Arial"/>
              </w:rPr>
              <w:t xml:space="preserve">xx</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9" w:type="pct"/>
            <w:textDirection w:val="lrTb"/>
            <w:noWrap w:val="false"/>
          </w:tcPr>
          <w:p>
            <w:pPr>
              <w:pBdr/>
              <w:spacing w:after="60" w:line="276" w:lineRule="auto"/>
              <w:ind/>
              <w:jc w:val="center"/>
              <w:rPr/>
            </w:pPr>
            <w:r>
              <w:rPr>
                <w:rFonts w:ascii="Arial" w:hAnsi="Arial" w:cs="Arial"/>
              </w:rPr>
              <w:t xml:space="preserve">xxx</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2" w:type="pct"/>
            <w:textDirection w:val="lrTb"/>
            <w:noWrap w:val="false"/>
          </w:tcPr>
          <w:p>
            <w:pPr>
              <w:pBdr/>
              <w:spacing w:after="60" w:line="276" w:lineRule="auto"/>
              <w:ind/>
              <w:jc w:val="center"/>
              <w:rPr/>
            </w:pPr>
            <w:r>
              <w:rPr>
                <w:rFonts w:ascii="Arial" w:hAnsi="Arial" w:cs="Arial"/>
              </w:rPr>
              <w:t xml:space="preserve">xxxx</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85" w:type="pct"/>
            <w:textDirection w:val="lrTb"/>
            <w:noWrap w:val="false"/>
          </w:tcPr>
          <w:p>
            <w:pPr>
              <w:pBdr/>
              <w:spacing w:after="60" w:line="276" w:lineRule="auto"/>
              <w:ind/>
              <w:jc w:val="center"/>
              <w:rPr/>
            </w:pPr>
            <w:r>
              <w:rPr>
                <w:rFonts w:ascii="Arial" w:hAnsi="Arial" w:cs="Arial"/>
              </w:rPr>
              <w:t xml:space="preserve">xxxxx</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45" w:type="pct"/>
            <w:textDirection w:val="lrTb"/>
            <w:noWrap w:val="false"/>
          </w:tcPr>
          <w:p>
            <w:pPr>
              <w:pBdr/>
              <w:spacing w:after="60" w:line="276" w:lineRule="auto"/>
              <w:ind/>
              <w:jc w:val="center"/>
              <w:rPr/>
            </w:pPr>
            <w:r>
              <w:rPr>
                <w:rFonts w:ascii="Arial" w:hAnsi="Arial" w:cs="Arial"/>
              </w:rPr>
              <w:t xml:space="preserve">xxxxxxx</w:t>
            </w:r>
            <w:r/>
          </w:p>
        </w:tc>
      </w:tr>
      <w:tr>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720" w:type="pct"/>
            <w:textDirection w:val="lrTb"/>
            <w:noWrap w:val="false"/>
          </w:tcPr>
          <w:p>
            <w:pPr>
              <w:pBdr/>
              <w:spacing w:after="60" w:line="276" w:lineRule="auto"/>
              <w:ind/>
              <w:jc w:val="center"/>
              <w:rPr/>
            </w:pPr>
            <w:r>
              <w:rPr>
                <w:rFonts w:ascii="Arial" w:hAnsi="Arial" w:cs="Arial"/>
              </w:rPr>
              <w:t xml:space="preserve">1</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59" w:type="pct"/>
            <w:textDirection w:val="lrTb"/>
            <w:noWrap w:val="false"/>
          </w:tcPr>
          <w:p>
            <w:pPr>
              <w:pBdr/>
              <w:spacing w:after="60" w:line="276" w:lineRule="auto"/>
              <w:ind/>
              <w:jc w:val="center"/>
              <w:rPr/>
            </w:pPr>
            <w:r>
              <w:rPr>
                <w:rFonts w:ascii="Arial" w:hAnsi="Arial" w:cs="Arial"/>
              </w:rPr>
              <w:t xml:space="preserve">2</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9" w:type="pct"/>
            <w:textDirection w:val="lrTb"/>
            <w:noWrap w:val="false"/>
          </w:tcPr>
          <w:p>
            <w:pPr>
              <w:pBdr/>
              <w:spacing w:after="60" w:line="276" w:lineRule="auto"/>
              <w:ind/>
              <w:jc w:val="center"/>
              <w:rPr/>
            </w:pPr>
            <w:r>
              <w:rPr>
                <w:rFonts w:ascii="Arial" w:hAnsi="Arial" w:cs="Arial"/>
              </w:rPr>
              <w:t xml:space="preserve">3</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92" w:type="pct"/>
            <w:textDirection w:val="lrTb"/>
            <w:noWrap w:val="false"/>
          </w:tcPr>
          <w:p>
            <w:pPr>
              <w:pBdr/>
              <w:spacing w:after="60" w:line="276" w:lineRule="auto"/>
              <w:ind/>
              <w:jc w:val="center"/>
              <w:rPr/>
            </w:pPr>
            <w:r>
              <w:rPr>
                <w:rFonts w:ascii="Arial" w:hAnsi="Arial" w:cs="Arial"/>
              </w:rPr>
              <w:t xml:space="preserve">4</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85" w:type="pct"/>
            <w:textDirection w:val="lrTb"/>
            <w:noWrap w:val="false"/>
          </w:tcPr>
          <w:p>
            <w:pPr>
              <w:pBdr/>
              <w:spacing w:after="60" w:line="276" w:lineRule="auto"/>
              <w:ind/>
              <w:jc w:val="center"/>
              <w:rPr/>
            </w:pPr>
            <w:r>
              <w:rPr>
                <w:rFonts w:ascii="Arial" w:hAnsi="Arial" w:cs="Arial"/>
              </w:rPr>
              <w:t xml:space="preserve">5</w:t>
            </w: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945" w:type="pct"/>
            <w:textDirection w:val="lrTb"/>
            <w:noWrap w:val="false"/>
          </w:tcPr>
          <w:p>
            <w:pPr>
              <w:pBdr/>
              <w:spacing w:after="60" w:line="276" w:lineRule="auto"/>
              <w:ind/>
              <w:jc w:val="center"/>
              <w:rPr/>
            </w:pPr>
            <w:r>
              <w:rPr>
                <w:rFonts w:ascii="Arial" w:hAnsi="Arial" w:cs="Arial"/>
              </w:rPr>
              <w:t xml:space="preserve">8</w:t>
            </w:r>
            <w:r/>
          </w:p>
        </w:tc>
      </w:tr>
    </w:tbl>
    <w:p>
      <w:pPr>
        <w:pBdr/>
        <w:spacing w:after="60" w:before="120" w:line="276" w:lineRule="auto"/>
        <w:ind w:firstLine="567"/>
        <w:jc w:val="both"/>
        <w:rPr/>
      </w:pPr>
      <w:r>
        <w:rPr>
          <w:rFonts w:ascii="Arial" w:hAnsi="Arial" w:cs="Arial"/>
        </w:rPr>
        <w:t xml:space="preserve">- раздел - 1 знак;</w:t>
      </w:r>
      <w:r/>
    </w:p>
    <w:p>
      <w:pPr>
        <w:pBdr/>
        <w:spacing w:after="60" w:line="276" w:lineRule="auto"/>
        <w:ind w:firstLine="567"/>
        <w:jc w:val="both"/>
        <w:rPr/>
      </w:pPr>
      <w:r>
        <w:rPr>
          <w:rFonts w:ascii="Arial" w:hAnsi="Arial" w:cs="Arial"/>
        </w:rPr>
        <w:t xml:space="preserve">- категория - 2 знака;</w:t>
      </w:r>
      <w:r/>
    </w:p>
    <w:p>
      <w:pPr>
        <w:pBdr/>
        <w:spacing w:after="60" w:line="276" w:lineRule="auto"/>
        <w:ind w:firstLine="567"/>
        <w:jc w:val="both"/>
        <w:rPr/>
      </w:pPr>
      <w:r>
        <w:rPr>
          <w:rFonts w:ascii="Arial" w:hAnsi="Arial" w:cs="Arial"/>
        </w:rPr>
        <w:t xml:space="preserve">- группа - 3 знака;</w:t>
      </w:r>
      <w:r/>
    </w:p>
    <w:p>
      <w:pPr>
        <w:pBdr/>
        <w:spacing w:after="60" w:line="276" w:lineRule="auto"/>
        <w:ind w:firstLine="567"/>
        <w:jc w:val="both"/>
        <w:rPr/>
      </w:pPr>
      <w:r>
        <w:rPr>
          <w:rFonts w:ascii="Arial" w:hAnsi="Arial" w:cs="Arial"/>
        </w:rPr>
        <w:t xml:space="preserve">- статья - 4 знака;</w:t>
      </w:r>
      <w:r/>
    </w:p>
    <w:p>
      <w:pPr>
        <w:pBdr/>
        <w:spacing w:after="60" w:line="276" w:lineRule="auto"/>
        <w:ind w:firstLine="567"/>
        <w:jc w:val="both"/>
        <w:rPr/>
      </w:pPr>
      <w:r>
        <w:rPr>
          <w:rFonts w:ascii="Arial" w:hAnsi="Arial" w:cs="Arial"/>
        </w:rPr>
        <w:t xml:space="preserve">- подстатья - 5 знаков;</w:t>
      </w:r>
      <w:r/>
    </w:p>
    <w:p>
      <w:pPr>
        <w:pBdr/>
        <w:spacing w:after="60" w:line="276" w:lineRule="auto"/>
        <w:ind w:firstLine="567"/>
        <w:jc w:val="both"/>
        <w:rPr/>
      </w:pPr>
      <w:r>
        <w:rPr>
          <w:rFonts w:ascii="Arial" w:hAnsi="Arial" w:cs="Arial"/>
        </w:rPr>
        <w:t xml:space="preserve">- элемент - 8 знаков.</w:t>
      </w:r>
      <w:r/>
    </w:p>
    <w:p>
      <w:pPr>
        <w:pBdr/>
        <w:spacing w:after="60" w:line="276" w:lineRule="auto"/>
        <w:ind w:firstLine="567"/>
        <w:jc w:val="both"/>
        <w:rPr/>
      </w:pPr>
      <w:r>
        <w:rPr>
          <w:rFonts w:ascii="Arial" w:hAnsi="Arial" w:cs="Arial"/>
          <w:b/>
          <w:bCs/>
        </w:rPr>
        <w:t xml:space="preserve">Исполнение бюджета министерствами и ведомствами ведется на уровне 8 знаков.</w:t>
      </w:r>
      <w:r/>
    </w:p>
    <w:p>
      <w:pPr>
        <w:pBdr/>
        <w:spacing w:after="60" w:line="276" w:lineRule="auto"/>
        <w:ind w:firstLine="567"/>
        <w:jc w:val="both"/>
        <w:rPr/>
      </w:pPr>
      <w:r>
        <w:rPr>
          <w:rFonts w:ascii="Arial" w:hAnsi="Arial" w:cs="Arial"/>
        </w:rPr>
        <w:t xml:space="preserve">В раздел 2 "Расходы" включаются следующие категории расходов:</w:t>
      </w:r>
      <w:r/>
    </w:p>
    <w:p>
      <w:pPr>
        <w:pBdr/>
        <w:spacing w:after="60" w:line="276" w:lineRule="auto"/>
        <w:ind w:firstLine="567"/>
        <w:jc w:val="both"/>
        <w:rPr/>
      </w:pPr>
      <w:r>
        <w:rPr>
          <w:rFonts w:ascii="Arial" w:hAnsi="Arial" w:cs="Arial"/>
        </w:rPr>
        <w:t xml:space="preserve">21 Оплата труда работников;</w:t>
      </w:r>
      <w:r/>
    </w:p>
    <w:p>
      <w:pPr>
        <w:pBdr/>
        <w:spacing w:after="60" w:line="276" w:lineRule="auto"/>
        <w:ind w:firstLine="567"/>
        <w:jc w:val="both"/>
        <w:rPr/>
      </w:pPr>
      <w:r>
        <w:rPr>
          <w:rFonts w:ascii="Arial" w:hAnsi="Arial" w:cs="Arial"/>
        </w:rPr>
        <w:t xml:space="preserve">22 Приобретение и использование товаров и услуг;</w:t>
      </w:r>
      <w:r/>
    </w:p>
    <w:p>
      <w:pPr>
        <w:pBdr/>
        <w:spacing w:after="60" w:line="276" w:lineRule="auto"/>
        <w:ind w:firstLine="567"/>
        <w:jc w:val="both"/>
        <w:rPr/>
      </w:pPr>
      <w:r>
        <w:rPr>
          <w:rFonts w:ascii="Arial" w:hAnsi="Arial" w:cs="Arial"/>
        </w:rPr>
        <w:t xml:space="preserve">24 Проценты;</w:t>
      </w:r>
      <w:r/>
    </w:p>
    <w:p>
      <w:pPr>
        <w:pBdr/>
        <w:spacing w:after="60" w:line="276" w:lineRule="auto"/>
        <w:ind w:firstLine="567"/>
        <w:jc w:val="both"/>
        <w:rPr/>
      </w:pPr>
      <w:r>
        <w:rPr>
          <w:rFonts w:ascii="Arial" w:hAnsi="Arial" w:cs="Arial"/>
        </w:rPr>
        <w:t xml:space="preserve">25 Субсидии;</w:t>
      </w:r>
      <w:r/>
    </w:p>
    <w:p>
      <w:pPr>
        <w:pBdr/>
        <w:spacing w:after="60" w:line="276" w:lineRule="auto"/>
        <w:ind w:firstLine="567"/>
        <w:jc w:val="both"/>
        <w:rPr/>
      </w:pPr>
      <w:r>
        <w:rPr>
          <w:rFonts w:ascii="Arial" w:hAnsi="Arial" w:cs="Arial"/>
        </w:rPr>
        <w:t xml:space="preserve">26 Гранты и взносы;</w:t>
      </w:r>
      <w:r/>
    </w:p>
    <w:p>
      <w:pPr>
        <w:pBdr/>
        <w:spacing w:after="60" w:line="276" w:lineRule="auto"/>
        <w:ind w:firstLine="567"/>
        <w:jc w:val="both"/>
        <w:rPr/>
      </w:pPr>
      <w:r>
        <w:rPr>
          <w:rFonts w:ascii="Arial" w:hAnsi="Arial" w:cs="Arial"/>
        </w:rPr>
        <w:t xml:space="preserve">27 Социальные пособия и выплаты;</w:t>
      </w:r>
      <w:r/>
    </w:p>
    <w:p>
      <w:pPr>
        <w:pBdr/>
        <w:spacing w:after="60" w:line="276" w:lineRule="auto"/>
        <w:ind w:firstLine="567"/>
        <w:jc w:val="both"/>
        <w:rPr/>
      </w:pPr>
      <w:r>
        <w:rPr>
          <w:rFonts w:ascii="Arial" w:hAnsi="Arial" w:cs="Arial"/>
        </w:rPr>
        <w:t xml:space="preserve">28 Другие расходы.</w:t>
      </w:r>
      <w:r/>
    </w:p>
    <w:p>
      <w:pPr>
        <w:pBdr/>
        <w:spacing w:after="60" w:line="276" w:lineRule="auto"/>
        <w:ind w:firstLine="567"/>
        <w:jc w:val="both"/>
        <w:rPr/>
      </w:pPr>
      <w:r>
        <w:rPr>
          <w:rFonts w:ascii="Arial" w:hAnsi="Arial" w:cs="Arial"/>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 </w:t>
      </w:r>
      <w:r/>
    </w:p>
    <w:p>
      <w:pPr>
        <w:pBdr/>
        <w:spacing w:after="60" w:before="200" w:line="276" w:lineRule="auto"/>
        <w:ind w:firstLine="567"/>
        <w:rPr/>
      </w:pPr>
      <w:r>
        <w:rPr>
          <w:rFonts w:ascii="Arial" w:hAnsi="Arial" w:cs="Arial"/>
          <w:b/>
          <w:bCs/>
        </w:rPr>
        <w:t xml:space="preserve">21 Оплата труда работников</w:t>
      </w:r>
      <w:r/>
    </w:p>
    <w:p>
      <w:pPr>
        <w:pBdr/>
        <w:spacing w:after="60" w:line="276" w:lineRule="auto"/>
        <w:ind w:firstLine="567"/>
        <w:jc w:val="both"/>
        <w:rPr/>
      </w:pPr>
      <w:r>
        <w:rPr>
          <w:rFonts w:ascii="Arial" w:hAnsi="Arial" w:cs="Arial"/>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w:t>
      </w:r>
      <w:r>
        <w:rPr>
          <w:rFonts w:ascii="Arial" w:hAnsi="Arial" w:cs="Arial"/>
        </w:rPr>
        <w:t xml:space="preserve">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w:t>
      </w:r>
      <w:r>
        <w:rPr>
          <w:rFonts w:ascii="Arial" w:hAnsi="Arial" w:cs="Arial"/>
        </w:rPr>
        <w:t xml:space="preserve">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r/>
    </w:p>
    <w:p>
      <w:pPr>
        <w:pBdr/>
        <w:spacing w:after="60" w:line="276" w:lineRule="auto"/>
        <w:ind w:firstLine="567"/>
        <w:jc w:val="both"/>
        <w:rPr/>
      </w:pPr>
      <w:r>
        <w:rPr>
          <w:rFonts w:ascii="Arial" w:hAnsi="Arial" w:cs="Arial"/>
        </w:rPr>
        <w:t xml:space="preserve">Оплата труда работников изме</w:t>
      </w:r>
      <w:r>
        <w:rPr>
          <w:rFonts w:ascii="Arial" w:hAnsi="Arial" w:cs="Arial"/>
        </w:rPr>
        <w:t xml:space="preserve">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r/>
    </w:p>
    <w:p>
      <w:pPr>
        <w:pBdr/>
        <w:spacing w:after="60" w:line="276" w:lineRule="auto"/>
        <w:ind w:firstLine="567"/>
        <w:jc w:val="both"/>
        <w:rPr/>
      </w:pPr>
      <w:r>
        <w:rPr>
          <w:rFonts w:ascii="Arial" w:hAnsi="Arial" w:cs="Arial"/>
        </w:rPr>
        <w:t xml:space="preserve">Группа 211 Заработная плата включает все выплаты, производимые работода</w:t>
      </w:r>
      <w:r>
        <w:rPr>
          <w:rFonts w:ascii="Arial" w:hAnsi="Arial" w:cs="Arial"/>
        </w:rPr>
        <w:t xml:space="preserve">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r/>
    </w:p>
    <w:p>
      <w:pPr>
        <w:pBdr/>
        <w:spacing w:after="60" w:line="276" w:lineRule="auto"/>
        <w:ind w:firstLine="567"/>
        <w:jc w:val="both"/>
        <w:rPr/>
      </w:pPr>
      <w:r>
        <w:rPr>
          <w:rFonts w:ascii="Arial" w:hAnsi="Arial" w:cs="Arial"/>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w:t>
      </w:r>
      <w:r>
        <w:rPr>
          <w:rFonts w:ascii="Arial" w:hAnsi="Arial" w:cs="Arial"/>
        </w:rPr>
        <w:t xml:space="preserve">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w:t>
      </w:r>
      <w:r>
        <w:rPr>
          <w:rFonts w:ascii="Arial" w:hAnsi="Arial" w:cs="Arial"/>
        </w:rPr>
        <w:t xml:space="preserve">ючительно или главным образом для выполнения ими своей работы. Возмещаемые суммы считаются использованием товаров и услуг (22).</w:t>
      </w:r>
      <w:r/>
    </w:p>
    <w:p>
      <w:pPr>
        <w:pBdr/>
        <w:spacing w:after="60" w:line="276" w:lineRule="auto"/>
        <w:ind w:firstLine="567"/>
        <w:jc w:val="both"/>
        <w:rPr/>
      </w:pPr>
      <w:r>
        <w:rPr>
          <w:rFonts w:ascii="Arial" w:hAnsi="Arial" w:cs="Arial"/>
        </w:rPr>
        <w:t xml:space="preserve">Заработная плата также не включает социальные пособия, выплачиваемые работодателями в форме пособий на детей,</w:t>
      </w:r>
      <w:r>
        <w:rPr>
          <w:rFonts w:ascii="Arial" w:hAnsi="Arial" w:cs="Arial"/>
        </w:rPr>
        <w:t xml:space="preserve">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r/>
    </w:p>
    <w:p>
      <w:pPr>
        <w:pBdr/>
        <w:spacing w:after="60" w:line="276" w:lineRule="auto"/>
        <w:ind w:firstLine="567"/>
        <w:jc w:val="both"/>
        <w:rPr/>
      </w:pPr>
      <w:r>
        <w:rPr>
          <w:rFonts w:ascii="Arial" w:hAnsi="Arial" w:cs="Arial"/>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w:t>
      </w:r>
      <w:r>
        <w:rPr>
          <w:rFonts w:ascii="Arial" w:hAnsi="Arial" w:cs="Arial"/>
        </w:rPr>
        <w:t xml:space="preserve">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w:t>
      </w:r>
      <w:r>
        <w:rPr>
          <w:rFonts w:ascii="Arial" w:hAnsi="Arial" w:cs="Arial"/>
        </w:rPr>
        <w:t xml:space="preserve">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r/>
    </w:p>
    <w:p>
      <w:pPr>
        <w:pBdr/>
        <w:spacing w:after="60" w:line="276" w:lineRule="auto"/>
        <w:ind w:firstLine="567"/>
        <w:jc w:val="both"/>
        <w:rPr/>
      </w:pPr>
      <w:r>
        <w:rPr>
          <w:rFonts w:ascii="Arial" w:hAnsi="Arial" w:cs="Arial"/>
        </w:rPr>
        <w:t xml:space="preserve">21111 Заработная плата постоянных работников;</w:t>
      </w:r>
      <w:r/>
    </w:p>
    <w:p>
      <w:pPr>
        <w:pBdr/>
        <w:spacing w:after="60" w:line="276" w:lineRule="auto"/>
        <w:ind w:firstLine="567"/>
        <w:jc w:val="both"/>
        <w:rPr/>
      </w:pPr>
      <w:r>
        <w:rPr>
          <w:rFonts w:ascii="Arial" w:hAnsi="Arial" w:cs="Arial"/>
        </w:rPr>
        <w:t xml:space="preserve">21112 Заработная плата временных работников.</w:t>
      </w:r>
      <w:r/>
    </w:p>
    <w:p>
      <w:pPr>
        <w:pBdr/>
        <w:spacing w:after="60" w:line="276" w:lineRule="auto"/>
        <w:ind w:firstLine="567"/>
        <w:jc w:val="both"/>
        <w:rPr/>
      </w:pPr>
      <w:r>
        <w:rPr>
          <w:rFonts w:ascii="Arial" w:hAnsi="Arial" w:cs="Arial"/>
        </w:rPr>
        <w:t xml:space="preserve">21111 Заработная плата постоянных работников, включает следующие элементы:</w:t>
      </w:r>
      <w:r/>
    </w:p>
    <w:p>
      <w:pPr>
        <w:pBdr/>
        <w:spacing w:after="60" w:line="276" w:lineRule="auto"/>
        <w:ind w:firstLine="567"/>
        <w:jc w:val="both"/>
        <w:rPr/>
      </w:pPr>
      <w:r>
        <w:rPr>
          <w:rFonts w:ascii="Arial" w:hAnsi="Arial" w:cs="Arial"/>
        </w:rPr>
        <w:t xml:space="preserve">21111100 Основная заработная плата - </w:t>
      </w:r>
      <w:r>
        <w:rPr>
          <w:rFonts w:ascii="Arial" w:hAnsi="Arial" w:cs="Arial"/>
        </w:rPr>
        <w:t xml:space="preserve">относятся расходы по выплате основной заработной платы работникам бюджетных учреждений.</w:t>
      </w:r>
      <w:r/>
    </w:p>
    <w:p>
      <w:pPr>
        <w:pBdr/>
        <w:spacing w:after="60" w:line="276" w:lineRule="auto"/>
        <w:ind w:firstLine="567"/>
        <w:jc w:val="both"/>
        <w:rPr/>
      </w:pPr>
      <w:r>
        <w:rPr>
          <w:rFonts w:ascii="Arial" w:hAnsi="Arial" w:cs="Arial"/>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w:t>
      </w:r>
      <w:r>
        <w:rPr>
          <w:rFonts w:ascii="Arial" w:hAnsi="Arial" w:cs="Arial"/>
        </w:rPr>
        <w:t xml:space="preserve">;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w:t>
      </w:r>
      <w:r>
        <w:rPr>
          <w:rFonts w:ascii="Arial" w:hAnsi="Arial" w:cs="Arial"/>
        </w:rPr>
        <w:t xml:space="preserve">имулирование работы.</w:t>
      </w:r>
      <w:r/>
    </w:p>
    <w:p>
      <w:pPr>
        <w:pBdr/>
        <w:spacing w:after="60" w:line="276" w:lineRule="auto"/>
        <w:ind w:firstLine="567"/>
        <w:jc w:val="both"/>
        <w:rPr/>
      </w:pPr>
      <w:r>
        <w:rPr>
          <w:rFonts w:ascii="Arial" w:hAnsi="Arial" w:cs="Arial"/>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w:t>
      </w:r>
      <w:r>
        <w:rPr>
          <w:rFonts w:ascii="Arial" w:hAnsi="Arial" w:cs="Arial"/>
        </w:rPr>
        <w:t xml:space="preserve">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w:t>
      </w:r>
      <w:r>
        <w:rPr>
          <w:rFonts w:ascii="Arial" w:hAnsi="Arial" w:cs="Arial"/>
        </w:rPr>
        <w:t xml:space="preserve">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w:t>
      </w:r>
      <w:r>
        <w:rPr>
          <w:rFonts w:ascii="Arial" w:hAnsi="Arial" w:cs="Arial"/>
        </w:rPr>
        <w:t xml:space="preserve">пенсионное обеспечение (досрочная пенсия), назначаемое согласно Постановлению Правительства КР;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w:t>
      </w:r>
      <w:r>
        <w:rPr>
          <w:rFonts w:ascii="Arial" w:hAnsi="Arial" w:cs="Arial"/>
        </w:rPr>
        <w:t xml:space="preserve"> пособия увольняемым со службы; расходы по обустройству на новом месте жительства.</w:t>
      </w:r>
      <w:r/>
    </w:p>
    <w:p>
      <w:pPr>
        <w:pBdr/>
        <w:spacing w:after="60" w:line="276" w:lineRule="auto"/>
        <w:ind w:firstLine="567"/>
        <w:jc w:val="both"/>
        <w:rPr/>
      </w:pPr>
      <w:r>
        <w:rPr>
          <w:rFonts w:ascii="Arial" w:hAnsi="Arial" w:cs="Arial"/>
        </w:rPr>
        <w:t xml:space="preserve">21112 Заработная плата временных работников включает следующие элементы:</w:t>
      </w:r>
      <w:r/>
    </w:p>
    <w:p>
      <w:pPr>
        <w:pBdr/>
        <w:spacing w:after="60" w:line="276" w:lineRule="auto"/>
        <w:ind w:firstLine="567"/>
        <w:jc w:val="both"/>
        <w:rPr/>
      </w:pPr>
      <w:r>
        <w:rPr>
          <w:rFonts w:ascii="Arial" w:hAnsi="Arial" w:cs="Arial"/>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r/>
    </w:p>
    <w:p>
      <w:pPr>
        <w:pBdr/>
        <w:spacing w:after="60" w:line="276" w:lineRule="auto"/>
        <w:ind w:firstLine="567"/>
        <w:jc w:val="both"/>
        <w:rPr/>
      </w:pPr>
      <w:r>
        <w:rPr>
          <w:rFonts w:ascii="Arial" w:hAnsi="Arial" w:cs="Arial"/>
        </w:rPr>
        <w:t xml:space="preserve">Выплаты в Социальный фонд явл</w:t>
      </w:r>
      <w:r>
        <w:rPr>
          <w:rFonts w:ascii="Arial" w:hAnsi="Arial" w:cs="Arial"/>
        </w:rPr>
        <w:t xml:space="preserve">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r/>
    </w:p>
    <w:p>
      <w:pPr>
        <w:pBdr/>
        <w:spacing w:after="60" w:line="276" w:lineRule="auto"/>
        <w:ind w:firstLine="567"/>
        <w:jc w:val="both"/>
        <w:rPr/>
      </w:pPr>
      <w:r>
        <w:rPr>
          <w:rFonts w:ascii="Arial" w:hAnsi="Arial" w:cs="Arial"/>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w:t>
      </w:r>
      <w:r>
        <w:rPr>
          <w:rFonts w:ascii="Arial" w:hAnsi="Arial" w:cs="Arial"/>
        </w:rPr>
        <w:t xml:space="preserve">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r/>
    </w:p>
    <w:p>
      <w:pPr>
        <w:pBdr/>
        <w:spacing w:after="60" w:line="276" w:lineRule="auto"/>
        <w:ind w:firstLine="567"/>
        <w:jc w:val="both"/>
        <w:rPr/>
      </w:pPr>
      <w:r>
        <w:rPr>
          <w:rFonts w:ascii="Arial" w:hAnsi="Arial" w:cs="Arial"/>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w:t>
      </w:r>
      <w:r>
        <w:rPr>
          <w:rFonts w:ascii="Arial" w:hAnsi="Arial" w:cs="Arial"/>
        </w:rPr>
        <w:t xml:space="preserve">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w:t>
      </w:r>
      <w:r>
        <w:rPr>
          <w:rFonts w:ascii="Arial" w:hAnsi="Arial" w:cs="Arial"/>
        </w:rPr>
        <w:t xml:space="preserve">гие пенсионные пособия.</w:t>
      </w:r>
      <w:r/>
    </w:p>
    <w:p>
      <w:pPr>
        <w:pBdr/>
        <w:spacing w:after="60" w:line="276" w:lineRule="auto"/>
        <w:ind w:firstLine="567"/>
        <w:jc w:val="both"/>
        <w:rPr/>
      </w:pPr>
      <w:r>
        <w:rPr>
          <w:rFonts w:ascii="Arial" w:hAnsi="Arial" w:cs="Arial"/>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w:t>
      </w:r>
      <w:r>
        <w:rPr>
          <w:rFonts w:ascii="Arial" w:hAnsi="Arial" w:cs="Arial"/>
        </w:rPr>
        <w:t xml:space="preserve">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w:t>
      </w:r>
      <w:r>
        <w:rPr>
          <w:rFonts w:ascii="Arial" w:hAnsi="Arial" w:cs="Arial"/>
        </w:rPr>
        <w:t xml:space="preserve">ючает следующие элементы:</w:t>
      </w:r>
      <w:r/>
    </w:p>
    <w:p>
      <w:pPr>
        <w:pBdr/>
        <w:spacing w:after="60" w:line="276" w:lineRule="auto"/>
        <w:ind w:firstLine="567"/>
        <w:jc w:val="both"/>
        <w:rPr/>
      </w:pPr>
      <w:r>
        <w:rPr>
          <w:rFonts w:ascii="Arial" w:hAnsi="Arial" w:cs="Arial"/>
        </w:rPr>
        <w:t xml:space="preserve">21211100 Страховые взносы в пенсионный фонд, Фонд обязательного медицинского страхования, Фонд оздоровления трудящихся.</w:t>
      </w:r>
      <w:r/>
    </w:p>
    <w:p>
      <w:pPr>
        <w:pBdr/>
        <w:spacing w:after="60" w:before="200" w:line="276" w:lineRule="auto"/>
        <w:ind w:firstLine="567"/>
        <w:rPr/>
      </w:pPr>
      <w:r>
        <w:rPr>
          <w:rFonts w:ascii="Arial" w:hAnsi="Arial" w:cs="Arial"/>
          <w:b/>
          <w:bCs/>
        </w:rPr>
        <w:t xml:space="preserve">22 Приобретение и использование товаров и услуг</w:t>
      </w:r>
      <w:r/>
    </w:p>
    <w:p>
      <w:pPr>
        <w:pBdr/>
        <w:spacing w:after="60" w:line="276" w:lineRule="auto"/>
        <w:ind w:firstLine="567"/>
        <w:jc w:val="both"/>
        <w:rPr/>
      </w:pPr>
      <w:r>
        <w:rPr>
          <w:rFonts w:ascii="Arial" w:hAnsi="Arial" w:cs="Arial"/>
        </w:rPr>
        <w:t xml:space="preserve">Категория 22 Приобретение и </w:t>
      </w:r>
      <w:r>
        <w:rPr>
          <w:rFonts w:ascii="Arial" w:hAnsi="Arial" w:cs="Arial"/>
        </w:rPr>
        <w:t xml:space="preserve">использование товаров и услуг - данная категория состоит из товаров и услуг, используемых для производства рыночн</w:t>
      </w:r>
      <w:r>
        <w:rPr>
          <w:rFonts w:ascii="Arial" w:hAnsi="Arial" w:cs="Arial"/>
        </w:rPr>
        <w:t xml:space="preserve">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r/>
    </w:p>
    <w:p>
      <w:pPr>
        <w:pBdr/>
        <w:spacing w:after="60" w:line="276" w:lineRule="auto"/>
        <w:ind w:firstLine="567"/>
        <w:jc w:val="both"/>
        <w:rPr/>
      </w:pPr>
      <w:r>
        <w:rPr>
          <w:rFonts w:ascii="Arial" w:hAnsi="Arial" w:cs="Arial"/>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w:t>
      </w:r>
      <w:r>
        <w:rPr>
          <w:rFonts w:ascii="Arial" w:hAnsi="Arial" w:cs="Arial"/>
        </w:rPr>
        <w:t xml:space="preserve">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w:t>
      </w:r>
      <w:r>
        <w:rPr>
          <w:rFonts w:ascii="Arial" w:hAnsi="Arial" w:cs="Arial"/>
        </w:rPr>
        <w:t xml:space="preserve">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w:t>
      </w:r>
      <w:r>
        <w:rPr>
          <w:rFonts w:ascii="Arial" w:hAnsi="Arial" w:cs="Arial"/>
        </w:rPr>
        <w:t xml:space="preserve">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w:t>
      </w:r>
      <w:r>
        <w:rPr>
          <w:rFonts w:ascii="Arial" w:hAnsi="Arial" w:cs="Arial"/>
        </w:rPr>
        <w:t xml:space="preserve">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w:t>
      </w:r>
      <w:r>
        <w:rPr>
          <w:rFonts w:ascii="Arial" w:hAnsi="Arial" w:cs="Arial"/>
        </w:rPr>
        <w:t xml:space="preserve">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w:t>
      </w:r>
      <w:r>
        <w:rPr>
          <w:rFonts w:ascii="Arial" w:hAnsi="Arial" w:cs="Arial"/>
        </w:rPr>
        <w:t xml:space="preserve">ием товаров и услуг. В зависимости от цели использования товары и услуги, приобретаемые государственными единицами и потребляемые их ра</w:t>
      </w:r>
      <w:r>
        <w:rPr>
          <w:rFonts w:ascii="Arial" w:hAnsi="Arial" w:cs="Arial"/>
        </w:rPr>
        <w:t xml:space="preserve">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r/>
    </w:p>
    <w:p>
      <w:pPr>
        <w:pBdr/>
        <w:spacing w:after="60" w:line="276" w:lineRule="auto"/>
        <w:ind w:firstLine="567"/>
        <w:jc w:val="both"/>
        <w:rPr/>
      </w:pPr>
      <w:r>
        <w:rPr>
          <w:rFonts w:ascii="Arial" w:hAnsi="Arial" w:cs="Arial"/>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w:t>
      </w:r>
      <w:r>
        <w:rPr>
          <w:rFonts w:ascii="Arial" w:hAnsi="Arial" w:cs="Arial"/>
        </w:rPr>
        <w:t xml:space="preserve">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w:t>
      </w:r>
      <w:r>
        <w:rPr>
          <w:rFonts w:ascii="Arial" w:hAnsi="Arial" w:cs="Arial"/>
        </w:rPr>
        <w:t xml:space="preserve">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w:t>
      </w:r>
      <w:r>
        <w:rPr>
          <w:rFonts w:ascii="Arial" w:hAnsi="Arial" w:cs="Arial"/>
        </w:rPr>
        <w:t xml:space="preserve">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w:t>
      </w:r>
      <w:r>
        <w:rPr>
          <w:rFonts w:ascii="Arial" w:hAnsi="Arial" w:cs="Arial"/>
        </w:rPr>
        <w:t xml:space="preserve">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r/>
    </w:p>
    <w:p>
      <w:pPr>
        <w:pBdr/>
        <w:spacing w:after="60" w:line="276" w:lineRule="auto"/>
        <w:ind w:firstLine="567"/>
        <w:jc w:val="both"/>
        <w:rPr/>
      </w:pPr>
      <w:r>
        <w:rPr>
          <w:rFonts w:ascii="Arial" w:hAnsi="Arial" w:cs="Arial"/>
        </w:rPr>
        <w:t xml:space="preserve">Включает статьи:</w:t>
      </w:r>
      <w:r/>
    </w:p>
    <w:p>
      <w:pPr>
        <w:pBdr/>
        <w:spacing w:after="60" w:line="276" w:lineRule="auto"/>
        <w:ind w:firstLine="567"/>
        <w:jc w:val="both"/>
        <w:rPr/>
      </w:pPr>
      <w:r>
        <w:rPr>
          <w:rFonts w:ascii="Arial" w:hAnsi="Arial" w:cs="Arial"/>
        </w:rPr>
        <w:t xml:space="preserve">2211 Расходы на служебные поездки;</w:t>
      </w:r>
      <w:r/>
    </w:p>
    <w:p>
      <w:pPr>
        <w:pBdr/>
        <w:spacing w:after="60" w:line="276" w:lineRule="auto"/>
        <w:ind w:firstLine="567"/>
        <w:jc w:val="both"/>
        <w:rPr/>
      </w:pPr>
      <w:r>
        <w:rPr>
          <w:rFonts w:ascii="Arial" w:hAnsi="Arial" w:cs="Arial"/>
        </w:rPr>
        <w:t xml:space="preserve">2212 Услуги связи;</w:t>
      </w:r>
      <w:r/>
    </w:p>
    <w:p>
      <w:pPr>
        <w:pBdr/>
        <w:spacing w:after="60" w:line="276" w:lineRule="auto"/>
        <w:ind w:firstLine="567"/>
        <w:jc w:val="both"/>
        <w:rPr/>
      </w:pPr>
      <w:r>
        <w:rPr>
          <w:rFonts w:ascii="Arial" w:hAnsi="Arial" w:cs="Arial"/>
        </w:rPr>
        <w:t xml:space="preserve">2213 Арендная плата;</w:t>
      </w:r>
      <w:r/>
    </w:p>
    <w:p>
      <w:pPr>
        <w:pBdr/>
        <w:spacing w:after="60" w:line="276" w:lineRule="auto"/>
        <w:ind w:firstLine="567"/>
        <w:jc w:val="both"/>
        <w:rPr/>
      </w:pPr>
      <w:r>
        <w:rPr>
          <w:rFonts w:ascii="Arial" w:hAnsi="Arial" w:cs="Arial"/>
        </w:rPr>
        <w:t xml:space="preserve">2214 Транспортные услуги;</w:t>
      </w:r>
      <w:r/>
    </w:p>
    <w:p>
      <w:pPr>
        <w:pBdr/>
        <w:spacing w:after="60" w:line="276" w:lineRule="auto"/>
        <w:ind w:firstLine="567"/>
        <w:jc w:val="both"/>
        <w:rPr/>
      </w:pPr>
      <w:r>
        <w:rPr>
          <w:rFonts w:ascii="Arial" w:hAnsi="Arial" w:cs="Arial"/>
        </w:rPr>
        <w:t xml:space="preserve">2215 Приобретение прочих товаров и услуг;</w:t>
      </w:r>
      <w:r/>
    </w:p>
    <w:p>
      <w:pPr>
        <w:pBdr/>
        <w:spacing w:after="60" w:line="276" w:lineRule="auto"/>
        <w:ind w:firstLine="567"/>
        <w:jc w:val="both"/>
        <w:rPr/>
      </w:pPr>
      <w:r>
        <w:rPr>
          <w:rFonts w:ascii="Arial" w:hAnsi="Arial" w:cs="Arial"/>
        </w:rPr>
        <w:t xml:space="preserve">2216 Расходы, представленные единой статьей в системе здравоохранения;</w:t>
      </w:r>
      <w:r/>
    </w:p>
    <w:p>
      <w:pPr>
        <w:pBdr/>
        <w:spacing w:after="60" w:line="276" w:lineRule="auto"/>
        <w:ind w:firstLine="567"/>
        <w:jc w:val="both"/>
        <w:rPr/>
      </w:pPr>
      <w:r>
        <w:rPr>
          <w:rFonts w:ascii="Arial" w:hAnsi="Arial" w:cs="Arial"/>
        </w:rPr>
        <w:t xml:space="preserve">2217 Приобретение медицинских товаров и услуг;</w:t>
      </w:r>
      <w:r/>
    </w:p>
    <w:p>
      <w:pPr>
        <w:pBdr/>
        <w:spacing w:after="60" w:line="276" w:lineRule="auto"/>
        <w:ind w:firstLine="567"/>
        <w:jc w:val="both"/>
        <w:rPr/>
      </w:pPr>
      <w:r>
        <w:rPr>
          <w:rFonts w:ascii="Arial" w:hAnsi="Arial" w:cs="Arial"/>
        </w:rPr>
        <w:t xml:space="preserve">2218 Приобретение продуктов питания;</w:t>
      </w:r>
      <w:r/>
    </w:p>
    <w:p>
      <w:pPr>
        <w:pBdr/>
        <w:spacing w:after="60" w:line="276" w:lineRule="auto"/>
        <w:ind w:firstLine="567"/>
        <w:jc w:val="both"/>
        <w:rPr/>
      </w:pPr>
      <w:r>
        <w:rPr>
          <w:rFonts w:ascii="Arial" w:hAnsi="Arial" w:cs="Arial"/>
        </w:rPr>
        <w:t xml:space="preserve">2219 Расходы, представленные единой статьей в системе высшего профессионального образования;</w:t>
      </w:r>
      <w:r/>
    </w:p>
    <w:p>
      <w:pPr>
        <w:pBdr/>
        <w:spacing w:after="60" w:line="276" w:lineRule="auto"/>
        <w:ind w:firstLine="567"/>
        <w:jc w:val="both"/>
        <w:rPr/>
      </w:pPr>
      <w:r>
        <w:rPr>
          <w:rFonts w:ascii="Arial" w:hAnsi="Arial" w:cs="Arial"/>
        </w:rPr>
        <w:t xml:space="preserve">2221 Расходы на текущий ремонт имущества;</w:t>
      </w:r>
      <w:r/>
    </w:p>
    <w:p>
      <w:pPr>
        <w:pBdr/>
        <w:spacing w:after="60" w:line="276" w:lineRule="auto"/>
        <w:ind w:firstLine="567"/>
        <w:jc w:val="both"/>
        <w:rPr/>
      </w:pPr>
      <w:r>
        <w:rPr>
          <w:rFonts w:ascii="Arial" w:hAnsi="Arial" w:cs="Arial"/>
        </w:rPr>
        <w:t xml:space="preserve">2222 Приобретение предметов и </w:t>
      </w:r>
      <w:r>
        <w:rPr>
          <w:rFonts w:ascii="Arial" w:hAnsi="Arial" w:cs="Arial"/>
        </w:rPr>
        <w:t xml:space="preserve">материалов для текущих хозяйственных целей;</w:t>
      </w:r>
      <w:r/>
    </w:p>
    <w:p>
      <w:pPr>
        <w:pBdr/>
        <w:spacing w:after="60" w:line="276" w:lineRule="auto"/>
        <w:ind w:firstLine="567"/>
        <w:jc w:val="both"/>
        <w:rPr/>
      </w:pPr>
      <w:r>
        <w:rPr>
          <w:rFonts w:ascii="Arial" w:hAnsi="Arial" w:cs="Arial"/>
        </w:rPr>
        <w:t xml:space="preserve">2223 Приобретение, пошив и ремонт предметов вещевого имущества и другого форменного и специального обмундирования;</w:t>
      </w:r>
      <w:r/>
    </w:p>
    <w:p>
      <w:pPr>
        <w:pBdr/>
        <w:spacing w:after="60" w:line="276" w:lineRule="auto"/>
        <w:ind w:firstLine="567"/>
        <w:jc w:val="both"/>
        <w:rPr/>
      </w:pPr>
      <w:r>
        <w:rPr>
          <w:rFonts w:ascii="Arial" w:hAnsi="Arial" w:cs="Arial"/>
        </w:rPr>
        <w:t xml:space="preserve">2224 Приобретение угля и других видов топлива;</w:t>
      </w:r>
      <w:r/>
    </w:p>
    <w:p>
      <w:pPr>
        <w:pBdr/>
        <w:spacing w:after="60" w:line="276" w:lineRule="auto"/>
        <w:ind w:firstLine="567"/>
        <w:jc w:val="both"/>
        <w:rPr/>
      </w:pPr>
      <w:r>
        <w:rPr>
          <w:rFonts w:ascii="Arial" w:hAnsi="Arial" w:cs="Arial"/>
        </w:rPr>
        <w:t xml:space="preserve">2225 Приобретение услуг охраны;</w:t>
      </w:r>
      <w:r/>
    </w:p>
    <w:p>
      <w:pPr>
        <w:pBdr/>
        <w:spacing w:after="60" w:line="276" w:lineRule="auto"/>
        <w:ind w:firstLine="567"/>
        <w:jc w:val="both"/>
        <w:rPr/>
      </w:pPr>
      <w:r>
        <w:rPr>
          <w:rFonts w:ascii="Arial" w:hAnsi="Arial" w:cs="Arial"/>
        </w:rPr>
        <w:t xml:space="preserve">2226 Расходы на оплату услуг банков и услуг по выпуску, размещению и погашению государственных ценных бумаг;</w:t>
      </w:r>
      <w:r/>
    </w:p>
    <w:p>
      <w:pPr>
        <w:pBdr/>
        <w:spacing w:after="60" w:line="276" w:lineRule="auto"/>
        <w:ind w:firstLine="567"/>
        <w:jc w:val="both"/>
        <w:rPr/>
      </w:pPr>
      <w:r>
        <w:rPr>
          <w:rFonts w:ascii="Arial" w:hAnsi="Arial" w:cs="Arial"/>
        </w:rPr>
        <w:t xml:space="preserve">2227 Расходы по оплате услуг по выплате пенсий и пособий;</w:t>
      </w:r>
      <w:r/>
    </w:p>
    <w:p>
      <w:pPr>
        <w:pBdr/>
        <w:spacing w:after="60" w:line="276" w:lineRule="auto"/>
        <w:ind w:firstLine="567"/>
        <w:jc w:val="both"/>
        <w:rPr/>
      </w:pPr>
      <w:r>
        <w:rPr>
          <w:rFonts w:ascii="Arial" w:hAnsi="Arial" w:cs="Arial"/>
        </w:rPr>
        <w:t xml:space="preserve">2231 Коммунальные услуги;</w:t>
      </w:r>
      <w:r/>
    </w:p>
    <w:p>
      <w:pPr>
        <w:pBdr/>
        <w:spacing w:after="60" w:line="276" w:lineRule="auto"/>
        <w:ind w:firstLine="567"/>
        <w:jc w:val="both"/>
        <w:rPr/>
      </w:pPr>
      <w:r>
        <w:rPr>
          <w:rFonts w:ascii="Arial" w:hAnsi="Arial" w:cs="Arial"/>
        </w:rPr>
        <w:t xml:space="preserve">2235 Плата за прочие коммунальные услуги.</w:t>
      </w:r>
      <w:r/>
    </w:p>
    <w:p>
      <w:pPr>
        <w:pBdr/>
        <w:spacing w:after="60" w:line="276" w:lineRule="auto"/>
        <w:ind w:firstLine="567"/>
        <w:jc w:val="both"/>
        <w:rPr/>
      </w:pPr>
      <w:r>
        <w:rPr>
          <w:rFonts w:ascii="Arial" w:hAnsi="Arial" w:cs="Arial"/>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r/>
    </w:p>
    <w:p>
      <w:pPr>
        <w:pBdr/>
        <w:spacing w:after="60" w:line="276" w:lineRule="auto"/>
        <w:ind w:firstLine="567"/>
        <w:jc w:val="both"/>
        <w:rPr/>
      </w:pPr>
      <w:r>
        <w:rPr>
          <w:rFonts w:ascii="Arial" w:hAnsi="Arial" w:cs="Arial"/>
        </w:rPr>
        <w:t xml:space="preserve">22111 Командировочные расходы внутри страны;</w:t>
      </w:r>
      <w:r/>
    </w:p>
    <w:p>
      <w:pPr>
        <w:pBdr/>
        <w:spacing w:after="60" w:line="276" w:lineRule="auto"/>
        <w:ind w:firstLine="567"/>
        <w:jc w:val="both"/>
        <w:rPr/>
      </w:pPr>
      <w:r>
        <w:rPr>
          <w:rFonts w:ascii="Arial" w:hAnsi="Arial" w:cs="Arial"/>
        </w:rPr>
        <w:t xml:space="preserve">22112 Командировочные расходы за границу, включают следующие элементы:</w:t>
      </w:r>
      <w:r/>
    </w:p>
    <w:p>
      <w:pPr>
        <w:pBdr/>
        <w:spacing w:after="60" w:line="276" w:lineRule="auto"/>
        <w:ind w:firstLine="567"/>
        <w:jc w:val="both"/>
        <w:rPr/>
      </w:pPr>
      <w:r>
        <w:rPr>
          <w:rFonts w:ascii="Arial" w:hAnsi="Arial" w:cs="Arial"/>
        </w:rPr>
        <w:t xml:space="preserve">22111100; 22112100 Транспортные расходы;</w:t>
      </w:r>
      <w:r/>
    </w:p>
    <w:p>
      <w:pPr>
        <w:pBdr/>
        <w:spacing w:after="60" w:line="276" w:lineRule="auto"/>
        <w:ind w:firstLine="567"/>
        <w:jc w:val="both"/>
        <w:rPr/>
      </w:pPr>
      <w:r>
        <w:rPr>
          <w:rFonts w:ascii="Arial" w:hAnsi="Arial" w:cs="Arial"/>
        </w:rPr>
        <w:t xml:space="preserve">22111200; 22112200 Гостиничные расходы;</w:t>
      </w:r>
      <w:r/>
    </w:p>
    <w:p>
      <w:pPr>
        <w:pBdr/>
        <w:spacing w:after="60" w:line="276" w:lineRule="auto"/>
        <w:ind w:firstLine="567"/>
        <w:jc w:val="both"/>
        <w:rPr/>
      </w:pPr>
      <w:r>
        <w:rPr>
          <w:rFonts w:ascii="Arial" w:hAnsi="Arial" w:cs="Arial"/>
        </w:rPr>
        <w:t xml:space="preserve">22111300; 22112300 Суточные расходы.</w:t>
      </w:r>
      <w:r/>
    </w:p>
    <w:p>
      <w:pPr>
        <w:pBdr/>
        <w:spacing w:after="60" w:line="276" w:lineRule="auto"/>
        <w:ind w:firstLine="567"/>
        <w:jc w:val="both"/>
        <w:rPr/>
      </w:pPr>
      <w:r>
        <w:rPr>
          <w:rFonts w:ascii="Arial" w:hAnsi="Arial" w:cs="Arial"/>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r/>
    </w:p>
    <w:p>
      <w:pPr>
        <w:pBdr/>
        <w:spacing w:after="60" w:line="276" w:lineRule="auto"/>
        <w:ind w:firstLine="567"/>
        <w:jc w:val="both"/>
        <w:rPr/>
      </w:pPr>
      <w:r>
        <w:rPr>
          <w:rFonts w:ascii="Arial" w:hAnsi="Arial" w:cs="Arial"/>
        </w:rPr>
        <w:t xml:space="preserve">22122 Услуги связи</w:t>
      </w:r>
      <w:r/>
    </w:p>
    <w:p>
      <w:pPr>
        <w:pBdr/>
        <w:spacing w:after="60" w:line="276" w:lineRule="auto"/>
        <w:ind w:firstLine="567"/>
        <w:jc w:val="both"/>
        <w:rPr/>
      </w:pPr>
      <w:r>
        <w:rPr>
          <w:rFonts w:ascii="Arial" w:hAnsi="Arial" w:cs="Arial"/>
        </w:rPr>
        <w:t xml:space="preserve">22122 Услуги связи - относятся расходы на оказание услуг связи в целях обеспечения </w:t>
      </w:r>
      <w:r>
        <w:rPr>
          <w:rFonts w:ascii="Arial" w:hAnsi="Arial" w:cs="Arial"/>
        </w:rPr>
        <w:t xml:space="preserve">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r/>
    </w:p>
    <w:p>
      <w:pPr>
        <w:pBdr/>
        <w:spacing w:after="60" w:line="276" w:lineRule="auto"/>
        <w:ind w:firstLine="567"/>
        <w:jc w:val="both"/>
        <w:rPr/>
      </w:pPr>
      <w:r>
        <w:rPr>
          <w:rFonts w:ascii="Arial" w:hAnsi="Arial" w:cs="Arial"/>
        </w:rPr>
        <w:t xml:space="preserve">22122100 Услуги телефонной и факсимильной связи;</w:t>
      </w:r>
      <w:r/>
    </w:p>
    <w:p>
      <w:pPr>
        <w:pBdr/>
        <w:spacing w:after="60" w:line="276" w:lineRule="auto"/>
        <w:ind w:firstLine="567"/>
        <w:jc w:val="both"/>
        <w:rPr/>
      </w:pPr>
      <w:r>
        <w:rPr>
          <w:rFonts w:ascii="Arial" w:hAnsi="Arial" w:cs="Arial"/>
        </w:rPr>
        <w:t xml:space="preserve">22122200 Услуги сотовой связи;</w:t>
      </w:r>
      <w:r/>
    </w:p>
    <w:p>
      <w:pPr>
        <w:pBdr/>
        <w:spacing w:after="60" w:line="276" w:lineRule="auto"/>
        <w:ind w:firstLine="567"/>
        <w:jc w:val="both"/>
        <w:rPr/>
      </w:pPr>
      <w:r>
        <w:rPr>
          <w:rFonts w:ascii="Arial" w:hAnsi="Arial" w:cs="Arial"/>
        </w:rPr>
        <w:t xml:space="preserve">22122300 Услуги фельдъегерской связи;</w:t>
      </w:r>
      <w:r/>
    </w:p>
    <w:p>
      <w:pPr>
        <w:pBdr/>
        <w:spacing w:after="60" w:line="276" w:lineRule="auto"/>
        <w:ind w:firstLine="567"/>
        <w:jc w:val="both"/>
        <w:rPr/>
      </w:pPr>
      <w:r>
        <w:rPr>
          <w:rFonts w:ascii="Arial" w:hAnsi="Arial" w:cs="Arial"/>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r/>
    </w:p>
    <w:p>
      <w:pPr>
        <w:pBdr/>
        <w:spacing w:after="60" w:line="276" w:lineRule="auto"/>
        <w:ind w:firstLine="567"/>
        <w:jc w:val="both"/>
        <w:rPr/>
      </w:pPr>
      <w:r>
        <w:rPr>
          <w:rFonts w:ascii="Arial" w:hAnsi="Arial" w:cs="Arial"/>
        </w:rPr>
        <w:t xml:space="preserve">22122500 Плата за услуги по трансляции телерадиопрограмм;</w:t>
      </w:r>
      <w:r/>
    </w:p>
    <w:p>
      <w:pPr>
        <w:pBdr/>
        <w:spacing w:after="60" w:line="276" w:lineRule="auto"/>
        <w:ind w:firstLine="567"/>
        <w:jc w:val="both"/>
        <w:rPr/>
      </w:pPr>
      <w:r>
        <w:rPr>
          <w:rFonts w:ascii="Arial" w:hAnsi="Arial" w:cs="Arial"/>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r/>
    </w:p>
    <w:p>
      <w:pPr>
        <w:pBdr/>
        <w:spacing w:after="60" w:line="276" w:lineRule="auto"/>
        <w:ind w:firstLine="567"/>
        <w:jc w:val="both"/>
        <w:rPr/>
      </w:pPr>
      <w:r>
        <w:rPr>
          <w:rFonts w:ascii="Arial" w:hAnsi="Arial" w:cs="Arial"/>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r/>
    </w:p>
    <w:p>
      <w:pPr>
        <w:pBdr/>
        <w:spacing w:after="60" w:line="276" w:lineRule="auto"/>
        <w:ind w:firstLine="567"/>
        <w:jc w:val="both"/>
        <w:rPr/>
      </w:pPr>
      <w:r>
        <w:rPr>
          <w:rFonts w:ascii="Arial" w:hAnsi="Arial" w:cs="Arial"/>
        </w:rPr>
        <w:t xml:space="preserve">Включает элементы:</w:t>
      </w:r>
      <w:r/>
    </w:p>
    <w:p>
      <w:pPr>
        <w:pBdr/>
        <w:spacing w:after="60" w:line="276" w:lineRule="auto"/>
        <w:ind w:firstLine="567"/>
        <w:jc w:val="both"/>
        <w:rPr/>
      </w:pPr>
      <w:r>
        <w:rPr>
          <w:rFonts w:ascii="Arial" w:hAnsi="Arial" w:cs="Arial"/>
        </w:rPr>
        <w:t xml:space="preserve">22131100 Аренда зданий и помещений;</w:t>
      </w:r>
      <w:r/>
    </w:p>
    <w:p>
      <w:pPr>
        <w:pBdr/>
        <w:spacing w:after="60" w:line="276" w:lineRule="auto"/>
        <w:ind w:firstLine="567"/>
        <w:jc w:val="both"/>
        <w:rPr/>
      </w:pPr>
      <w:r>
        <w:rPr>
          <w:rFonts w:ascii="Arial" w:hAnsi="Arial" w:cs="Arial"/>
        </w:rPr>
        <w:t xml:space="preserve">22131200 Аренда оборудования и инвентаря;</w:t>
      </w:r>
      <w:r/>
    </w:p>
    <w:p>
      <w:pPr>
        <w:pBdr/>
        <w:spacing w:after="60" w:line="276" w:lineRule="auto"/>
        <w:ind w:firstLine="567"/>
        <w:jc w:val="both"/>
        <w:rPr/>
      </w:pPr>
      <w:r>
        <w:rPr>
          <w:rFonts w:ascii="Arial" w:hAnsi="Arial" w:cs="Arial"/>
        </w:rPr>
        <w:t xml:space="preserve">22131300 Аренда транспортных средств;</w:t>
      </w:r>
      <w:r/>
    </w:p>
    <w:p>
      <w:pPr>
        <w:pBdr/>
        <w:spacing w:after="60" w:line="276" w:lineRule="auto"/>
        <w:ind w:firstLine="567"/>
        <w:jc w:val="both"/>
        <w:rPr/>
      </w:pPr>
      <w:r>
        <w:rPr>
          <w:rFonts w:ascii="Arial" w:hAnsi="Arial" w:cs="Arial"/>
        </w:rPr>
        <w:t xml:space="preserve">22131900 Аренда прочего имущества.</w:t>
      </w:r>
      <w:r/>
    </w:p>
    <w:p>
      <w:pPr>
        <w:pBdr/>
        <w:spacing w:after="60" w:line="276" w:lineRule="auto"/>
        <w:ind w:firstLine="567"/>
        <w:jc w:val="both"/>
        <w:rPr/>
      </w:pPr>
      <w:r>
        <w:rPr>
          <w:rFonts w:ascii="Arial" w:hAnsi="Arial" w:cs="Arial"/>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w:t>
      </w:r>
      <w:r>
        <w:rPr>
          <w:rFonts w:ascii="Arial" w:hAnsi="Arial" w:cs="Arial"/>
        </w:rPr>
        <w:t xml:space="preserve">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r/>
    </w:p>
    <w:p>
      <w:pPr>
        <w:pBdr/>
        <w:spacing w:after="60" w:line="276" w:lineRule="auto"/>
        <w:ind w:firstLine="567"/>
        <w:jc w:val="both"/>
        <w:rPr/>
      </w:pPr>
      <w:r>
        <w:rPr>
          <w:rFonts w:ascii="Arial" w:hAnsi="Arial" w:cs="Arial"/>
        </w:rPr>
        <w:t xml:space="preserve">Включает элементы:</w:t>
      </w:r>
      <w:r/>
    </w:p>
    <w:p>
      <w:pPr>
        <w:pBdr/>
        <w:spacing w:after="60" w:line="276" w:lineRule="auto"/>
        <w:ind w:firstLine="567"/>
        <w:jc w:val="both"/>
        <w:rPr/>
      </w:pPr>
      <w:r>
        <w:rPr>
          <w:rFonts w:ascii="Arial" w:hAnsi="Arial" w:cs="Arial"/>
        </w:rPr>
        <w:t xml:space="preserve">22141100 Бензин, дизель и прочее топливо;</w:t>
      </w:r>
      <w:r/>
    </w:p>
    <w:p>
      <w:pPr>
        <w:pBdr/>
        <w:spacing w:after="60" w:line="276" w:lineRule="auto"/>
        <w:ind w:firstLine="567"/>
        <w:jc w:val="both"/>
        <w:rPr/>
      </w:pPr>
      <w:r>
        <w:rPr>
          <w:rFonts w:ascii="Arial" w:hAnsi="Arial" w:cs="Arial"/>
        </w:rPr>
        <w:t xml:space="preserve">22141200 Приобретение запасных частей;</w:t>
      </w:r>
      <w:r/>
    </w:p>
    <w:p>
      <w:pPr>
        <w:pBdr/>
        <w:spacing w:after="60" w:line="276" w:lineRule="auto"/>
        <w:ind w:firstLine="567"/>
        <w:jc w:val="both"/>
        <w:rPr/>
      </w:pPr>
      <w:r>
        <w:rPr>
          <w:rFonts w:ascii="Arial" w:hAnsi="Arial" w:cs="Arial"/>
        </w:rPr>
        <w:t xml:space="preserve">22141300 Обслуживание транспортных средств;</w:t>
      </w:r>
      <w:r/>
    </w:p>
    <w:p>
      <w:pPr>
        <w:pBdr/>
        <w:spacing w:after="60" w:line="276" w:lineRule="auto"/>
        <w:ind w:firstLine="567"/>
        <w:jc w:val="both"/>
        <w:rPr/>
      </w:pPr>
      <w:r>
        <w:rPr>
          <w:rFonts w:ascii="Arial" w:hAnsi="Arial" w:cs="Arial"/>
        </w:rPr>
        <w:t xml:space="preserve">22141900 Прочие транспортные услуги.</w:t>
      </w:r>
      <w:r/>
    </w:p>
    <w:p>
      <w:pPr>
        <w:pBdr/>
        <w:spacing w:after="60" w:line="276" w:lineRule="auto"/>
        <w:ind w:firstLine="567"/>
        <w:jc w:val="both"/>
        <w:rPr/>
      </w:pPr>
      <w:r>
        <w:rPr>
          <w:rFonts w:ascii="Arial" w:hAnsi="Arial" w:cs="Arial"/>
        </w:rPr>
        <w:t xml:space="preserve">2215 Приобретение прочих товаров и </w:t>
      </w:r>
      <w:r>
        <w:rPr>
          <w:rFonts w:ascii="Arial" w:hAnsi="Arial" w:cs="Arial"/>
        </w:rPr>
        <w:t xml:space="preserve">услуг включает следующие подстатьи:</w:t>
      </w:r>
      <w:r/>
    </w:p>
    <w:p>
      <w:pPr>
        <w:pBdr/>
        <w:spacing w:after="60" w:line="276" w:lineRule="auto"/>
        <w:ind w:firstLine="567"/>
        <w:jc w:val="both"/>
        <w:rPr/>
      </w:pPr>
      <w:r>
        <w:rPr>
          <w:rFonts w:ascii="Arial" w:hAnsi="Arial" w:cs="Arial"/>
        </w:rPr>
        <w:t xml:space="preserve">22151 Приобретение прочих услуг;</w:t>
      </w:r>
      <w:r/>
    </w:p>
    <w:p>
      <w:pPr>
        <w:pBdr/>
        <w:spacing w:after="60" w:line="276" w:lineRule="auto"/>
        <w:ind w:firstLine="567"/>
        <w:jc w:val="both"/>
        <w:rPr/>
      </w:pPr>
      <w:r>
        <w:rPr>
          <w:rFonts w:ascii="Arial" w:hAnsi="Arial" w:cs="Arial"/>
        </w:rPr>
        <w:t xml:space="preserve">22152 Приобретение услуг по содержанию состояния имущества;</w:t>
      </w:r>
      <w:r/>
    </w:p>
    <w:p>
      <w:pPr>
        <w:pBdr/>
        <w:spacing w:after="60" w:line="276" w:lineRule="auto"/>
        <w:ind w:firstLine="567"/>
        <w:jc w:val="both"/>
        <w:rPr/>
      </w:pPr>
      <w:r>
        <w:rPr>
          <w:rFonts w:ascii="Arial" w:hAnsi="Arial" w:cs="Arial"/>
        </w:rPr>
        <w:t xml:space="preserve">22153 Расходы на обучение государственных служащих, специалистов и населения;</w:t>
      </w:r>
      <w:r/>
    </w:p>
    <w:p>
      <w:pPr>
        <w:pBdr/>
        <w:spacing w:after="60" w:line="276" w:lineRule="auto"/>
        <w:ind w:firstLine="567"/>
        <w:jc w:val="both"/>
        <w:rPr/>
      </w:pPr>
      <w:r>
        <w:rPr>
          <w:rFonts w:ascii="Arial" w:hAnsi="Arial" w:cs="Arial"/>
        </w:rPr>
        <w:t xml:space="preserve">22154 Расходы, связанные с оплатой прочих услуг.</w:t>
      </w:r>
      <w:r/>
    </w:p>
    <w:p>
      <w:pPr>
        <w:pBdr/>
        <w:spacing w:after="60" w:line="276" w:lineRule="auto"/>
        <w:ind w:firstLine="567"/>
        <w:jc w:val="both"/>
        <w:rPr/>
      </w:pPr>
      <w:r>
        <w:rPr>
          <w:rFonts w:ascii="Arial" w:hAnsi="Arial" w:cs="Arial"/>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r/>
    </w:p>
    <w:p>
      <w:pPr>
        <w:pBdr/>
        <w:spacing w:after="60" w:line="276" w:lineRule="auto"/>
        <w:ind w:firstLine="567"/>
        <w:jc w:val="both"/>
        <w:rPr/>
      </w:pPr>
      <w:r>
        <w:rPr>
          <w:rFonts w:ascii="Arial" w:hAnsi="Arial" w:cs="Arial"/>
        </w:rPr>
        <w:t xml:space="preserve">22151100 Юридические услуги;</w:t>
      </w:r>
      <w:r/>
    </w:p>
    <w:p>
      <w:pPr>
        <w:pBdr/>
        <w:spacing w:after="60" w:line="276" w:lineRule="auto"/>
        <w:ind w:firstLine="567"/>
        <w:jc w:val="both"/>
        <w:rPr/>
      </w:pPr>
      <w:r>
        <w:rPr>
          <w:rFonts w:ascii="Arial" w:hAnsi="Arial" w:cs="Arial"/>
        </w:rPr>
        <w:t xml:space="preserve">22151200 Услуги консультантов.</w:t>
      </w:r>
      <w:r/>
    </w:p>
    <w:p>
      <w:pPr>
        <w:pBdr/>
        <w:spacing w:after="60" w:line="276" w:lineRule="auto"/>
        <w:ind w:firstLine="567"/>
        <w:jc w:val="both"/>
        <w:rPr/>
      </w:pPr>
      <w:r>
        <w:rPr>
          <w:rFonts w:ascii="Arial" w:hAnsi="Arial" w:cs="Arial"/>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r/>
    </w:p>
    <w:p>
      <w:pPr>
        <w:pBdr/>
        <w:spacing w:after="60" w:line="276" w:lineRule="auto"/>
        <w:ind w:firstLine="567"/>
        <w:jc w:val="both"/>
        <w:rPr/>
      </w:pPr>
      <w:r>
        <w:rPr>
          <w:rFonts w:ascii="Arial" w:hAnsi="Arial" w:cs="Arial"/>
        </w:rPr>
        <w:t xml:space="preserve">22152 Приобретение услуг по содержанию состояния имущества</w:t>
      </w:r>
      <w:r>
        <w:rPr>
          <w:rFonts w:ascii="Arial" w:hAnsi="Arial" w:cs="Arial"/>
        </w:rPr>
        <w:t xml:space="preserve">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r/>
    </w:p>
    <w:p>
      <w:pPr>
        <w:pBdr/>
        <w:spacing w:after="60" w:line="276" w:lineRule="auto"/>
        <w:ind w:firstLine="567"/>
        <w:jc w:val="both"/>
        <w:rPr/>
      </w:pPr>
      <w:r>
        <w:rPr>
          <w:rFonts w:ascii="Arial" w:hAnsi="Arial" w:cs="Arial"/>
        </w:rPr>
        <w:t xml:space="preserve">Включает следующие элементы:</w:t>
      </w:r>
      <w:r/>
    </w:p>
    <w:p>
      <w:pPr>
        <w:pBdr/>
        <w:spacing w:after="60" w:line="276" w:lineRule="auto"/>
        <w:ind w:firstLine="567"/>
        <w:jc w:val="both"/>
        <w:rPr/>
      </w:pPr>
      <w:r>
        <w:rPr>
          <w:rFonts w:ascii="Arial" w:hAnsi="Arial" w:cs="Arial"/>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r/>
    </w:p>
    <w:p>
      <w:pPr>
        <w:pBdr/>
        <w:spacing w:after="60" w:line="276" w:lineRule="auto"/>
        <w:ind w:firstLine="567"/>
        <w:jc w:val="both"/>
        <w:rPr/>
      </w:pPr>
      <w:r>
        <w:rPr>
          <w:rFonts w:ascii="Arial" w:hAnsi="Arial" w:cs="Arial"/>
        </w:rPr>
        <w:t xml:space="preserve">22152200 Приобретение услуг по реставрации памятников истории и культуры.</w:t>
      </w:r>
      <w:r/>
    </w:p>
    <w:p>
      <w:pPr>
        <w:pBdr/>
        <w:spacing w:after="60" w:line="276" w:lineRule="auto"/>
        <w:ind w:firstLine="567"/>
        <w:jc w:val="both"/>
        <w:rPr/>
      </w:pPr>
      <w:r>
        <w:rPr>
          <w:rFonts w:ascii="Arial" w:hAnsi="Arial" w:cs="Arial"/>
        </w:rPr>
        <w:t xml:space="preserve">22152900 Приобретение прочих услуг по содержанию зданий, помещений и иного имущества.</w:t>
      </w:r>
      <w:r/>
    </w:p>
    <w:p>
      <w:pPr>
        <w:pBdr/>
        <w:spacing w:after="60" w:line="276" w:lineRule="auto"/>
        <w:ind w:firstLine="567"/>
        <w:jc w:val="both"/>
        <w:rPr/>
      </w:pPr>
      <w:r>
        <w:rPr>
          <w:rFonts w:ascii="Arial" w:hAnsi="Arial" w:cs="Arial"/>
        </w:rPr>
        <w:t xml:space="preserve">22153 Расходы на обучение государственных служащих, специали</w:t>
      </w:r>
      <w:r>
        <w:rPr>
          <w:rFonts w:ascii="Arial" w:hAnsi="Arial" w:cs="Arial"/>
        </w:rPr>
        <w:t xml:space="preserve">стов и населения, обучение персонала -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r/>
    </w:p>
    <w:p>
      <w:pPr>
        <w:pBdr/>
        <w:spacing w:after="60" w:line="276" w:lineRule="auto"/>
        <w:ind w:firstLine="567"/>
        <w:jc w:val="both"/>
        <w:rPr/>
      </w:pPr>
      <w:r>
        <w:rPr>
          <w:rFonts w:ascii="Arial" w:hAnsi="Arial" w:cs="Arial"/>
        </w:rPr>
        <w:t xml:space="preserve">22153100 Расходы на обучение государственных служащих;</w:t>
      </w:r>
      <w:r/>
    </w:p>
    <w:p>
      <w:pPr>
        <w:pBdr/>
        <w:spacing w:after="60" w:line="276" w:lineRule="auto"/>
        <w:ind w:firstLine="567"/>
        <w:jc w:val="both"/>
        <w:rPr/>
      </w:pPr>
      <w:r>
        <w:rPr>
          <w:rFonts w:ascii="Arial" w:hAnsi="Arial" w:cs="Arial"/>
        </w:rPr>
        <w:t xml:space="preserve">22153200 Расходы на обучение и переобучение взрослого населения в учебных заведениях профтехобразования на краткосрочной основе.</w:t>
      </w:r>
      <w:r/>
    </w:p>
    <w:p>
      <w:pPr>
        <w:pBdr/>
        <w:spacing w:after="60" w:line="276" w:lineRule="auto"/>
        <w:ind w:firstLine="567"/>
        <w:jc w:val="both"/>
        <w:rPr/>
      </w:pPr>
      <w:r>
        <w:rPr>
          <w:rFonts w:ascii="Arial" w:hAnsi="Arial" w:cs="Arial"/>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r/>
    </w:p>
    <w:p>
      <w:pPr>
        <w:pBdr/>
        <w:spacing w:after="60" w:line="276" w:lineRule="auto"/>
        <w:ind w:firstLine="567"/>
        <w:jc w:val="both"/>
        <w:rPr/>
      </w:pPr>
      <w:r>
        <w:rPr>
          <w:rFonts w:ascii="Arial" w:hAnsi="Arial" w:cs="Arial"/>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r/>
    </w:p>
    <w:p>
      <w:pPr>
        <w:pBdr/>
        <w:spacing w:after="60" w:line="276" w:lineRule="auto"/>
        <w:ind w:firstLine="567"/>
        <w:jc w:val="both"/>
        <w:rPr/>
      </w:pPr>
      <w:r>
        <w:rPr>
          <w:rFonts w:ascii="Arial" w:hAnsi="Arial" w:cs="Arial"/>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w:t>
      </w:r>
      <w:r>
        <w:rPr>
          <w:rFonts w:ascii="Arial" w:hAnsi="Arial" w:cs="Arial"/>
        </w:rPr>
        <w:t xml:space="preserve">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r/>
    </w:p>
    <w:p>
      <w:pPr>
        <w:pBdr/>
        <w:spacing w:after="60" w:line="276" w:lineRule="auto"/>
        <w:ind w:firstLine="567"/>
        <w:jc w:val="both"/>
        <w:rPr/>
      </w:pPr>
      <w:r>
        <w:rPr>
          <w:rFonts w:ascii="Arial" w:hAnsi="Arial" w:cs="Arial"/>
        </w:rPr>
        <w:t xml:space="preserve">22154100 Представит</w:t>
      </w:r>
      <w:r>
        <w:rPr>
          <w:rFonts w:ascii="Arial" w:hAnsi="Arial" w:cs="Arial"/>
        </w:rPr>
        <w:t xml:space="preserve">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r/>
    </w:p>
    <w:p>
      <w:pPr>
        <w:pBdr/>
        <w:spacing w:after="60" w:line="276" w:lineRule="auto"/>
        <w:ind w:firstLine="567"/>
        <w:jc w:val="both"/>
        <w:rPr/>
      </w:pPr>
      <w:r>
        <w:rPr>
          <w:rFonts w:ascii="Arial" w:hAnsi="Arial" w:cs="Arial"/>
        </w:rPr>
        <w:t xml:space="preserve">221542</w:t>
      </w:r>
      <w:r>
        <w:rPr>
          <w:rFonts w:ascii="Arial" w:hAnsi="Arial" w:cs="Arial"/>
        </w:rPr>
        <w:t xml:space="preserve">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r/>
    </w:p>
    <w:p>
      <w:pPr>
        <w:pBdr/>
        <w:spacing w:after="60" w:line="276" w:lineRule="auto"/>
        <w:ind w:firstLine="567"/>
        <w:jc w:val="both"/>
        <w:rPr/>
      </w:pPr>
      <w:r>
        <w:rPr>
          <w:rFonts w:ascii="Arial" w:hAnsi="Arial" w:cs="Arial"/>
        </w:rPr>
        <w:t xml:space="preserve">22154300 Оплата за оказание инфо</w:t>
      </w:r>
      <w:r>
        <w:rPr>
          <w:rFonts w:ascii="Arial" w:hAnsi="Arial" w:cs="Arial"/>
        </w:rPr>
        <w:t xml:space="preserve">рмационно-коммуникационных услуг -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r/>
    </w:p>
    <w:p>
      <w:pPr>
        <w:pBdr/>
        <w:spacing w:after="60" w:line="276" w:lineRule="auto"/>
        <w:ind w:firstLine="567"/>
        <w:jc w:val="both"/>
        <w:rPr/>
      </w:pPr>
      <w:r>
        <w:rPr>
          <w:rFonts w:ascii="Arial" w:hAnsi="Arial" w:cs="Arial"/>
        </w:rPr>
        <w:t xml:space="preserve">22154900 Прочие расходы, связанные с оплатой прочих услуг, в т.ч. относятся:</w:t>
      </w:r>
      <w:r/>
    </w:p>
    <w:p>
      <w:pPr>
        <w:pBdr/>
        <w:spacing w:after="60" w:line="276" w:lineRule="auto"/>
        <w:ind w:firstLine="567"/>
        <w:jc w:val="both"/>
        <w:rPr/>
      </w:pPr>
      <w:r>
        <w:rPr>
          <w:rFonts w:ascii="Arial" w:hAnsi="Arial" w:cs="Arial"/>
        </w:rPr>
        <w:t xml:space="preserve">- расходы на услуги по организации социальных мероприятий по молодежной политике;</w:t>
      </w:r>
      <w:r/>
    </w:p>
    <w:p>
      <w:pPr>
        <w:pBdr/>
        <w:spacing w:after="60" w:line="276" w:lineRule="auto"/>
        <w:ind w:firstLine="567"/>
        <w:jc w:val="both"/>
        <w:rPr/>
      </w:pPr>
      <w:r>
        <w:rPr>
          <w:rFonts w:ascii="Arial" w:hAnsi="Arial" w:cs="Arial"/>
        </w:rPr>
        <w:t xml:space="preserve">- расходы на копирование и распечатку документов;</w:t>
      </w:r>
      <w:r/>
    </w:p>
    <w:p>
      <w:pPr>
        <w:pBdr/>
        <w:spacing w:after="60" w:line="276" w:lineRule="auto"/>
        <w:ind w:firstLine="567"/>
        <w:jc w:val="both"/>
        <w:rPr/>
      </w:pPr>
      <w:r>
        <w:rPr>
          <w:rFonts w:ascii="Arial" w:hAnsi="Arial" w:cs="Arial"/>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r/>
    </w:p>
    <w:p>
      <w:pPr>
        <w:pBdr/>
        <w:spacing w:after="60" w:line="276" w:lineRule="auto"/>
        <w:ind w:firstLine="567"/>
        <w:jc w:val="both"/>
        <w:rPr/>
      </w:pPr>
      <w:r>
        <w:rPr>
          <w:rFonts w:ascii="Arial" w:hAnsi="Arial" w:cs="Arial"/>
        </w:rPr>
        <w:t xml:space="preserve">- приобретение патронов, корма для служебных собак, се</w:t>
      </w:r>
      <w:r>
        <w:rPr>
          <w:rFonts w:ascii="Arial" w:hAnsi="Arial" w:cs="Arial"/>
        </w:rPr>
        <w:t xml:space="preserve">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r/>
    </w:p>
    <w:p>
      <w:pPr>
        <w:pBdr/>
        <w:spacing w:after="60" w:line="276" w:lineRule="auto"/>
        <w:ind w:firstLine="567"/>
        <w:jc w:val="both"/>
        <w:rPr/>
      </w:pPr>
      <w:r>
        <w:rPr>
          <w:rFonts w:ascii="Arial" w:hAnsi="Arial" w:cs="Arial"/>
        </w:rPr>
        <w:t xml:space="preserve">- расходы по переезду работника и членов его семьи и расходы по провозу имущества;</w:t>
      </w:r>
      <w:r/>
    </w:p>
    <w:p>
      <w:pPr>
        <w:pBdr/>
        <w:spacing w:after="60" w:line="276" w:lineRule="auto"/>
        <w:ind w:firstLine="567"/>
        <w:jc w:val="both"/>
        <w:rPr/>
      </w:pPr>
      <w:r>
        <w:rPr>
          <w:rFonts w:ascii="Arial" w:hAnsi="Arial" w:cs="Arial"/>
        </w:rPr>
        <w:t xml:space="preserve">- расходы на оплату прочих услуг, оказанных по контракту;</w:t>
      </w:r>
      <w:r/>
    </w:p>
    <w:p>
      <w:pPr>
        <w:pBdr/>
        <w:spacing w:after="60" w:line="276" w:lineRule="auto"/>
        <w:ind w:firstLine="567"/>
        <w:jc w:val="both"/>
        <w:rPr/>
      </w:pPr>
      <w:r>
        <w:rPr>
          <w:rFonts w:ascii="Arial" w:hAnsi="Arial" w:cs="Arial"/>
        </w:rPr>
        <w:t xml:space="preserve">- расходы на оплату налога на имущество;</w:t>
      </w:r>
      <w:r/>
    </w:p>
    <w:p>
      <w:pPr>
        <w:pBdr/>
        <w:spacing w:after="60" w:line="276" w:lineRule="auto"/>
        <w:ind w:firstLine="567"/>
        <w:jc w:val="both"/>
        <w:rPr/>
      </w:pPr>
      <w:r>
        <w:rPr>
          <w:rFonts w:ascii="Arial" w:hAnsi="Arial" w:cs="Arial"/>
        </w:rPr>
        <w:t xml:space="preserve">- расходы на оплату услуг по организации кинопроизводства;</w:t>
      </w:r>
      <w:r/>
    </w:p>
    <w:p>
      <w:pPr>
        <w:pBdr/>
        <w:spacing w:after="60" w:line="276" w:lineRule="auto"/>
        <w:ind w:firstLine="567"/>
        <w:jc w:val="both"/>
        <w:rPr/>
      </w:pPr>
      <w:r>
        <w:rPr>
          <w:rFonts w:ascii="Arial" w:hAnsi="Arial" w:cs="Arial"/>
        </w:rPr>
        <w:t xml:space="preserve">- расходы по оплате государственной пошлины при подаче исковых заявлений в судебные органы;</w:t>
      </w:r>
      <w:r/>
    </w:p>
    <w:p>
      <w:pPr>
        <w:pBdr/>
        <w:spacing w:after="60" w:line="276" w:lineRule="auto"/>
        <w:ind w:firstLine="567"/>
        <w:jc w:val="both"/>
        <w:rPr/>
      </w:pPr>
      <w:r>
        <w:rPr>
          <w:rFonts w:ascii="Arial" w:hAnsi="Arial" w:cs="Arial"/>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r/>
    </w:p>
    <w:p>
      <w:pPr>
        <w:pBdr/>
        <w:spacing w:after="60" w:line="276" w:lineRule="auto"/>
        <w:ind w:firstLine="567"/>
        <w:jc w:val="both"/>
        <w:rPr/>
      </w:pPr>
      <w:r>
        <w:rPr>
          <w:rFonts w:ascii="Arial" w:hAnsi="Arial" w:cs="Arial"/>
        </w:rPr>
        <w:t xml:space="preserve">- и другие прочие неклассифицированные услуги.</w:t>
      </w:r>
      <w:r/>
    </w:p>
    <w:p>
      <w:pPr>
        <w:pBdr/>
        <w:spacing w:after="60" w:line="276" w:lineRule="auto"/>
        <w:ind w:firstLine="567"/>
        <w:jc w:val="both"/>
        <w:rPr/>
      </w:pPr>
      <w:r>
        <w:rPr>
          <w:rFonts w:ascii="Arial" w:hAnsi="Arial" w:cs="Arial"/>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r/>
    </w:p>
    <w:p>
      <w:pPr>
        <w:pBdr/>
        <w:spacing w:after="60" w:line="276" w:lineRule="auto"/>
        <w:ind w:firstLine="567"/>
        <w:jc w:val="both"/>
        <w:rPr/>
      </w:pPr>
      <w:r>
        <w:rPr>
          <w:rFonts w:ascii="Arial" w:hAnsi="Arial" w:cs="Arial"/>
        </w:rPr>
        <w:t xml:space="preserve">22161 Расходы, представленные единой статьей в системе здравоохранения, включает элемент:</w:t>
      </w:r>
      <w:r/>
    </w:p>
    <w:p>
      <w:pPr>
        <w:pBdr/>
        <w:spacing w:after="60" w:line="276" w:lineRule="auto"/>
        <w:ind w:firstLine="567"/>
        <w:jc w:val="both"/>
        <w:rPr/>
      </w:pPr>
      <w:r>
        <w:rPr>
          <w:rFonts w:ascii="Arial" w:hAnsi="Arial" w:cs="Arial"/>
        </w:rPr>
        <w:t xml:space="preserve">22161100 Расходы, представленные единой статьей в системе здравоохранения.</w:t>
      </w:r>
      <w:r/>
    </w:p>
    <w:p>
      <w:pPr>
        <w:pBdr/>
        <w:spacing w:after="60" w:line="276" w:lineRule="auto"/>
        <w:ind w:firstLine="567"/>
        <w:jc w:val="both"/>
        <w:rPr/>
      </w:pPr>
      <w:r>
        <w:rPr>
          <w:rFonts w:ascii="Arial" w:hAnsi="Arial" w:cs="Arial"/>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r/>
    </w:p>
    <w:p>
      <w:pPr>
        <w:pBdr/>
        <w:spacing w:after="60" w:line="276" w:lineRule="auto"/>
        <w:ind w:firstLine="567"/>
        <w:jc w:val="both"/>
        <w:rPr/>
      </w:pPr>
      <w:r>
        <w:rPr>
          <w:rFonts w:ascii="Arial" w:hAnsi="Arial" w:cs="Arial"/>
        </w:rPr>
        <w:t xml:space="preserve">22171 Приобретение медикаментов и изделий медицинского назначения, включает следующие элементы:</w:t>
      </w:r>
      <w:r/>
    </w:p>
    <w:p>
      <w:pPr>
        <w:pBdr/>
        <w:spacing w:after="60" w:line="276" w:lineRule="auto"/>
        <w:ind w:firstLine="567"/>
        <w:jc w:val="both"/>
        <w:rPr/>
      </w:pPr>
      <w:r>
        <w:rPr>
          <w:rFonts w:ascii="Arial" w:hAnsi="Arial" w:cs="Arial"/>
        </w:rPr>
        <w:t xml:space="preserve">22171100 Приобретение медикаментов и изделий медицинского назначения;</w:t>
      </w:r>
      <w:r/>
    </w:p>
    <w:p>
      <w:pPr>
        <w:pBdr/>
        <w:spacing w:after="60" w:line="276" w:lineRule="auto"/>
        <w:ind w:firstLine="567"/>
        <w:jc w:val="both"/>
        <w:rPr/>
      </w:pPr>
      <w:r>
        <w:rPr>
          <w:rFonts w:ascii="Arial" w:hAnsi="Arial" w:cs="Arial"/>
        </w:rPr>
        <w:t xml:space="preserve">22171200 Приобретение инсулина и инсулиносодержащих препаратов;</w:t>
      </w:r>
      <w:r/>
    </w:p>
    <w:p>
      <w:pPr>
        <w:pBdr/>
        <w:spacing w:after="60" w:line="276" w:lineRule="auto"/>
        <w:ind w:firstLine="567"/>
        <w:jc w:val="both"/>
        <w:rPr/>
      </w:pPr>
      <w:r>
        <w:rPr>
          <w:rFonts w:ascii="Arial" w:hAnsi="Arial" w:cs="Arial"/>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r/>
    </w:p>
    <w:p>
      <w:pPr>
        <w:pBdr/>
        <w:spacing w:after="60" w:line="276" w:lineRule="auto"/>
        <w:ind w:firstLine="567"/>
        <w:jc w:val="both"/>
        <w:rPr/>
      </w:pPr>
      <w:r>
        <w:rPr>
          <w:rFonts w:ascii="Arial" w:hAnsi="Arial" w:cs="Arial"/>
        </w:rPr>
        <w:t xml:space="preserve">22172 Расходы, связанные с приобретением медицинских услуг, включает элемент:</w:t>
      </w:r>
      <w:r/>
    </w:p>
    <w:p>
      <w:pPr>
        <w:pBdr/>
        <w:spacing w:after="60" w:line="276" w:lineRule="auto"/>
        <w:ind w:firstLine="567"/>
        <w:jc w:val="both"/>
        <w:rPr/>
      </w:pPr>
      <w:r>
        <w:rPr>
          <w:rFonts w:ascii="Arial" w:hAnsi="Arial" w:cs="Arial"/>
        </w:rPr>
        <w:t xml:space="preserve">22172100 Расходы на приобретение лабораторных и диагностических исследований.</w:t>
      </w:r>
      <w:r/>
    </w:p>
    <w:p>
      <w:pPr>
        <w:pBdr/>
        <w:spacing w:after="60" w:line="276" w:lineRule="auto"/>
        <w:ind w:firstLine="567"/>
        <w:jc w:val="both"/>
        <w:rPr/>
      </w:pPr>
      <w:r>
        <w:rPr>
          <w:rFonts w:ascii="Arial" w:hAnsi="Arial" w:cs="Arial"/>
        </w:rPr>
        <w:t xml:space="preserve">2218 Приобретение продуктов питания, включает подстатью:</w:t>
      </w:r>
      <w:r/>
    </w:p>
    <w:p>
      <w:pPr>
        <w:pBdr/>
        <w:spacing w:after="60" w:line="276" w:lineRule="auto"/>
        <w:ind w:firstLine="567"/>
        <w:jc w:val="both"/>
        <w:rPr/>
      </w:pPr>
      <w:r>
        <w:rPr>
          <w:rFonts w:ascii="Arial" w:hAnsi="Arial" w:cs="Arial"/>
        </w:rPr>
        <w:t xml:space="preserve">22181 Приобретение продуктов питания, включает следующие элементы:</w:t>
      </w:r>
      <w:r/>
    </w:p>
    <w:p>
      <w:pPr>
        <w:pBdr/>
        <w:spacing w:after="60" w:line="276" w:lineRule="auto"/>
        <w:ind w:firstLine="567"/>
        <w:jc w:val="both"/>
        <w:rPr/>
      </w:pPr>
      <w:r>
        <w:rPr>
          <w:rFonts w:ascii="Arial" w:hAnsi="Arial" w:cs="Arial"/>
        </w:rPr>
        <w:t xml:space="preserve">22181100 Приобретение продуктов питания;</w:t>
      </w:r>
      <w:r/>
    </w:p>
    <w:p>
      <w:pPr>
        <w:pBdr/>
        <w:spacing w:after="60" w:line="276" w:lineRule="auto"/>
        <w:ind w:firstLine="567"/>
        <w:jc w:val="both"/>
        <w:rPr/>
      </w:pPr>
      <w:r>
        <w:rPr>
          <w:rFonts w:ascii="Arial" w:hAnsi="Arial" w:cs="Arial"/>
        </w:rPr>
        <w:t xml:space="preserve">22181200 Компенсационные выплаты на продукты питания;</w:t>
      </w:r>
      <w:r/>
    </w:p>
    <w:p>
      <w:pPr>
        <w:pBdr/>
        <w:spacing w:after="60" w:line="276" w:lineRule="auto"/>
        <w:ind w:firstLine="567"/>
        <w:jc w:val="both"/>
        <w:rPr/>
      </w:pPr>
      <w:r>
        <w:rPr>
          <w:rFonts w:ascii="Arial" w:hAnsi="Arial" w:cs="Arial"/>
        </w:rPr>
        <w:t xml:space="preserve">22181300 Приобретение корма для </w:t>
      </w:r>
      <w:r>
        <w:rPr>
          <w:rFonts w:ascii="Arial" w:hAnsi="Arial" w:cs="Arial"/>
        </w:rPr>
        <w:t xml:space="preserve">служебных животных, задействованных в оборонных и правоохранительных органах;</w:t>
      </w:r>
      <w:r/>
    </w:p>
    <w:p>
      <w:pPr>
        <w:pBdr/>
        <w:spacing w:after="60" w:line="276" w:lineRule="auto"/>
        <w:ind w:firstLine="567"/>
        <w:jc w:val="both"/>
        <w:rPr/>
      </w:pPr>
      <w:r>
        <w:rPr>
          <w:rFonts w:ascii="Arial" w:hAnsi="Arial" w:cs="Arial"/>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r/>
    </w:p>
    <w:p>
      <w:pPr>
        <w:pBdr/>
        <w:spacing w:after="60" w:line="276" w:lineRule="auto"/>
        <w:ind w:firstLine="567"/>
        <w:jc w:val="both"/>
        <w:rPr/>
      </w:pPr>
      <w:r>
        <w:rPr>
          <w:rFonts w:ascii="Arial" w:hAnsi="Arial" w:cs="Arial"/>
        </w:rPr>
        <w:t xml:space="preserve">2219 Расходы, представленные единой статьей в системе высшего профессионального образования, включает подстатью:</w:t>
      </w:r>
      <w:r/>
    </w:p>
    <w:p>
      <w:pPr>
        <w:pBdr/>
        <w:spacing w:after="60" w:line="276" w:lineRule="auto"/>
        <w:ind w:firstLine="567"/>
        <w:jc w:val="both"/>
        <w:rPr/>
      </w:pPr>
      <w:r>
        <w:rPr>
          <w:rFonts w:ascii="Arial" w:hAnsi="Arial" w:cs="Arial"/>
        </w:rPr>
        <w:t xml:space="preserve">22191 Расходы, представленные единой статьей в системе высшего профессионального образования, включает следующий элемент:</w:t>
      </w:r>
      <w:r/>
    </w:p>
    <w:p>
      <w:pPr>
        <w:pBdr/>
        <w:spacing w:after="60" w:line="276" w:lineRule="auto"/>
        <w:ind w:firstLine="567"/>
        <w:jc w:val="both"/>
        <w:rPr/>
      </w:pPr>
      <w:r>
        <w:rPr>
          <w:rFonts w:ascii="Arial" w:hAnsi="Arial" w:cs="Arial"/>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r/>
    </w:p>
    <w:p>
      <w:pPr>
        <w:pBdr/>
        <w:spacing w:after="60" w:line="276" w:lineRule="auto"/>
        <w:ind w:firstLine="567"/>
        <w:jc w:val="both"/>
        <w:rPr/>
      </w:pPr>
      <w:r>
        <w:rPr>
          <w:rFonts w:ascii="Arial" w:hAnsi="Arial" w:cs="Arial"/>
        </w:rPr>
        <w:t xml:space="preserve">Статья 2221 Расходы на текущий ремонт имущества, включает подстатью:</w:t>
      </w:r>
      <w:r/>
    </w:p>
    <w:p>
      <w:pPr>
        <w:pBdr/>
        <w:spacing w:after="60" w:line="276" w:lineRule="auto"/>
        <w:ind w:firstLine="567"/>
        <w:jc w:val="both"/>
        <w:rPr/>
      </w:pPr>
      <w:r>
        <w:rPr>
          <w:rFonts w:ascii="Arial" w:hAnsi="Arial" w:cs="Arial"/>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w:t>
      </w:r>
      <w:r>
        <w:rPr>
          <w:rFonts w:ascii="Arial" w:hAnsi="Arial" w:cs="Arial"/>
        </w:rPr>
        <w:t xml:space="preserve">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r/>
    </w:p>
    <w:p>
      <w:pPr>
        <w:pBdr/>
        <w:spacing w:after="60" w:line="276" w:lineRule="auto"/>
        <w:ind w:firstLine="567"/>
        <w:jc w:val="both"/>
        <w:rPr/>
      </w:pPr>
      <w:r>
        <w:rPr>
          <w:rFonts w:ascii="Arial" w:hAnsi="Arial" w:cs="Arial"/>
        </w:rPr>
        <w:t xml:space="preserve">22211100 Текущий ремонт зданий и помещений;</w:t>
      </w:r>
      <w:r/>
    </w:p>
    <w:p>
      <w:pPr>
        <w:pBdr/>
        <w:spacing w:after="60" w:line="276" w:lineRule="auto"/>
        <w:ind w:firstLine="567"/>
        <w:jc w:val="both"/>
        <w:rPr/>
      </w:pPr>
      <w:r>
        <w:rPr>
          <w:rFonts w:ascii="Arial" w:hAnsi="Arial" w:cs="Arial"/>
        </w:rPr>
        <w:t xml:space="preserve">22211200 Текущий ремонт сооружений;</w:t>
      </w:r>
      <w:r/>
    </w:p>
    <w:p>
      <w:pPr>
        <w:pBdr/>
        <w:spacing w:after="60" w:line="276" w:lineRule="auto"/>
        <w:ind w:firstLine="567"/>
        <w:jc w:val="both"/>
        <w:rPr/>
      </w:pPr>
      <w:r>
        <w:rPr>
          <w:rFonts w:ascii="Arial" w:hAnsi="Arial" w:cs="Arial"/>
        </w:rPr>
        <w:t xml:space="preserve">22211300 Текущий ремонт оборудования и инвентаря.</w:t>
      </w:r>
      <w:r/>
    </w:p>
    <w:p>
      <w:pPr>
        <w:pBdr/>
        <w:spacing w:after="60" w:line="276" w:lineRule="auto"/>
        <w:ind w:firstLine="567"/>
        <w:jc w:val="both"/>
        <w:rPr/>
      </w:pPr>
      <w:r>
        <w:rPr>
          <w:rFonts w:ascii="Arial" w:hAnsi="Arial" w:cs="Arial"/>
        </w:rPr>
        <w:t xml:space="preserve">Статья 2222 Приобретение предметов и материалов для текущих хозяйственных целей, включает подстатью:</w:t>
      </w:r>
      <w:r/>
    </w:p>
    <w:p>
      <w:pPr>
        <w:pBdr/>
        <w:spacing w:after="60" w:line="276" w:lineRule="auto"/>
        <w:ind w:firstLine="567"/>
        <w:jc w:val="both"/>
        <w:rPr/>
      </w:pPr>
      <w:r>
        <w:rPr>
          <w:rFonts w:ascii="Arial" w:hAnsi="Arial" w:cs="Arial"/>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w:t>
      </w:r>
      <w:r>
        <w:rPr>
          <w:rFonts w:ascii="Arial" w:hAnsi="Arial" w:cs="Arial"/>
        </w:rPr>
        <w:t xml:space="preserve">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r/>
    </w:p>
    <w:p>
      <w:pPr>
        <w:pBdr/>
        <w:spacing w:after="60" w:line="276" w:lineRule="auto"/>
        <w:ind w:firstLine="567"/>
        <w:jc w:val="both"/>
        <w:rPr/>
      </w:pPr>
      <w:r>
        <w:rPr>
          <w:rFonts w:ascii="Arial" w:hAnsi="Arial" w:cs="Arial"/>
        </w:rPr>
        <w:t xml:space="preserve">22221100 Приобретение оборудования и материалов</w:t>
      </w:r>
      <w:r>
        <w:rPr>
          <w:rFonts w:ascii="Arial" w:hAnsi="Arial" w:cs="Arial"/>
        </w:rPr>
        <w:t xml:space="preserve">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r/>
    </w:p>
    <w:p>
      <w:pPr>
        <w:pBdr/>
        <w:spacing w:after="60" w:line="276" w:lineRule="auto"/>
        <w:ind w:firstLine="567"/>
        <w:jc w:val="both"/>
        <w:rPr/>
      </w:pPr>
      <w:r>
        <w:rPr>
          <w:rFonts w:ascii="Arial" w:hAnsi="Arial" w:cs="Arial"/>
        </w:rPr>
        <w:t xml:space="preserve">22221200 Прочие приобретения предметов и материалов для текущих хозяйств</w:t>
      </w:r>
      <w:r>
        <w:rPr>
          <w:rFonts w:ascii="Arial" w:hAnsi="Arial" w:cs="Arial"/>
        </w:rPr>
        <w:t xml:space="preserve">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r/>
    </w:p>
    <w:p>
      <w:pPr>
        <w:pBdr/>
        <w:spacing w:after="60" w:line="276" w:lineRule="auto"/>
        <w:ind w:firstLine="567"/>
        <w:jc w:val="both"/>
        <w:rPr/>
      </w:pPr>
      <w:r>
        <w:rPr>
          <w:rFonts w:ascii="Arial" w:hAnsi="Arial" w:cs="Arial"/>
        </w:rPr>
        <w:t xml:space="preserve">2223 Приобретение, пошив и ремонт предметов вещевого имущества и другого форменного и специального обмундирования, включает подстатью:</w:t>
      </w:r>
      <w:r/>
    </w:p>
    <w:p>
      <w:pPr>
        <w:pBdr/>
        <w:spacing w:after="60" w:line="276" w:lineRule="auto"/>
        <w:ind w:firstLine="567"/>
        <w:jc w:val="both"/>
        <w:rPr/>
      </w:pPr>
      <w:r>
        <w:rPr>
          <w:rFonts w:ascii="Arial" w:hAnsi="Arial" w:cs="Arial"/>
        </w:rPr>
        <w:t xml:space="preserve">Подстатья 22231 Приобретение, пошив и ремонт предметов вещевого </w:t>
      </w:r>
      <w:r>
        <w:rPr>
          <w:rFonts w:ascii="Arial" w:hAnsi="Arial" w:cs="Arial"/>
        </w:rPr>
        <w:t xml:space="preserve">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r/>
    </w:p>
    <w:p>
      <w:pPr>
        <w:pBdr/>
        <w:spacing w:after="60" w:line="276" w:lineRule="auto"/>
        <w:ind w:firstLine="567"/>
        <w:jc w:val="both"/>
        <w:rPr/>
      </w:pPr>
      <w:r>
        <w:rPr>
          <w:rFonts w:ascii="Arial" w:hAnsi="Arial" w:cs="Arial"/>
        </w:rPr>
        <w:t xml:space="preserve">22231100 Приобретение, пошив и ремонт предметов вещевого имущества и другого форменного и специального обмундирования.</w:t>
      </w:r>
      <w:r/>
    </w:p>
    <w:p>
      <w:pPr>
        <w:pBdr/>
        <w:spacing w:after="60" w:line="276" w:lineRule="auto"/>
        <w:ind w:firstLine="567"/>
        <w:jc w:val="both"/>
        <w:rPr/>
      </w:pPr>
      <w:r>
        <w:rPr>
          <w:rFonts w:ascii="Arial" w:hAnsi="Arial" w:cs="Arial"/>
        </w:rPr>
        <w:t xml:space="preserve">22231200 Денежная компенсация взамен положенных по нормам снабжения предметов вещевого имущества.</w:t>
      </w:r>
      <w:r/>
    </w:p>
    <w:p>
      <w:pPr>
        <w:pBdr/>
        <w:spacing w:after="60" w:line="276" w:lineRule="auto"/>
        <w:ind w:firstLine="567"/>
        <w:jc w:val="both"/>
        <w:rPr/>
      </w:pPr>
      <w:r>
        <w:rPr>
          <w:rFonts w:ascii="Arial" w:hAnsi="Arial" w:cs="Arial"/>
        </w:rPr>
        <w:t xml:space="preserve">2224 Приобретение угля и других видов топлива, включает подстатью:</w:t>
      </w:r>
      <w:r/>
    </w:p>
    <w:p>
      <w:pPr>
        <w:pBdr/>
        <w:spacing w:after="60" w:line="276" w:lineRule="auto"/>
        <w:ind w:firstLine="567"/>
        <w:jc w:val="both"/>
        <w:rPr/>
      </w:pPr>
      <w:r>
        <w:rPr>
          <w:rFonts w:ascii="Arial" w:hAnsi="Arial" w:cs="Arial"/>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r/>
    </w:p>
    <w:p>
      <w:pPr>
        <w:pBdr/>
        <w:spacing w:after="60" w:line="276" w:lineRule="auto"/>
        <w:ind w:firstLine="567"/>
        <w:jc w:val="both"/>
        <w:rPr/>
      </w:pPr>
      <w:r>
        <w:rPr>
          <w:rFonts w:ascii="Arial" w:hAnsi="Arial" w:cs="Arial"/>
        </w:rPr>
        <w:t xml:space="preserve">22241100 Приобретение каменного угля;</w:t>
      </w:r>
      <w:r/>
    </w:p>
    <w:p>
      <w:pPr>
        <w:pBdr/>
        <w:spacing w:after="60" w:line="276" w:lineRule="auto"/>
        <w:ind w:firstLine="567"/>
        <w:jc w:val="both"/>
        <w:rPr/>
      </w:pPr>
      <w:r>
        <w:rPr>
          <w:rFonts w:ascii="Arial" w:hAnsi="Arial" w:cs="Arial"/>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r/>
    </w:p>
    <w:p>
      <w:pPr>
        <w:pBdr/>
        <w:spacing w:after="60" w:line="276" w:lineRule="auto"/>
        <w:ind w:firstLine="567"/>
        <w:jc w:val="both"/>
        <w:rPr/>
      </w:pPr>
      <w:r>
        <w:rPr>
          <w:rFonts w:ascii="Arial" w:hAnsi="Arial" w:cs="Arial"/>
        </w:rPr>
        <w:t xml:space="preserve">2225 Приобретение услуг охраны, включает подстатью:</w:t>
      </w:r>
      <w:r/>
    </w:p>
    <w:p>
      <w:pPr>
        <w:pBdr/>
        <w:spacing w:after="60" w:line="276" w:lineRule="auto"/>
        <w:ind w:firstLine="567"/>
        <w:jc w:val="both"/>
        <w:rPr/>
      </w:pPr>
      <w:r>
        <w:rPr>
          <w:rFonts w:ascii="Arial" w:hAnsi="Arial" w:cs="Arial"/>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r/>
    </w:p>
    <w:p>
      <w:pPr>
        <w:pBdr/>
        <w:spacing w:after="60" w:line="276" w:lineRule="auto"/>
        <w:ind w:firstLine="567"/>
        <w:jc w:val="both"/>
        <w:rPr/>
      </w:pPr>
      <w:r>
        <w:rPr>
          <w:rFonts w:ascii="Arial" w:hAnsi="Arial" w:cs="Arial"/>
        </w:rPr>
        <w:t xml:space="preserve">22251100 Приобретение услуг вневедомственной охраны;</w:t>
      </w:r>
      <w:r/>
    </w:p>
    <w:p>
      <w:pPr>
        <w:pBdr/>
        <w:spacing w:after="60" w:line="276" w:lineRule="auto"/>
        <w:ind w:firstLine="567"/>
        <w:jc w:val="both"/>
        <w:rPr/>
      </w:pPr>
      <w:r>
        <w:rPr>
          <w:rFonts w:ascii="Arial" w:hAnsi="Arial" w:cs="Arial"/>
        </w:rPr>
        <w:t xml:space="preserve">22251900 Приобретение прочих охранных услуг.</w:t>
      </w:r>
      <w:r/>
    </w:p>
    <w:p>
      <w:pPr>
        <w:pBdr/>
        <w:spacing w:after="60" w:line="276" w:lineRule="auto"/>
        <w:ind w:firstLine="567"/>
        <w:jc w:val="both"/>
        <w:rPr/>
      </w:pPr>
      <w:r>
        <w:rPr>
          <w:rFonts w:ascii="Arial" w:hAnsi="Arial" w:cs="Arial"/>
        </w:rPr>
        <w:t xml:space="preserve">2226 Расходы на оплату услуг банков и услуг по выпуску, размещению и погашению государственных ценных бумаг, включает подстатью:</w:t>
      </w:r>
      <w:r/>
    </w:p>
    <w:p>
      <w:pPr>
        <w:pBdr/>
        <w:spacing w:after="60" w:line="276" w:lineRule="auto"/>
        <w:ind w:firstLine="567"/>
        <w:jc w:val="both"/>
        <w:rPr/>
      </w:pPr>
      <w:r>
        <w:rPr>
          <w:rFonts w:ascii="Arial" w:hAnsi="Arial" w:cs="Arial"/>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r/>
    </w:p>
    <w:p>
      <w:pPr>
        <w:pBdr/>
        <w:spacing w:after="60" w:line="276" w:lineRule="auto"/>
        <w:ind w:firstLine="567"/>
        <w:jc w:val="both"/>
        <w:rPr/>
      </w:pPr>
      <w:r>
        <w:rPr>
          <w:rFonts w:ascii="Arial" w:hAnsi="Arial" w:cs="Arial"/>
        </w:rPr>
        <w:t xml:space="preserve">22261100 Финансовые услуги по выпуску, </w:t>
      </w:r>
      <w:r>
        <w:rPr>
          <w:rFonts w:ascii="Arial" w:hAnsi="Arial" w:cs="Arial"/>
        </w:rPr>
        <w:t xml:space="preserve">размещению и погашению государственных ценных бумаг;</w:t>
      </w:r>
      <w:r/>
    </w:p>
    <w:p>
      <w:pPr>
        <w:pBdr/>
        <w:spacing w:after="60" w:line="276" w:lineRule="auto"/>
        <w:ind w:firstLine="567"/>
        <w:jc w:val="both"/>
        <w:rPr/>
      </w:pPr>
      <w:r>
        <w:rPr>
          <w:rFonts w:ascii="Arial" w:hAnsi="Arial" w:cs="Arial"/>
        </w:rPr>
        <w:t xml:space="preserve">22261200 Прочие услуги по выпуску, размещению и погашению государственных ценных бумаг.</w:t>
      </w:r>
      <w:r/>
    </w:p>
    <w:p>
      <w:pPr>
        <w:pBdr/>
        <w:spacing w:after="60" w:line="276" w:lineRule="auto"/>
        <w:ind w:firstLine="567"/>
        <w:jc w:val="both"/>
        <w:rPr/>
      </w:pPr>
      <w:r>
        <w:rPr>
          <w:rFonts w:ascii="Arial" w:hAnsi="Arial" w:cs="Arial"/>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w:t>
      </w:r>
      <w:r>
        <w:rPr>
          <w:rFonts w:ascii="Arial" w:hAnsi="Arial" w:cs="Arial"/>
        </w:rPr>
        <w:t xml:space="preserve">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w:t>
      </w:r>
      <w:r>
        <w:rPr>
          <w:rFonts w:ascii="Arial" w:hAnsi="Arial" w:cs="Arial"/>
        </w:rPr>
        <w:t xml:space="preserve">ионного фонда.</w:t>
      </w:r>
      <w:r/>
    </w:p>
    <w:p>
      <w:pPr>
        <w:pBdr/>
        <w:spacing w:after="60" w:line="276" w:lineRule="auto"/>
        <w:ind w:firstLine="567"/>
        <w:jc w:val="both"/>
        <w:rPr/>
      </w:pPr>
      <w:r>
        <w:rPr>
          <w:rFonts w:ascii="Arial" w:hAnsi="Arial" w:cs="Arial"/>
        </w:rPr>
        <w:t xml:space="preserve">2227 Расходы по оплате услуг по выплате пенсий и пособий.</w:t>
      </w:r>
      <w:r/>
    </w:p>
    <w:p>
      <w:pPr>
        <w:pBdr/>
        <w:spacing w:after="60" w:line="276" w:lineRule="auto"/>
        <w:ind w:firstLine="567"/>
        <w:jc w:val="both"/>
        <w:rPr/>
      </w:pPr>
      <w:r>
        <w:rPr>
          <w:rFonts w:ascii="Arial" w:hAnsi="Arial" w:cs="Arial"/>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r/>
    </w:p>
    <w:p>
      <w:pPr>
        <w:pBdr/>
        <w:spacing w:after="60" w:line="276" w:lineRule="auto"/>
        <w:ind w:firstLine="567"/>
        <w:jc w:val="both"/>
        <w:rPr/>
      </w:pPr>
      <w:r>
        <w:rPr>
          <w:rFonts w:ascii="Arial" w:hAnsi="Arial" w:cs="Arial"/>
        </w:rPr>
        <w:t xml:space="preserve">22271100 Расходы по оплате услуг коммерческими банками по выплате пенсий и пособий;</w:t>
      </w:r>
      <w:r/>
    </w:p>
    <w:p>
      <w:pPr>
        <w:pBdr/>
        <w:spacing w:after="60" w:line="276" w:lineRule="auto"/>
        <w:ind w:firstLine="567"/>
        <w:jc w:val="both"/>
        <w:rPr/>
      </w:pPr>
      <w:r>
        <w:rPr>
          <w:rFonts w:ascii="Arial" w:hAnsi="Arial" w:cs="Arial"/>
        </w:rPr>
        <w:t xml:space="preserve">22271200 Расходы по оплате услуг коммерческими банками по выплате накопительной части пенсии;</w:t>
      </w:r>
      <w:r/>
    </w:p>
    <w:p>
      <w:pPr>
        <w:pBdr/>
        <w:spacing w:after="60" w:line="276" w:lineRule="auto"/>
        <w:ind w:firstLine="567"/>
        <w:jc w:val="both"/>
        <w:rPr/>
      </w:pPr>
      <w:r>
        <w:rPr>
          <w:rFonts w:ascii="Arial" w:hAnsi="Arial" w:cs="Arial"/>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r/>
    </w:p>
    <w:p>
      <w:pPr>
        <w:pBdr/>
        <w:spacing w:after="60" w:line="276" w:lineRule="auto"/>
        <w:ind w:firstLine="567"/>
        <w:jc w:val="both"/>
        <w:rPr/>
      </w:pPr>
      <w:r>
        <w:rPr>
          <w:rFonts w:ascii="Arial" w:hAnsi="Arial" w:cs="Arial"/>
        </w:rPr>
        <w:t xml:space="preserve">22272100 Расходы по оплате услуг ГП "Кыргызпочтасы" по выплате пенсий и пособий;</w:t>
      </w:r>
      <w:r/>
    </w:p>
    <w:p>
      <w:pPr>
        <w:pBdr/>
        <w:spacing w:after="60" w:line="276" w:lineRule="auto"/>
        <w:ind w:firstLine="567"/>
        <w:jc w:val="both"/>
        <w:rPr/>
      </w:pPr>
      <w:r>
        <w:rPr>
          <w:rFonts w:ascii="Arial" w:hAnsi="Arial" w:cs="Arial"/>
        </w:rPr>
        <w:t xml:space="preserve">22272200 Расходы по оплате услуг ГП "Кыргызпочтасы" по выплате накопительной части пенсии.</w:t>
      </w:r>
      <w:r/>
    </w:p>
    <w:p>
      <w:pPr>
        <w:pBdr/>
        <w:spacing w:after="60" w:line="276" w:lineRule="auto"/>
        <w:ind w:firstLine="567"/>
        <w:jc w:val="both"/>
        <w:rPr/>
      </w:pPr>
      <w:r>
        <w:rPr>
          <w:rFonts w:ascii="Arial" w:hAnsi="Arial" w:cs="Arial"/>
        </w:rPr>
        <w:t xml:space="preserve">2231 Коммунальные услуги, включает:</w:t>
      </w:r>
      <w:r/>
    </w:p>
    <w:p>
      <w:pPr>
        <w:pBdr/>
        <w:spacing w:after="60" w:line="276" w:lineRule="auto"/>
        <w:ind w:firstLine="567"/>
        <w:jc w:val="both"/>
        <w:rPr/>
      </w:pPr>
      <w:r>
        <w:rPr>
          <w:rFonts w:ascii="Arial" w:hAnsi="Arial" w:cs="Arial"/>
        </w:rPr>
        <w:t xml:space="preserve">22311100 Плата за воду;</w:t>
      </w:r>
      <w:r/>
    </w:p>
    <w:p>
      <w:pPr>
        <w:pBdr/>
        <w:spacing w:after="60" w:line="276" w:lineRule="auto"/>
        <w:ind w:firstLine="567"/>
        <w:jc w:val="both"/>
        <w:rPr/>
      </w:pPr>
      <w:r>
        <w:rPr>
          <w:rFonts w:ascii="Arial" w:hAnsi="Arial" w:cs="Arial"/>
        </w:rPr>
        <w:t xml:space="preserve">22311200 Плата за электроэнергию;</w:t>
      </w:r>
      <w:r/>
    </w:p>
    <w:p>
      <w:pPr>
        <w:pBdr/>
        <w:spacing w:after="60" w:line="276" w:lineRule="auto"/>
        <w:ind w:firstLine="567"/>
        <w:jc w:val="both"/>
        <w:rPr/>
      </w:pPr>
      <w:r>
        <w:rPr>
          <w:rFonts w:ascii="Arial" w:hAnsi="Arial" w:cs="Arial"/>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r/>
    </w:p>
    <w:p>
      <w:pPr>
        <w:pBdr/>
        <w:spacing w:after="60" w:line="276" w:lineRule="auto"/>
        <w:ind w:firstLine="567"/>
        <w:jc w:val="both"/>
        <w:rPr/>
      </w:pPr>
      <w:r>
        <w:rPr>
          <w:rFonts w:ascii="Arial" w:hAnsi="Arial" w:cs="Arial"/>
        </w:rPr>
        <w:t xml:space="preserve">22311400 Плата за газ.</w:t>
      </w:r>
      <w:r/>
    </w:p>
    <w:p>
      <w:pPr>
        <w:pBdr/>
        <w:spacing w:after="60" w:line="276" w:lineRule="auto"/>
        <w:ind w:firstLine="567"/>
        <w:jc w:val="both"/>
        <w:rPr/>
      </w:pPr>
      <w:r>
        <w:rPr>
          <w:rFonts w:ascii="Arial" w:hAnsi="Arial" w:cs="Arial"/>
        </w:rPr>
        <w:t xml:space="preserve">2235 Плата за прочие коммунальные услуги, включает подстатью:</w:t>
      </w:r>
      <w:r/>
    </w:p>
    <w:p>
      <w:pPr>
        <w:pBdr/>
        <w:spacing w:after="60" w:line="276" w:lineRule="auto"/>
        <w:ind w:firstLine="567"/>
        <w:jc w:val="both"/>
        <w:rPr/>
      </w:pPr>
      <w:r>
        <w:rPr>
          <w:rFonts w:ascii="Arial" w:hAnsi="Arial" w:cs="Arial"/>
        </w:rPr>
        <w:t xml:space="preserve">Подстатья 22351 Плата за прочие коммунальные услуги - относится:</w:t>
      </w:r>
      <w:r/>
    </w:p>
    <w:p>
      <w:pPr>
        <w:pBdr/>
        <w:spacing w:after="60" w:line="276" w:lineRule="auto"/>
        <w:ind w:firstLine="567"/>
        <w:jc w:val="both"/>
        <w:rPr/>
      </w:pPr>
      <w:r>
        <w:rPr>
          <w:rFonts w:ascii="Arial" w:hAnsi="Arial" w:cs="Arial"/>
        </w:rPr>
        <w:t xml:space="preserve">22351100 Плата за пользование лифтом;</w:t>
      </w:r>
      <w:r/>
    </w:p>
    <w:p>
      <w:pPr>
        <w:pBdr/>
        <w:spacing w:after="60" w:line="276" w:lineRule="auto"/>
        <w:ind w:firstLine="567"/>
        <w:jc w:val="both"/>
        <w:rPr/>
      </w:pPr>
      <w:r>
        <w:rPr>
          <w:rFonts w:ascii="Arial" w:hAnsi="Arial" w:cs="Arial"/>
        </w:rPr>
        <w:t xml:space="preserve">22351200 Плата за аренду автостоянок и гаражей и т.д. Не относится плата за вывоз мусора и очистку выгребных ям (22152100);</w:t>
      </w:r>
      <w:r/>
    </w:p>
    <w:p>
      <w:pPr>
        <w:pBdr/>
        <w:spacing w:after="60" w:line="276" w:lineRule="auto"/>
        <w:ind w:firstLine="567"/>
        <w:jc w:val="both"/>
        <w:rPr/>
      </w:pPr>
      <w:r>
        <w:rPr>
          <w:rFonts w:ascii="Arial" w:hAnsi="Arial" w:cs="Arial"/>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r/>
    </w:p>
    <w:p>
      <w:pPr>
        <w:pBdr/>
        <w:spacing w:after="60" w:before="200" w:line="276" w:lineRule="auto"/>
        <w:ind w:firstLine="567"/>
        <w:rPr/>
      </w:pPr>
      <w:r>
        <w:rPr>
          <w:rFonts w:ascii="Arial" w:hAnsi="Arial" w:cs="Arial"/>
          <w:b/>
          <w:bCs/>
        </w:rPr>
        <w:t xml:space="preserve">24 Проценты</w:t>
      </w:r>
      <w:r/>
    </w:p>
    <w:p>
      <w:pPr>
        <w:pBdr/>
        <w:spacing w:after="60" w:line="276" w:lineRule="auto"/>
        <w:ind w:firstLine="567"/>
        <w:jc w:val="both"/>
        <w:rPr/>
      </w:pPr>
      <w:r>
        <w:rPr>
          <w:rFonts w:ascii="Arial" w:hAnsi="Arial" w:cs="Arial"/>
        </w:rPr>
        <w:t xml:space="preserve">Категория 24 Проценты - относится выплата процентов по кредитам и займам, полученным от внешних и внутренних источников.</w:t>
      </w:r>
      <w:r/>
    </w:p>
    <w:p>
      <w:pPr>
        <w:pBdr/>
        <w:spacing w:after="60" w:line="276" w:lineRule="auto"/>
        <w:ind w:firstLine="567"/>
        <w:jc w:val="both"/>
        <w:rPr/>
      </w:pPr>
      <w:r>
        <w:rPr>
          <w:rFonts w:ascii="Arial" w:hAnsi="Arial" w:cs="Arial"/>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w:t>
      </w:r>
      <w:r>
        <w:rPr>
          <w:rFonts w:ascii="Arial" w:hAnsi="Arial" w:cs="Arial"/>
        </w:rPr>
        <w:t xml:space="preserve">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w:t>
      </w:r>
      <w:r>
        <w:rPr>
          <w:rFonts w:ascii="Arial" w:hAnsi="Arial" w:cs="Arial"/>
        </w:rPr>
        <w:t xml:space="preserve">а, то есть экономической стоимости, предоставленной кредитором.</w:t>
      </w:r>
      <w:r/>
    </w:p>
    <w:p>
      <w:pPr>
        <w:pBdr/>
        <w:spacing w:after="60" w:line="276" w:lineRule="auto"/>
        <w:ind w:firstLine="567"/>
        <w:jc w:val="both"/>
        <w:rPr/>
      </w:pPr>
      <w:r>
        <w:rPr>
          <w:rFonts w:ascii="Arial" w:hAnsi="Arial" w:cs="Arial"/>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w:t>
      </w:r>
      <w:r>
        <w:rPr>
          <w:rFonts w:ascii="Arial" w:hAnsi="Arial" w:cs="Arial"/>
        </w:rPr>
        <w:t xml:space="preserve">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w:t>
      </w:r>
      <w:r>
        <w:rPr>
          <w:rFonts w:ascii="Arial" w:hAnsi="Arial" w:cs="Arial"/>
        </w:rPr>
        <w:t xml:space="preserve">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w:t>
      </w:r>
      <w:r>
        <w:rPr>
          <w:rFonts w:ascii="Arial" w:hAnsi="Arial" w:cs="Arial"/>
        </w:rPr>
        <w:t xml:space="preserve">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w:t>
      </w:r>
      <w:r>
        <w:rPr>
          <w:rFonts w:ascii="Arial" w:hAnsi="Arial" w:cs="Arial"/>
        </w:rPr>
        <w:t xml:space="preserve">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w:t>
      </w:r>
      <w:r>
        <w:rPr>
          <w:rFonts w:ascii="Arial" w:hAnsi="Arial" w:cs="Arial"/>
        </w:rPr>
        <w:t xml:space="preserve">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w:t>
      </w:r>
      <w:r>
        <w:rPr>
          <w:rFonts w:ascii="Arial" w:hAnsi="Arial" w:cs="Arial"/>
        </w:rPr>
        <w:t xml:space="preserve">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w:t>
      </w:r>
      <w:r>
        <w:rPr>
          <w:rFonts w:ascii="Arial" w:hAnsi="Arial" w:cs="Arial"/>
        </w:rPr>
        <w:t xml:space="preserve">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w:t>
      </w:r>
      <w:r>
        <w:rPr>
          <w:rFonts w:ascii="Arial" w:hAnsi="Arial" w:cs="Arial"/>
        </w:rPr>
        <w:t xml:space="preserve"> будет включать определенную сумму начисленных, но еще не выплаченных процентов.</w:t>
      </w:r>
      <w:r/>
    </w:p>
    <w:p>
      <w:pPr>
        <w:pBdr/>
        <w:spacing w:after="60" w:line="276" w:lineRule="auto"/>
        <w:ind w:firstLine="567"/>
        <w:jc w:val="both"/>
        <w:rPr/>
      </w:pPr>
      <w:r>
        <w:rPr>
          <w:rFonts w:ascii="Arial" w:hAnsi="Arial" w:cs="Arial"/>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w:t>
      </w:r>
      <w:r>
        <w:rPr>
          <w:rFonts w:ascii="Arial" w:hAnsi="Arial" w:cs="Arial"/>
        </w:rPr>
        <w:t xml:space="preserve">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w:t>
      </w:r>
      <w:r>
        <w:rPr>
          <w:rFonts w:ascii="Arial" w:hAnsi="Arial" w:cs="Arial"/>
        </w:rPr>
        <w:t xml:space="preserve">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w:t>
      </w:r>
      <w:r>
        <w:rPr>
          <w:rFonts w:ascii="Arial" w:hAnsi="Arial" w:cs="Arial"/>
        </w:rPr>
        <w:t xml:space="preserve">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w:t>
      </w:r>
      <w:r>
        <w:rPr>
          <w:rFonts w:ascii="Arial" w:hAnsi="Arial" w:cs="Arial"/>
        </w:rPr>
        <w:t xml:space="preserve">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w:t>
      </w:r>
      <w:r>
        <w:rPr>
          <w:rFonts w:ascii="Arial" w:hAnsi="Arial" w:cs="Arial"/>
        </w:rPr>
        <w:t xml:space="preserve">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w:t>
      </w:r>
      <w:r>
        <w:rPr>
          <w:rFonts w:ascii="Arial" w:hAnsi="Arial" w:cs="Arial"/>
        </w:rPr>
        <w:t xml:space="preserve">оянной.</w:t>
      </w:r>
      <w:r/>
    </w:p>
    <w:p>
      <w:pPr>
        <w:pBdr/>
        <w:spacing w:after="60" w:line="276" w:lineRule="auto"/>
        <w:ind w:firstLine="567"/>
        <w:jc w:val="both"/>
        <w:rPr/>
      </w:pPr>
      <w:r>
        <w:rPr>
          <w:rFonts w:ascii="Arial" w:hAnsi="Arial" w:cs="Arial"/>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w:t>
      </w:r>
      <w:r>
        <w:rPr>
          <w:rFonts w:ascii="Arial" w:hAnsi="Arial" w:cs="Arial"/>
        </w:rPr>
        <w:t xml:space="preserve">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r/>
    </w:p>
    <w:p>
      <w:pPr>
        <w:pBdr/>
        <w:spacing w:after="60" w:line="276" w:lineRule="auto"/>
        <w:ind w:firstLine="567"/>
        <w:jc w:val="both"/>
        <w:rPr/>
      </w:pPr>
      <w:r>
        <w:rPr>
          <w:rFonts w:ascii="Arial" w:hAnsi="Arial" w:cs="Arial"/>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w:t>
      </w:r>
      <w:r>
        <w:rPr>
          <w:rFonts w:ascii="Arial" w:hAnsi="Arial" w:cs="Arial"/>
        </w:rPr>
        <w:t xml:space="preserve">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w:t>
      </w:r>
      <w:r>
        <w:rPr>
          <w:rFonts w:ascii="Arial" w:hAnsi="Arial" w:cs="Arial"/>
        </w:rPr>
        <w:t xml:space="preserve">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w:t>
      </w:r>
      <w:r>
        <w:rPr>
          <w:rFonts w:ascii="Arial" w:hAnsi="Arial" w:cs="Arial"/>
        </w:rPr>
        <w:t xml:space="preserve">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w:t>
      </w:r>
      <w:r>
        <w:rPr>
          <w:rFonts w:ascii="Arial" w:hAnsi="Arial" w:cs="Arial"/>
        </w:rPr>
        <w:t xml:space="preserve">ции, отражаются так, как если бы эти проценты были выплачены дебитором, а затем взяты в долг как дополнительная сумма того же обязательства.</w:t>
      </w:r>
      <w:r/>
    </w:p>
    <w:p>
      <w:pPr>
        <w:pBdr/>
        <w:spacing w:after="60" w:line="276" w:lineRule="auto"/>
        <w:ind w:firstLine="567"/>
        <w:jc w:val="both"/>
        <w:rPr/>
      </w:pPr>
      <w:r>
        <w:rPr>
          <w:rFonts w:ascii="Arial" w:hAnsi="Arial" w:cs="Arial"/>
        </w:rPr>
        <w:t xml:space="preserve">Общ</w:t>
      </w:r>
      <w:r>
        <w:rPr>
          <w:rFonts w:ascii="Arial" w:hAnsi="Arial" w:cs="Arial"/>
        </w:rPr>
        <w:t xml:space="preserve">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r/>
    </w:p>
    <w:p>
      <w:pPr>
        <w:pBdr/>
        <w:spacing w:after="60" w:line="276" w:lineRule="auto"/>
        <w:ind w:firstLine="567"/>
        <w:jc w:val="both"/>
        <w:rPr/>
      </w:pPr>
      <w:r>
        <w:rPr>
          <w:rFonts w:ascii="Arial" w:hAnsi="Arial" w:cs="Arial"/>
        </w:rPr>
        <w:t xml:space="preserve">2411 Выплата процентов по кредитам и займам, полученным от иностранных государств и международных организаций, включает подстатью:</w:t>
      </w:r>
      <w:r/>
    </w:p>
    <w:p>
      <w:pPr>
        <w:pBdr/>
        <w:spacing w:after="60" w:line="276" w:lineRule="auto"/>
        <w:ind w:firstLine="567"/>
        <w:jc w:val="both"/>
        <w:rPr/>
      </w:pPr>
      <w:r>
        <w:rPr>
          <w:rFonts w:ascii="Arial" w:hAnsi="Arial" w:cs="Arial"/>
        </w:rPr>
        <w:t xml:space="preserve">24111 Выплата процентов по кредитам и займам, полученным от иностранных государств и международных организаций, включает:</w:t>
      </w:r>
      <w:r/>
    </w:p>
    <w:p>
      <w:pPr>
        <w:pBdr/>
        <w:spacing w:after="60" w:line="276" w:lineRule="auto"/>
        <w:ind w:firstLine="567"/>
        <w:jc w:val="both"/>
        <w:rPr/>
      </w:pPr>
      <w:r>
        <w:rPr>
          <w:rFonts w:ascii="Arial" w:hAnsi="Arial" w:cs="Arial"/>
        </w:rPr>
        <w:t xml:space="preserve">24111100 Выплата процентов по кредитам и займам, полученным от иностранных государств и международных организаций.</w:t>
      </w:r>
      <w:r/>
    </w:p>
    <w:p>
      <w:pPr>
        <w:pBdr/>
        <w:spacing w:after="60" w:line="276" w:lineRule="auto"/>
        <w:ind w:firstLine="567"/>
        <w:jc w:val="both"/>
        <w:rPr/>
      </w:pPr>
      <w:r>
        <w:rPr>
          <w:rFonts w:ascii="Arial" w:hAnsi="Arial" w:cs="Arial"/>
        </w:rPr>
        <w:t xml:space="preserve">2421 Выплата процентов по государственным ценным бумагам, включает подстатью:</w:t>
      </w:r>
      <w:r/>
    </w:p>
    <w:p>
      <w:pPr>
        <w:pBdr/>
        <w:spacing w:after="60" w:line="276" w:lineRule="auto"/>
        <w:ind w:firstLine="567"/>
        <w:jc w:val="both"/>
        <w:rPr/>
      </w:pPr>
      <w:r>
        <w:rPr>
          <w:rFonts w:ascii="Arial" w:hAnsi="Arial" w:cs="Arial"/>
        </w:rPr>
        <w:t xml:space="preserve">24211 Выплата процентов по государственным ценным бумагам, кроме сектора государственного управления, включает:</w:t>
      </w:r>
      <w:r/>
    </w:p>
    <w:p>
      <w:pPr>
        <w:pBdr/>
        <w:spacing w:after="60" w:line="276" w:lineRule="auto"/>
        <w:ind w:firstLine="567"/>
        <w:jc w:val="both"/>
        <w:rPr/>
      </w:pPr>
      <w:r>
        <w:rPr>
          <w:rFonts w:ascii="Arial" w:hAnsi="Arial" w:cs="Arial"/>
        </w:rPr>
        <w:t xml:space="preserve">24211100 Выплата процентов по государственным краткосрочным ценным бумагам;</w:t>
      </w:r>
      <w:r/>
    </w:p>
    <w:p>
      <w:pPr>
        <w:pBdr/>
        <w:spacing w:after="60" w:line="276" w:lineRule="auto"/>
        <w:ind w:firstLine="567"/>
        <w:jc w:val="both"/>
        <w:rPr/>
      </w:pPr>
      <w:r>
        <w:rPr>
          <w:rFonts w:ascii="Arial" w:hAnsi="Arial" w:cs="Arial"/>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r/>
    </w:p>
    <w:p>
      <w:pPr>
        <w:pBdr/>
        <w:spacing w:after="60" w:line="276" w:lineRule="auto"/>
        <w:ind w:firstLine="567"/>
        <w:jc w:val="both"/>
        <w:rPr/>
      </w:pPr>
      <w:r>
        <w:rPr>
          <w:rFonts w:ascii="Arial" w:hAnsi="Arial" w:cs="Arial"/>
        </w:rPr>
        <w:t xml:space="preserve">2422 Погашение задолженности населению по индексированным суммам, включает:</w:t>
      </w:r>
      <w:r/>
    </w:p>
    <w:p>
      <w:pPr>
        <w:pBdr/>
        <w:spacing w:after="60" w:line="276" w:lineRule="auto"/>
        <w:ind w:firstLine="567"/>
        <w:jc w:val="both"/>
        <w:rPr/>
      </w:pPr>
      <w:r>
        <w:rPr>
          <w:rFonts w:ascii="Arial" w:hAnsi="Arial" w:cs="Arial"/>
        </w:rPr>
        <w:t xml:space="preserve">24221 Погашение задолженности населению по индексированным суммам, включает:</w:t>
      </w:r>
      <w:r/>
    </w:p>
    <w:p>
      <w:pPr>
        <w:pBdr/>
        <w:spacing w:after="60" w:line="276" w:lineRule="auto"/>
        <w:ind w:firstLine="567"/>
        <w:jc w:val="both"/>
        <w:rPr/>
      </w:pPr>
      <w:r>
        <w:rPr>
          <w:rFonts w:ascii="Arial" w:hAnsi="Arial" w:cs="Arial"/>
        </w:rPr>
        <w:t xml:space="preserve">24221100 Погашение задолженности населению по индексированным суммам.</w:t>
      </w:r>
      <w:r/>
    </w:p>
    <w:p>
      <w:pPr>
        <w:pBdr/>
        <w:spacing w:after="60" w:line="276" w:lineRule="auto"/>
        <w:ind w:firstLine="567"/>
        <w:jc w:val="both"/>
        <w:rPr/>
      </w:pPr>
      <w:r>
        <w:rPr>
          <w:rFonts w:ascii="Arial" w:hAnsi="Arial" w:cs="Arial"/>
        </w:rPr>
        <w:t xml:space="preserve">2431 Выплата процентов другим единицам сектора государственного управления, включает подстатью:</w:t>
      </w:r>
      <w:r/>
    </w:p>
    <w:p>
      <w:pPr>
        <w:pBdr/>
        <w:spacing w:after="60" w:line="276" w:lineRule="auto"/>
        <w:ind w:firstLine="567"/>
        <w:jc w:val="both"/>
        <w:rPr/>
      </w:pPr>
      <w:r>
        <w:rPr>
          <w:rFonts w:ascii="Arial" w:hAnsi="Arial" w:cs="Arial"/>
        </w:rPr>
        <w:t xml:space="preserve">24311 Выплата процентов другим единицам сектора государственного управления, включает элемент:</w:t>
      </w:r>
      <w:r/>
    </w:p>
    <w:p>
      <w:pPr>
        <w:pBdr/>
        <w:spacing w:after="60" w:line="276" w:lineRule="auto"/>
        <w:ind w:firstLine="567"/>
        <w:jc w:val="both"/>
        <w:rPr/>
      </w:pPr>
      <w:r>
        <w:rPr>
          <w:rFonts w:ascii="Arial" w:hAnsi="Arial" w:cs="Arial"/>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r/>
    </w:p>
    <w:p>
      <w:pPr>
        <w:pBdr/>
        <w:spacing w:after="60" w:before="200" w:line="276" w:lineRule="auto"/>
        <w:ind w:firstLine="567"/>
        <w:rPr/>
      </w:pPr>
      <w:r>
        <w:rPr>
          <w:rFonts w:ascii="Arial" w:hAnsi="Arial" w:cs="Arial"/>
          <w:b/>
          <w:bCs/>
        </w:rPr>
        <w:t xml:space="preserve">25 Субсидии</w:t>
      </w:r>
      <w:r/>
    </w:p>
    <w:p>
      <w:pPr>
        <w:pBdr/>
        <w:spacing w:after="60" w:line="276" w:lineRule="auto"/>
        <w:ind w:firstLine="567"/>
        <w:jc w:val="both"/>
        <w:rPr/>
      </w:pPr>
      <w:r>
        <w:rPr>
          <w:rFonts w:ascii="Arial" w:hAnsi="Arial" w:cs="Arial"/>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r/>
    </w:p>
    <w:p>
      <w:pPr>
        <w:pBdr/>
        <w:spacing w:after="60" w:line="276" w:lineRule="auto"/>
        <w:ind w:firstLine="567"/>
        <w:jc w:val="both"/>
        <w:rPr/>
      </w:pPr>
      <w:r>
        <w:rPr>
          <w:rFonts w:ascii="Arial" w:hAnsi="Arial" w:cs="Arial"/>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w:t>
      </w:r>
      <w:r>
        <w:rPr>
          <w:rFonts w:ascii="Arial" w:hAnsi="Arial" w:cs="Arial"/>
        </w:rPr>
        <w:t xml:space="preserve">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r/>
    </w:p>
    <w:p>
      <w:pPr>
        <w:pBdr/>
        <w:spacing w:after="60" w:line="276" w:lineRule="auto"/>
        <w:ind w:firstLine="567"/>
        <w:jc w:val="both"/>
        <w:rPr/>
      </w:pPr>
      <w:r>
        <w:rPr>
          <w:rFonts w:ascii="Arial" w:hAnsi="Arial" w:cs="Arial"/>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w:t>
      </w:r>
      <w:r>
        <w:rPr>
          <w:rFonts w:ascii="Arial" w:hAnsi="Arial" w:cs="Arial"/>
        </w:rPr>
        <w:t xml:space="preserve">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w:t>
      </w:r>
      <w:r>
        <w:rPr>
          <w:rFonts w:ascii="Arial" w:hAnsi="Arial" w:cs="Arial"/>
        </w:rPr>
        <w:t xml:space="preserve">ность между установленной плановой ценой и рыночной ценой, фактически уплачиваемой покупателем.</w:t>
      </w:r>
      <w:r/>
    </w:p>
    <w:p>
      <w:pPr>
        <w:pBdr/>
        <w:spacing w:after="60" w:line="276" w:lineRule="auto"/>
        <w:ind w:firstLine="567"/>
        <w:jc w:val="both"/>
        <w:rPr/>
      </w:pPr>
      <w:r>
        <w:rPr>
          <w:rFonts w:ascii="Arial" w:hAnsi="Arial" w:cs="Arial"/>
        </w:rPr>
        <w:t xml:space="preserve">Субсидии предоставляются юридическим лицам-производителям товаров, работ, услуг на безвозмездной и безвозвратно</w:t>
      </w:r>
      <w:r>
        <w:rPr>
          <w:rFonts w:ascii="Arial" w:hAnsi="Arial" w:cs="Arial"/>
        </w:rPr>
        <w:t xml:space="preserve">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r/>
    </w:p>
    <w:p>
      <w:pPr>
        <w:pBdr/>
        <w:spacing w:after="60" w:line="276" w:lineRule="auto"/>
        <w:ind w:firstLine="567"/>
        <w:jc w:val="both"/>
        <w:rPr/>
      </w:pPr>
      <w:r>
        <w:rPr>
          <w:rFonts w:ascii="Arial" w:hAnsi="Arial" w:cs="Arial"/>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w:t>
      </w:r>
      <w:r>
        <w:rPr>
          <w:rFonts w:ascii="Arial" w:hAnsi="Arial" w:cs="Arial"/>
        </w:rPr>
        <w:t xml:space="preserve">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w:t>
      </w:r>
      <w:r>
        <w:rPr>
          <w:rFonts w:ascii="Arial" w:hAnsi="Arial" w:cs="Arial"/>
        </w:rPr>
        <w:t xml:space="preserve">осударственного управления относится к грантам (26). Платежи предприятиям в це</w:t>
      </w:r>
      <w:r>
        <w:rPr>
          <w:rFonts w:ascii="Arial" w:hAnsi="Arial" w:cs="Arial"/>
        </w:rPr>
        <w:t xml:space="preserve">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r/>
    </w:p>
    <w:p>
      <w:pPr>
        <w:pBdr/>
        <w:spacing w:after="60" w:line="276" w:lineRule="auto"/>
        <w:ind w:firstLine="567"/>
        <w:jc w:val="both"/>
        <w:rPr/>
      </w:pPr>
      <w:r>
        <w:rPr>
          <w:rFonts w:ascii="Arial" w:hAnsi="Arial" w:cs="Arial"/>
        </w:rPr>
        <w:t xml:space="preserve">Классифицируются сначала в зависимости от того, является ли получатель </w:t>
      </w:r>
      <w:r>
        <w:rPr>
          <w:rFonts w:ascii="Arial" w:hAnsi="Arial" w:cs="Arial"/>
        </w:rPr>
        <w:t xml:space="preserve">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r/>
    </w:p>
    <w:p>
      <w:pPr>
        <w:pBdr/>
        <w:spacing w:after="60" w:line="276" w:lineRule="auto"/>
        <w:ind w:firstLine="567"/>
        <w:jc w:val="both"/>
        <w:rPr/>
      </w:pPr>
      <w:r>
        <w:rPr>
          <w:rFonts w:ascii="Arial" w:hAnsi="Arial" w:cs="Arial"/>
        </w:rPr>
        <w:t xml:space="preserve">2511 Субсидии нефинансовым государственным предприятиям, включает:</w:t>
      </w:r>
      <w:r/>
    </w:p>
    <w:p>
      <w:pPr>
        <w:pBdr/>
        <w:spacing w:after="60" w:line="276" w:lineRule="auto"/>
        <w:ind w:firstLine="567"/>
        <w:jc w:val="both"/>
        <w:rPr/>
      </w:pPr>
      <w:r>
        <w:rPr>
          <w:rFonts w:ascii="Arial" w:hAnsi="Arial" w:cs="Arial"/>
        </w:rPr>
        <w:t xml:space="preserve">25111 Субсидии нефинансовым государственным предприятиям, включает:</w:t>
      </w:r>
      <w:r/>
    </w:p>
    <w:p>
      <w:pPr>
        <w:pBdr/>
        <w:spacing w:after="60" w:line="276" w:lineRule="auto"/>
        <w:ind w:firstLine="567"/>
        <w:jc w:val="both"/>
        <w:rPr/>
      </w:pPr>
      <w:r>
        <w:rPr>
          <w:rFonts w:ascii="Arial" w:hAnsi="Arial" w:cs="Arial"/>
        </w:rPr>
        <w:t xml:space="preserve">25111100 Субсидии нефинансовым государственным предприятиям.</w:t>
      </w:r>
      <w:r/>
    </w:p>
    <w:p>
      <w:pPr>
        <w:pBdr/>
        <w:spacing w:after="60" w:line="276" w:lineRule="auto"/>
        <w:ind w:firstLine="567"/>
        <w:jc w:val="both"/>
        <w:rPr/>
      </w:pPr>
      <w:r>
        <w:rPr>
          <w:rFonts w:ascii="Arial" w:hAnsi="Arial" w:cs="Arial"/>
        </w:rPr>
        <w:t xml:space="preserve">2512 Субсидии финансовым государственным предприятиям, включает:</w:t>
      </w:r>
      <w:r/>
    </w:p>
    <w:p>
      <w:pPr>
        <w:pBdr/>
        <w:spacing w:after="60" w:line="276" w:lineRule="auto"/>
        <w:ind w:firstLine="567"/>
        <w:jc w:val="both"/>
        <w:rPr/>
      </w:pPr>
      <w:r>
        <w:rPr>
          <w:rFonts w:ascii="Arial" w:hAnsi="Arial" w:cs="Arial"/>
        </w:rPr>
        <w:t xml:space="preserve">25121 Субсидии финансовым государственным предприятиям, включает:</w:t>
      </w:r>
      <w:r/>
    </w:p>
    <w:p>
      <w:pPr>
        <w:pBdr/>
        <w:spacing w:after="60" w:line="276" w:lineRule="auto"/>
        <w:ind w:firstLine="567"/>
        <w:jc w:val="both"/>
        <w:rPr/>
      </w:pPr>
      <w:r>
        <w:rPr>
          <w:rFonts w:ascii="Arial" w:hAnsi="Arial" w:cs="Arial"/>
        </w:rPr>
        <w:t xml:space="preserve">25121100 Субсидии финансовым государственным предприятиям.</w:t>
      </w:r>
      <w:r/>
    </w:p>
    <w:p>
      <w:pPr>
        <w:pBdr/>
        <w:spacing w:after="60" w:line="276" w:lineRule="auto"/>
        <w:ind w:firstLine="567"/>
        <w:jc w:val="both"/>
        <w:rPr/>
      </w:pPr>
      <w:r>
        <w:rPr>
          <w:rFonts w:ascii="Arial" w:hAnsi="Arial" w:cs="Arial"/>
        </w:rPr>
        <w:t xml:space="preserve">2521 Субсидии нефинансовым частным предприятиям и предпринимателям, включает:</w:t>
      </w:r>
      <w:r/>
    </w:p>
    <w:p>
      <w:pPr>
        <w:pBdr/>
        <w:spacing w:after="60" w:line="276" w:lineRule="auto"/>
        <w:ind w:firstLine="567"/>
        <w:jc w:val="both"/>
        <w:rPr/>
      </w:pPr>
      <w:r>
        <w:rPr>
          <w:rFonts w:ascii="Arial" w:hAnsi="Arial" w:cs="Arial"/>
        </w:rPr>
        <w:t xml:space="preserve">25211 Субсидии нефинансовым частным предприятиям, предпринимателям, включает:</w:t>
      </w:r>
      <w:r/>
    </w:p>
    <w:p>
      <w:pPr>
        <w:pBdr/>
        <w:spacing w:after="60" w:line="276" w:lineRule="auto"/>
        <w:ind w:firstLine="567"/>
        <w:jc w:val="both"/>
        <w:rPr/>
      </w:pPr>
      <w:r>
        <w:rPr>
          <w:rFonts w:ascii="Arial" w:hAnsi="Arial" w:cs="Arial"/>
        </w:rPr>
        <w:t xml:space="preserve">25211100 Субсидии нефинансовым частным предприятиям и предпринимателям.</w:t>
      </w:r>
      <w:r/>
    </w:p>
    <w:p>
      <w:pPr>
        <w:pBdr/>
        <w:spacing w:after="60" w:line="276" w:lineRule="auto"/>
        <w:ind w:firstLine="567"/>
        <w:jc w:val="both"/>
        <w:rPr/>
      </w:pPr>
      <w:r>
        <w:rPr>
          <w:rFonts w:ascii="Arial" w:hAnsi="Arial" w:cs="Arial"/>
        </w:rPr>
        <w:t xml:space="preserve">2522 Субсидии финансовым частным предприятиям, включает:</w:t>
      </w:r>
      <w:r/>
    </w:p>
    <w:p>
      <w:pPr>
        <w:pBdr/>
        <w:spacing w:after="60" w:line="276" w:lineRule="auto"/>
        <w:ind w:firstLine="567"/>
        <w:jc w:val="both"/>
        <w:rPr/>
      </w:pPr>
      <w:r>
        <w:rPr>
          <w:rFonts w:ascii="Arial" w:hAnsi="Arial" w:cs="Arial"/>
        </w:rPr>
        <w:t xml:space="preserve">25221 Субсидии финансовым частным предприятиям, включает:</w:t>
      </w:r>
      <w:r/>
    </w:p>
    <w:p>
      <w:pPr>
        <w:pBdr/>
        <w:spacing w:after="60" w:line="276" w:lineRule="auto"/>
        <w:ind w:firstLine="567"/>
        <w:jc w:val="both"/>
        <w:rPr/>
      </w:pPr>
      <w:r>
        <w:rPr>
          <w:rFonts w:ascii="Arial" w:hAnsi="Arial" w:cs="Arial"/>
        </w:rPr>
        <w:t xml:space="preserve">25221100 Субсидии финансовым частным предприятиям.</w:t>
      </w:r>
      <w:r/>
    </w:p>
    <w:p>
      <w:pPr>
        <w:pBdr/>
        <w:spacing w:after="60" w:before="200" w:line="276" w:lineRule="auto"/>
        <w:ind w:firstLine="567"/>
        <w:rPr/>
      </w:pPr>
      <w:r>
        <w:rPr>
          <w:rFonts w:ascii="Arial" w:hAnsi="Arial" w:cs="Arial"/>
          <w:b/>
          <w:bCs/>
        </w:rPr>
        <w:t xml:space="preserve">26 Гранты и взносы</w:t>
      </w:r>
      <w:r/>
    </w:p>
    <w:p>
      <w:pPr>
        <w:pBdr/>
        <w:spacing w:after="60" w:line="276" w:lineRule="auto"/>
        <w:ind w:firstLine="567"/>
        <w:jc w:val="both"/>
        <w:rPr/>
      </w:pPr>
      <w:r>
        <w:rPr>
          <w:rFonts w:ascii="Arial" w:hAnsi="Arial" w:cs="Arial"/>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w:t>
      </w:r>
      <w:r>
        <w:rPr>
          <w:rFonts w:ascii="Arial" w:hAnsi="Arial" w:cs="Arial"/>
        </w:rPr>
        <w:t xml:space="preserve">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r/>
    </w:p>
    <w:p>
      <w:pPr>
        <w:pBdr/>
        <w:spacing w:after="60" w:line="276" w:lineRule="auto"/>
        <w:ind w:firstLine="567"/>
        <w:jc w:val="both"/>
        <w:rPr/>
      </w:pPr>
      <w:r>
        <w:rPr>
          <w:rFonts w:ascii="Arial" w:hAnsi="Arial" w:cs="Arial"/>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r/>
    </w:p>
    <w:p>
      <w:pPr>
        <w:pBdr/>
        <w:spacing w:after="60" w:line="276" w:lineRule="auto"/>
        <w:ind w:firstLine="567"/>
        <w:jc w:val="both"/>
        <w:rPr/>
      </w:pPr>
      <w:r>
        <w:rPr>
          <w:rFonts w:ascii="Arial" w:hAnsi="Arial" w:cs="Arial"/>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w:t>
      </w:r>
      <w:r>
        <w:rPr>
          <w:rFonts w:ascii="Arial" w:hAnsi="Arial" w:cs="Arial"/>
        </w:rPr>
        <w:t xml:space="preserve">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w:t>
      </w:r>
      <w:r>
        <w:rPr>
          <w:rFonts w:ascii="Arial" w:hAnsi="Arial" w:cs="Arial"/>
        </w:rPr>
        <w:t xml:space="preserve">о взаимному соглашению между кредитором и</w:t>
      </w:r>
      <w:r>
        <w:rPr>
          <w:rFonts w:ascii="Arial" w:hAnsi="Arial" w:cs="Arial"/>
        </w:rPr>
        <w:t xml:space="preserve">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r/>
    </w:p>
    <w:p>
      <w:pPr>
        <w:pBdr/>
        <w:spacing w:after="60" w:line="276" w:lineRule="auto"/>
        <w:ind w:firstLine="567"/>
        <w:jc w:val="both"/>
        <w:rPr/>
      </w:pPr>
      <w:r>
        <w:rPr>
          <w:rFonts w:ascii="Arial" w:hAnsi="Arial" w:cs="Arial"/>
        </w:rPr>
        <w:t xml:space="preserve">2611 Текущие гранты правительствам иностранных государств, включает:</w:t>
      </w:r>
      <w:r/>
    </w:p>
    <w:p>
      <w:pPr>
        <w:pBdr/>
        <w:spacing w:after="60" w:line="276" w:lineRule="auto"/>
        <w:ind w:firstLine="567"/>
        <w:jc w:val="both"/>
        <w:rPr/>
      </w:pPr>
      <w:r>
        <w:rPr>
          <w:rFonts w:ascii="Arial" w:hAnsi="Arial" w:cs="Arial"/>
        </w:rPr>
        <w:t xml:space="preserve">26111 Текущие гранты правительствам иностранных государств, включает:</w:t>
      </w:r>
      <w:r/>
    </w:p>
    <w:p>
      <w:pPr>
        <w:pBdr/>
        <w:spacing w:after="60" w:line="276" w:lineRule="auto"/>
        <w:ind w:firstLine="567"/>
        <w:jc w:val="both"/>
        <w:rPr/>
      </w:pPr>
      <w:r>
        <w:rPr>
          <w:rFonts w:ascii="Arial" w:hAnsi="Arial" w:cs="Arial"/>
        </w:rPr>
        <w:t xml:space="preserve">26111100 Текущие гранты правительствам иностранных государств.</w:t>
      </w:r>
      <w:r/>
    </w:p>
    <w:p>
      <w:pPr>
        <w:pBdr/>
        <w:spacing w:after="60" w:line="276" w:lineRule="auto"/>
        <w:ind w:firstLine="567"/>
        <w:jc w:val="both"/>
        <w:rPr/>
      </w:pPr>
      <w:r>
        <w:rPr>
          <w:rFonts w:ascii="Arial" w:hAnsi="Arial" w:cs="Arial"/>
        </w:rPr>
        <w:t xml:space="preserve">2612 Капитальные гранты правительствам иностранных государств, включает:</w:t>
      </w:r>
      <w:r/>
    </w:p>
    <w:p>
      <w:pPr>
        <w:pBdr/>
        <w:spacing w:after="60" w:line="276" w:lineRule="auto"/>
        <w:ind w:firstLine="567"/>
        <w:jc w:val="both"/>
        <w:rPr/>
      </w:pPr>
      <w:r>
        <w:rPr>
          <w:rFonts w:ascii="Arial" w:hAnsi="Arial" w:cs="Arial"/>
        </w:rPr>
        <w:t xml:space="preserve">26121 Капитальные гранты правительствам иностранных государств, включает:</w:t>
      </w:r>
      <w:r/>
    </w:p>
    <w:p>
      <w:pPr>
        <w:pBdr/>
        <w:spacing w:after="60" w:line="276" w:lineRule="auto"/>
        <w:ind w:firstLine="567"/>
        <w:jc w:val="both"/>
        <w:rPr/>
      </w:pPr>
      <w:r>
        <w:rPr>
          <w:rFonts w:ascii="Arial" w:hAnsi="Arial" w:cs="Arial"/>
        </w:rPr>
        <w:t xml:space="preserve">26121100 Капитальные гранты правит</w:t>
      </w:r>
      <w:r>
        <w:rPr>
          <w:rFonts w:ascii="Arial" w:hAnsi="Arial" w:cs="Arial"/>
        </w:rPr>
        <w:t xml:space="preserve">ельствам иностранных государств.</w:t>
      </w:r>
      <w:r/>
    </w:p>
    <w:p>
      <w:pPr>
        <w:pBdr/>
        <w:spacing w:after="60" w:line="276" w:lineRule="auto"/>
        <w:ind w:firstLine="567"/>
        <w:jc w:val="both"/>
        <w:rPr/>
      </w:pPr>
      <w:r>
        <w:rPr>
          <w:rFonts w:ascii="Arial" w:hAnsi="Arial" w:cs="Arial"/>
        </w:rPr>
        <w:t xml:space="preserve">2621 Текущие взносы международным организациям, включает:</w:t>
      </w:r>
      <w:r/>
    </w:p>
    <w:p>
      <w:pPr>
        <w:pBdr/>
        <w:spacing w:after="60" w:line="276" w:lineRule="auto"/>
        <w:ind w:firstLine="567"/>
        <w:jc w:val="both"/>
        <w:rPr/>
      </w:pPr>
      <w:r>
        <w:rPr>
          <w:rFonts w:ascii="Arial" w:hAnsi="Arial" w:cs="Arial"/>
        </w:rPr>
        <w:t xml:space="preserve">26211 Взносы в международные организации и объединения в рамках СНГ (текущие гранты), включает:</w:t>
      </w:r>
      <w:r/>
    </w:p>
    <w:p>
      <w:pPr>
        <w:pBdr/>
        <w:spacing w:after="60" w:line="276" w:lineRule="auto"/>
        <w:ind w:firstLine="567"/>
        <w:jc w:val="both"/>
        <w:rPr/>
      </w:pPr>
      <w:r>
        <w:rPr>
          <w:rFonts w:ascii="Arial" w:hAnsi="Arial" w:cs="Arial"/>
        </w:rPr>
        <w:t xml:space="preserve">26211100 Взносы в международные организации;</w:t>
      </w:r>
      <w:r/>
    </w:p>
    <w:p>
      <w:pPr>
        <w:pBdr/>
        <w:spacing w:after="60" w:line="276" w:lineRule="auto"/>
        <w:ind w:firstLine="567"/>
        <w:jc w:val="both"/>
        <w:rPr/>
      </w:pPr>
      <w:r>
        <w:rPr>
          <w:rFonts w:ascii="Arial" w:hAnsi="Arial" w:cs="Arial"/>
        </w:rPr>
        <w:t xml:space="preserve">26211200 Взносы в интеграционные объединения в рамках СНГ;</w:t>
      </w:r>
      <w:r/>
    </w:p>
    <w:p>
      <w:pPr>
        <w:pBdr/>
        <w:spacing w:after="60" w:line="276" w:lineRule="auto"/>
        <w:ind w:firstLine="567"/>
        <w:jc w:val="both"/>
        <w:rPr/>
      </w:pPr>
      <w:r>
        <w:rPr>
          <w:rFonts w:ascii="Arial" w:hAnsi="Arial" w:cs="Arial"/>
        </w:rPr>
        <w:t xml:space="preserve">26211300 Взносы в ассоциации, союзы органов МСУ КР;</w:t>
      </w:r>
      <w:r/>
    </w:p>
    <w:p>
      <w:pPr>
        <w:pBdr/>
        <w:spacing w:after="60" w:line="276" w:lineRule="auto"/>
        <w:ind w:firstLine="567"/>
        <w:jc w:val="both"/>
        <w:rPr/>
      </w:pPr>
      <w:r>
        <w:rPr>
          <w:rFonts w:ascii="Arial" w:hAnsi="Arial" w:cs="Arial"/>
        </w:rPr>
        <w:t xml:space="preserve">26211900 Прочие безвозмездные перечисления.</w:t>
      </w:r>
      <w:r/>
    </w:p>
    <w:p>
      <w:pPr>
        <w:pBdr/>
        <w:spacing w:after="60" w:line="276" w:lineRule="auto"/>
        <w:ind w:firstLine="567"/>
        <w:jc w:val="both"/>
        <w:rPr/>
      </w:pPr>
      <w:r>
        <w:rPr>
          <w:rFonts w:ascii="Arial" w:hAnsi="Arial" w:cs="Arial"/>
        </w:rPr>
        <w:t xml:space="preserve">2622 Капитальные гранты международным организациям, включает:</w:t>
      </w:r>
      <w:r/>
    </w:p>
    <w:p>
      <w:pPr>
        <w:pBdr/>
        <w:spacing w:after="60" w:line="276" w:lineRule="auto"/>
        <w:ind w:firstLine="567"/>
        <w:jc w:val="both"/>
        <w:rPr/>
      </w:pPr>
      <w:r>
        <w:rPr>
          <w:rFonts w:ascii="Arial" w:hAnsi="Arial" w:cs="Arial"/>
        </w:rPr>
        <w:t xml:space="preserve">26221 Капитальные гранты международным организациям, включает:</w:t>
      </w:r>
      <w:r/>
    </w:p>
    <w:p>
      <w:pPr>
        <w:pBdr/>
        <w:spacing w:after="60" w:line="276" w:lineRule="auto"/>
        <w:ind w:firstLine="567"/>
        <w:jc w:val="both"/>
        <w:rPr/>
      </w:pPr>
      <w:r>
        <w:rPr>
          <w:rFonts w:ascii="Arial" w:hAnsi="Arial" w:cs="Arial"/>
        </w:rPr>
        <w:t xml:space="preserve">26221100 Капитальные гранты международным организациям.</w:t>
      </w:r>
      <w:r/>
    </w:p>
    <w:p>
      <w:pPr>
        <w:pBdr/>
        <w:spacing w:after="60" w:line="276" w:lineRule="auto"/>
        <w:ind w:firstLine="567"/>
        <w:jc w:val="both"/>
        <w:rPr/>
      </w:pPr>
      <w:r>
        <w:rPr>
          <w:rFonts w:ascii="Arial" w:hAnsi="Arial" w:cs="Arial"/>
        </w:rPr>
        <w:t xml:space="preserve">2631 Текущие гранты другим единицам сектора государственного управления, включает:</w:t>
      </w:r>
      <w:r/>
    </w:p>
    <w:p>
      <w:pPr>
        <w:pBdr/>
        <w:spacing w:after="60" w:line="276" w:lineRule="auto"/>
        <w:ind w:firstLine="567"/>
        <w:jc w:val="both"/>
        <w:rPr/>
      </w:pPr>
      <w:r>
        <w:rPr>
          <w:rFonts w:ascii="Arial" w:hAnsi="Arial" w:cs="Arial"/>
        </w:rPr>
        <w:t xml:space="preserve">26311 Трансферты местным бюджетам;</w:t>
      </w:r>
      <w:r/>
    </w:p>
    <w:p>
      <w:pPr>
        <w:pBdr/>
        <w:spacing w:after="60" w:line="276" w:lineRule="auto"/>
        <w:ind w:firstLine="567"/>
        <w:jc w:val="both"/>
        <w:rPr/>
      </w:pPr>
      <w:r>
        <w:rPr>
          <w:rFonts w:ascii="Arial" w:hAnsi="Arial" w:cs="Arial"/>
        </w:rPr>
        <w:t xml:space="preserve">26313 Ассигнования Социальному фонду;</w:t>
      </w:r>
      <w:r/>
    </w:p>
    <w:p>
      <w:pPr>
        <w:pBdr/>
        <w:spacing w:after="60" w:line="276" w:lineRule="auto"/>
        <w:ind w:firstLine="567"/>
        <w:jc w:val="both"/>
        <w:rPr/>
      </w:pPr>
      <w:r>
        <w:rPr>
          <w:rFonts w:ascii="Arial" w:hAnsi="Arial" w:cs="Arial"/>
        </w:rPr>
        <w:t xml:space="preserve">26314 Ассигнования Фонду обязательного медицинского страхования;</w:t>
      </w:r>
      <w:r/>
    </w:p>
    <w:p>
      <w:pPr>
        <w:pBdr/>
        <w:spacing w:after="60" w:line="276" w:lineRule="auto"/>
        <w:ind w:firstLine="567"/>
        <w:jc w:val="both"/>
        <w:rPr/>
      </w:pPr>
      <w:r>
        <w:rPr>
          <w:rFonts w:ascii="Arial" w:hAnsi="Arial" w:cs="Arial"/>
        </w:rPr>
        <w:t xml:space="preserve">26315 Средства, передаваемые из бюджета Социального фонда;</w:t>
      </w:r>
      <w:r/>
    </w:p>
    <w:p>
      <w:pPr>
        <w:pBdr/>
        <w:spacing w:after="60" w:line="276" w:lineRule="auto"/>
        <w:ind w:firstLine="567"/>
        <w:jc w:val="both"/>
        <w:rPr/>
      </w:pPr>
      <w:r>
        <w:rPr>
          <w:rFonts w:ascii="Arial" w:hAnsi="Arial" w:cs="Arial"/>
        </w:rPr>
        <w:t xml:space="preserve">26316 Средства, передаваемые из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26311 Трансферты местным бюджетам, включает:</w:t>
      </w:r>
      <w:r/>
    </w:p>
    <w:p>
      <w:pPr>
        <w:pBdr/>
        <w:spacing w:after="60" w:line="276" w:lineRule="auto"/>
        <w:ind w:firstLine="567"/>
        <w:jc w:val="both"/>
        <w:rPr/>
      </w:pPr>
      <w:r>
        <w:rPr>
          <w:rFonts w:ascii="Arial" w:hAnsi="Arial" w:cs="Arial"/>
        </w:rPr>
        <w:t xml:space="preserve">26311100 Выравнивающие гранты;</w:t>
      </w:r>
      <w:r/>
    </w:p>
    <w:p>
      <w:pPr>
        <w:pBdr/>
        <w:spacing w:after="60" w:line="276" w:lineRule="auto"/>
        <w:ind w:firstLine="567"/>
        <w:jc w:val="both"/>
        <w:rPr/>
      </w:pPr>
      <w:r>
        <w:rPr>
          <w:rFonts w:ascii="Arial" w:hAnsi="Arial" w:cs="Arial"/>
        </w:rPr>
        <w:t xml:space="preserve">26311200 Целевые трансферты;</w:t>
      </w:r>
      <w:r/>
    </w:p>
    <w:p>
      <w:pPr>
        <w:pBdr/>
        <w:spacing w:after="60" w:line="276" w:lineRule="auto"/>
        <w:ind w:firstLine="567"/>
        <w:jc w:val="both"/>
        <w:rPr/>
      </w:pPr>
      <w:r>
        <w:rPr>
          <w:rFonts w:ascii="Arial" w:hAnsi="Arial" w:cs="Arial"/>
        </w:rPr>
        <w:t xml:space="preserve">26311300 Целевые трансферты между уровнями местного бюджета.</w:t>
      </w:r>
      <w:r/>
    </w:p>
    <w:p>
      <w:pPr>
        <w:pBdr/>
        <w:spacing w:after="60" w:line="276" w:lineRule="auto"/>
        <w:ind w:firstLine="567"/>
        <w:jc w:val="both"/>
        <w:rPr/>
      </w:pPr>
      <w:r>
        <w:rPr>
          <w:rFonts w:ascii="Arial" w:hAnsi="Arial" w:cs="Arial"/>
        </w:rPr>
        <w:t xml:space="preserve">26313 Ассигнования Социальному фонду - учитываются денежные </w:t>
      </w:r>
      <w:r>
        <w:rPr>
          <w:rFonts w:ascii="Arial" w:hAnsi="Arial" w:cs="Arial"/>
        </w:rPr>
        <w:t xml:space="preserve">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r/>
    </w:p>
    <w:p>
      <w:pPr>
        <w:pBdr/>
        <w:spacing w:after="60" w:line="276" w:lineRule="auto"/>
        <w:ind w:firstLine="567"/>
        <w:jc w:val="both"/>
        <w:rPr/>
      </w:pPr>
      <w:r>
        <w:rPr>
          <w:rFonts w:ascii="Arial" w:hAnsi="Arial" w:cs="Arial"/>
        </w:rPr>
        <w:t xml:space="preserve">26313100 Базовая часть пенсии по государственному пенсионному социальному страхованию.</w:t>
      </w:r>
      <w:r/>
    </w:p>
    <w:p>
      <w:pPr>
        <w:pBdr/>
        <w:spacing w:after="60" w:line="276" w:lineRule="auto"/>
        <w:ind w:firstLine="567"/>
        <w:jc w:val="both"/>
        <w:rPr/>
      </w:pPr>
      <w:r>
        <w:rPr>
          <w:rFonts w:ascii="Arial" w:hAnsi="Arial" w:cs="Arial"/>
        </w:rPr>
        <w:t xml:space="preserve">26313210 Льготные пенсии за работу в условиях высокогорья.</w:t>
      </w:r>
      <w:r/>
    </w:p>
    <w:p>
      <w:pPr>
        <w:pBdr/>
        <w:spacing w:after="60" w:line="276" w:lineRule="auto"/>
        <w:ind w:firstLine="567"/>
        <w:jc w:val="both"/>
        <w:rPr/>
      </w:pPr>
      <w:r>
        <w:rPr>
          <w:rFonts w:ascii="Arial" w:hAnsi="Arial" w:cs="Arial"/>
        </w:rPr>
        <w:t xml:space="preserve">26313220 Льготные пенсии за работу в отдаленных и труднодоступных районах.</w:t>
      </w:r>
      <w:r/>
    </w:p>
    <w:p>
      <w:pPr>
        <w:pBdr/>
        <w:spacing w:after="60" w:line="276" w:lineRule="auto"/>
        <w:ind w:firstLine="567"/>
        <w:jc w:val="both"/>
        <w:rPr/>
      </w:pPr>
      <w:r>
        <w:rPr>
          <w:rFonts w:ascii="Arial" w:hAnsi="Arial" w:cs="Arial"/>
        </w:rPr>
        <w:t xml:space="preserve">26313230 Льготные пенсии многодетным матерям и матерям инвалидов с детства.</w:t>
      </w:r>
      <w:r/>
    </w:p>
    <w:p>
      <w:pPr>
        <w:pBdr/>
        <w:spacing w:after="60" w:line="276" w:lineRule="auto"/>
        <w:ind w:firstLine="567"/>
        <w:jc w:val="both"/>
        <w:rPr/>
      </w:pPr>
      <w:r>
        <w:rPr>
          <w:rFonts w:ascii="Arial" w:hAnsi="Arial" w:cs="Arial"/>
        </w:rPr>
        <w:t xml:space="preserve">26313300 Пенсии отдельным категориям населения.</w:t>
      </w:r>
      <w:r/>
    </w:p>
    <w:p>
      <w:pPr>
        <w:pBdr/>
        <w:spacing w:after="60" w:line="276" w:lineRule="auto"/>
        <w:ind w:firstLine="567"/>
        <w:jc w:val="both"/>
        <w:rPr/>
      </w:pPr>
      <w:r>
        <w:rPr>
          <w:rFonts w:ascii="Arial" w:hAnsi="Arial" w:cs="Arial"/>
        </w:rPr>
        <w:t xml:space="preserve">26313400 Пенсии военнослужащим.</w:t>
      </w:r>
      <w:r/>
    </w:p>
    <w:p>
      <w:pPr>
        <w:pBdr/>
        <w:spacing w:after="60" w:line="276" w:lineRule="auto"/>
        <w:ind w:firstLine="567"/>
        <w:jc w:val="both"/>
        <w:rPr/>
      </w:pPr>
      <w:r>
        <w:rPr>
          <w:rFonts w:ascii="Arial" w:hAnsi="Arial" w:cs="Arial"/>
        </w:rPr>
        <w:t xml:space="preserve">26313500 Государственное обязательное страхование военнослужащих при гибели, получении инвалидности.</w:t>
      </w:r>
      <w:r/>
    </w:p>
    <w:p>
      <w:pPr>
        <w:pBdr/>
        <w:spacing w:after="60" w:line="276" w:lineRule="auto"/>
        <w:ind w:firstLine="567"/>
        <w:jc w:val="both"/>
        <w:rPr/>
      </w:pPr>
      <w:r>
        <w:rPr>
          <w:rFonts w:ascii="Arial" w:hAnsi="Arial" w:cs="Arial"/>
        </w:rPr>
        <w:t xml:space="preserve">26313600 Компенсационные выплаты к пенсиям за электроэнергию.</w:t>
      </w:r>
      <w:r/>
    </w:p>
    <w:p>
      <w:pPr>
        <w:pBdr/>
        <w:spacing w:after="60" w:line="276" w:lineRule="auto"/>
        <w:ind w:firstLine="567"/>
        <w:jc w:val="both"/>
        <w:rPr/>
      </w:pPr>
      <w:r>
        <w:rPr>
          <w:rFonts w:ascii="Arial" w:hAnsi="Arial" w:cs="Arial"/>
        </w:rPr>
        <w:t xml:space="preserve">26313700 Компенсационные выплаты участникам ликвидации последствий аварии на ЧАЭС, по трудовым увечьям.</w:t>
      </w:r>
      <w:r/>
    </w:p>
    <w:p>
      <w:pPr>
        <w:pBdr/>
        <w:spacing w:after="60" w:line="276" w:lineRule="auto"/>
        <w:ind w:firstLine="567"/>
        <w:jc w:val="both"/>
        <w:rPr/>
      </w:pPr>
      <w:r>
        <w:rPr>
          <w:rFonts w:ascii="Arial" w:hAnsi="Arial" w:cs="Arial"/>
        </w:rPr>
        <w:t xml:space="preserve">26313800 Надбавки к пенсиям.</w:t>
      </w:r>
      <w:r/>
    </w:p>
    <w:p>
      <w:pPr>
        <w:pBdr/>
        <w:spacing w:after="60" w:line="276" w:lineRule="auto"/>
        <w:ind w:firstLine="567"/>
        <w:jc w:val="both"/>
        <w:rPr/>
      </w:pPr>
      <w:r>
        <w:rPr>
          <w:rFonts w:ascii="Arial" w:hAnsi="Arial" w:cs="Arial"/>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r/>
    </w:p>
    <w:p>
      <w:pPr>
        <w:pBdr/>
        <w:spacing w:after="60" w:line="276" w:lineRule="auto"/>
        <w:ind w:firstLine="567"/>
        <w:jc w:val="both"/>
        <w:rPr/>
      </w:pPr>
      <w:r>
        <w:rPr>
          <w:rFonts w:ascii="Arial" w:hAnsi="Arial" w:cs="Arial"/>
        </w:rPr>
        <w:t xml:space="preserve">26314100 Ассигнования Фонду обязательного медицинского страхования.</w:t>
      </w:r>
      <w:r/>
    </w:p>
    <w:p>
      <w:pPr>
        <w:pBdr/>
        <w:spacing w:after="60" w:line="276" w:lineRule="auto"/>
        <w:ind w:firstLine="567"/>
        <w:jc w:val="both"/>
        <w:rPr/>
      </w:pPr>
      <w:r>
        <w:rPr>
          <w:rFonts w:ascii="Arial" w:hAnsi="Arial" w:cs="Arial"/>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r/>
    </w:p>
    <w:p>
      <w:pPr>
        <w:pBdr/>
        <w:spacing w:after="60" w:line="276" w:lineRule="auto"/>
        <w:ind w:firstLine="567"/>
        <w:jc w:val="both"/>
        <w:rPr/>
      </w:pPr>
      <w:r>
        <w:rPr>
          <w:rFonts w:ascii="Arial" w:hAnsi="Arial" w:cs="Arial"/>
        </w:rPr>
        <w:t xml:space="preserve">26315100 Средства, передаваемые из бюджета Социального фонда Фонду обязательного медицинского страхования.</w:t>
      </w:r>
      <w:r/>
    </w:p>
    <w:p>
      <w:pPr>
        <w:pBdr/>
        <w:spacing w:after="60" w:line="276" w:lineRule="auto"/>
        <w:ind w:firstLine="567"/>
        <w:jc w:val="both"/>
        <w:rPr/>
      </w:pPr>
      <w:r>
        <w:rPr>
          <w:rFonts w:ascii="Arial" w:hAnsi="Arial" w:cs="Arial"/>
        </w:rPr>
        <w:t xml:space="preserve">26315200 Средства, передаваемые уполномоченному органу по распределению средств Фонда оздоровления трудящихся.</w:t>
      </w:r>
      <w:r/>
    </w:p>
    <w:p>
      <w:pPr>
        <w:pBdr/>
        <w:spacing w:after="60" w:line="276" w:lineRule="auto"/>
        <w:ind w:firstLine="567"/>
        <w:jc w:val="both"/>
        <w:rPr/>
      </w:pPr>
      <w:r>
        <w:rPr>
          <w:rFonts w:ascii="Arial" w:hAnsi="Arial" w:cs="Arial"/>
        </w:rPr>
        <w:t xml:space="preserve">26315300 Средства, передаваемые Государственному накопительному пенсионному фонду.</w:t>
      </w:r>
      <w:r/>
    </w:p>
    <w:p>
      <w:pPr>
        <w:pBdr/>
        <w:spacing w:after="60" w:line="276" w:lineRule="auto"/>
        <w:ind w:firstLine="567"/>
        <w:jc w:val="both"/>
        <w:rPr/>
      </w:pPr>
      <w:r>
        <w:rPr>
          <w:rFonts w:ascii="Arial" w:hAnsi="Arial" w:cs="Arial"/>
        </w:rPr>
        <w:t xml:space="preserve">26316 Средства, передаваемые из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26316100 Средства, передаваемые из бюджета Фонда обязательного медицинского страхования.</w:t>
      </w:r>
      <w:r/>
    </w:p>
    <w:p>
      <w:pPr>
        <w:pBdr/>
        <w:spacing w:after="60" w:line="276" w:lineRule="auto"/>
        <w:ind w:firstLine="567"/>
        <w:jc w:val="both"/>
        <w:rPr/>
      </w:pPr>
      <w:r>
        <w:rPr>
          <w:rFonts w:ascii="Arial" w:hAnsi="Arial" w:cs="Arial"/>
        </w:rPr>
        <w:t xml:space="preserve">2632 Капитальные гранты другим единицам сектора государственного управления, включает элемент:</w:t>
      </w:r>
      <w:r/>
    </w:p>
    <w:p>
      <w:pPr>
        <w:pBdr/>
        <w:spacing w:after="60" w:line="276" w:lineRule="auto"/>
        <w:ind w:firstLine="567"/>
        <w:jc w:val="both"/>
        <w:rPr/>
      </w:pPr>
      <w:r>
        <w:rPr>
          <w:rFonts w:ascii="Arial" w:hAnsi="Arial" w:cs="Arial"/>
        </w:rPr>
        <w:t xml:space="preserve">26321100 Капитальные гранты другим единицам сектора государственного управления.</w:t>
      </w:r>
      <w:r/>
    </w:p>
    <w:p>
      <w:pPr>
        <w:pBdr/>
        <w:spacing w:after="60" w:before="200" w:line="276" w:lineRule="auto"/>
        <w:ind w:firstLine="567"/>
        <w:rPr/>
      </w:pPr>
      <w:r>
        <w:rPr>
          <w:rFonts w:ascii="Arial" w:hAnsi="Arial" w:cs="Arial"/>
          <w:b/>
          <w:bCs/>
        </w:rPr>
        <w:t xml:space="preserve">27 Социальные пособия и выплаты</w:t>
      </w:r>
      <w:r/>
    </w:p>
    <w:p>
      <w:pPr>
        <w:pBdr/>
        <w:spacing w:after="60" w:line="276" w:lineRule="auto"/>
        <w:ind w:firstLine="567"/>
        <w:jc w:val="both"/>
        <w:rPr/>
      </w:pPr>
      <w:r>
        <w:rPr>
          <w:rFonts w:ascii="Arial" w:hAnsi="Arial" w:cs="Arial"/>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w:t>
      </w:r>
      <w:r>
        <w:rPr>
          <w:rFonts w:ascii="Arial" w:hAnsi="Arial" w:cs="Arial"/>
        </w:rPr>
        <w:t xml:space="preserve">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w:t>
      </w:r>
      <w:r>
        <w:rPr>
          <w:rFonts w:ascii="Arial" w:hAnsi="Arial" w:cs="Arial"/>
        </w:rPr>
        <w:t xml:space="preserve">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w:t>
      </w:r>
      <w:r>
        <w:rPr>
          <w:rFonts w:ascii="Arial" w:hAnsi="Arial" w:cs="Arial"/>
        </w:rPr>
        <w:t xml:space="preserve">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w:t>
      </w:r>
      <w:r>
        <w:rPr>
          <w:rFonts w:ascii="Arial" w:hAnsi="Arial" w:cs="Arial"/>
        </w:rPr>
        <w:t xml:space="preserve">ные пособия являются текущими, а не капитальными трансфертами.</w:t>
      </w:r>
      <w:r/>
    </w:p>
    <w:p>
      <w:pPr>
        <w:pBdr/>
        <w:spacing w:after="60" w:line="276" w:lineRule="auto"/>
        <w:ind w:firstLine="567"/>
        <w:jc w:val="both"/>
        <w:rPr/>
      </w:pPr>
      <w:r>
        <w:rPr>
          <w:rFonts w:ascii="Arial" w:hAnsi="Arial" w:cs="Arial"/>
        </w:rPr>
        <w:t xml:space="preserve">2711 Пособия по социальному обеспечению, включает следующие подстатьи и элементы:</w:t>
      </w:r>
      <w:r/>
    </w:p>
    <w:p>
      <w:pPr>
        <w:pBdr/>
        <w:spacing w:after="60" w:line="276" w:lineRule="auto"/>
        <w:ind w:firstLine="567"/>
        <w:jc w:val="both"/>
        <w:rPr/>
      </w:pPr>
      <w:r>
        <w:rPr>
          <w:rFonts w:ascii="Arial" w:hAnsi="Arial" w:cs="Arial"/>
        </w:rPr>
        <w:t xml:space="preserve">27111 Пособия по социальному обеспечению, включает элементы:</w:t>
      </w:r>
      <w:r/>
    </w:p>
    <w:p>
      <w:pPr>
        <w:pBdr/>
        <w:spacing w:after="60" w:line="276" w:lineRule="auto"/>
        <w:ind w:firstLine="567"/>
        <w:jc w:val="both"/>
        <w:rPr/>
      </w:pPr>
      <w:r>
        <w:rPr>
          <w:rFonts w:ascii="Arial" w:hAnsi="Arial" w:cs="Arial"/>
        </w:rPr>
        <w:t xml:space="preserve">27111100 Выплаты по социальному страхованию населения - учитываются все выплаты пенсий по инвалидности, по случаю потери кормильца, во</w:t>
      </w:r>
      <w:r>
        <w:rPr>
          <w:rFonts w:ascii="Arial" w:hAnsi="Arial" w:cs="Arial"/>
        </w:rPr>
        <w:t xml:space="preserve">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r/>
    </w:p>
    <w:p>
      <w:pPr>
        <w:pBdr/>
        <w:spacing w:after="60" w:line="276" w:lineRule="auto"/>
        <w:ind w:firstLine="567"/>
        <w:jc w:val="both"/>
        <w:rPr/>
      </w:pPr>
      <w:r>
        <w:rPr>
          <w:rFonts w:ascii="Arial" w:hAnsi="Arial" w:cs="Arial"/>
        </w:rPr>
        <w:t xml:space="preserve">27111200 Пособие на погребение </w:t>
      </w:r>
      <w:r>
        <w:rPr>
          <w:rFonts w:ascii="Arial" w:hAnsi="Arial" w:cs="Arial"/>
        </w:rPr>
        <w:t xml:space="preserve">пенсионера - учитываются выплаты пособий на погребение пенсионеров, получавших пенсии по </w:t>
      </w:r>
      <w:hyperlink r:id="rId24" w:tooltip="toktom://db/2397" w:history="1">
        <w:r>
          <w:rPr>
            <w:rStyle w:val="633"/>
            <w:rFonts w:ascii="Arial" w:hAnsi="Arial" w:cs="Arial"/>
          </w:rPr>
          <w:t xml:space="preserve">Закону</w:t>
        </w:r>
      </w:hyperlink>
      <w:r>
        <w:rPr>
          <w:rFonts w:ascii="Arial" w:hAnsi="Arial" w:cs="Arial"/>
        </w:rPr>
        <w:t xml:space="preserve"> Кыргызской Республики "О государственном пенсионном социальном страховании".</w:t>
      </w:r>
      <w:r/>
    </w:p>
    <w:p>
      <w:pPr>
        <w:pBdr/>
        <w:spacing w:after="60" w:line="276" w:lineRule="auto"/>
        <w:ind w:firstLine="567"/>
        <w:jc w:val="both"/>
        <w:rPr/>
      </w:pPr>
      <w:r>
        <w:rPr>
          <w:rFonts w:ascii="Arial" w:hAnsi="Arial" w:cs="Arial"/>
        </w:rPr>
        <w:t xml:space="preserve">27111300 Пенсии военнослужащим - учитываются выплата пенсий, надбавок и компенсаций к пенсиям, назначенных по </w:t>
      </w:r>
      <w:hyperlink r:id="rId25" w:tooltip="toktom://db/147" w:history="1">
        <w:r>
          <w:rPr>
            <w:rStyle w:val="633"/>
            <w:rFonts w:ascii="Arial" w:hAnsi="Arial" w:cs="Arial"/>
          </w:rPr>
          <w:t xml:space="preserve">Закону</w:t>
        </w:r>
      </w:hyperlink>
      <w:r>
        <w:rPr>
          <w:rFonts w:ascii="Arial" w:hAnsi="Arial" w:cs="Arial"/>
        </w:rPr>
        <w:t xml:space="preserve"> Кыргызской Республики "О пенсионном обеспечении военнослужащих".</w:t>
      </w:r>
      <w:r/>
    </w:p>
    <w:p>
      <w:pPr>
        <w:pBdr/>
        <w:spacing w:after="60" w:line="276" w:lineRule="auto"/>
        <w:ind w:firstLine="567"/>
        <w:jc w:val="both"/>
        <w:rPr/>
      </w:pPr>
      <w:r>
        <w:rPr>
          <w:rFonts w:ascii="Arial" w:hAnsi="Arial" w:cs="Arial"/>
        </w:rPr>
        <w:t xml:space="preserve">27111400 Выплаты по государственному обязательному страхованию военнослужащих при гибели, получении инвалидности.</w:t>
      </w:r>
      <w:r/>
    </w:p>
    <w:p>
      <w:pPr>
        <w:pBdr/>
        <w:spacing w:after="60" w:line="276" w:lineRule="auto"/>
        <w:ind w:firstLine="567"/>
        <w:jc w:val="both"/>
        <w:rPr/>
      </w:pPr>
      <w:r>
        <w:rPr>
          <w:rFonts w:ascii="Arial" w:hAnsi="Arial" w:cs="Arial"/>
        </w:rPr>
        <w:t xml:space="preserve">27111500 Вы</w:t>
      </w:r>
      <w:r>
        <w:rPr>
          <w:rFonts w:ascii="Arial" w:hAnsi="Arial" w:cs="Arial"/>
        </w:rPr>
        <w:t xml:space="preserve">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r/>
    </w:p>
    <w:p>
      <w:pPr>
        <w:pBdr/>
        <w:spacing w:after="60" w:line="276" w:lineRule="auto"/>
        <w:ind w:firstLine="567"/>
        <w:jc w:val="both"/>
        <w:rPr/>
      </w:pPr>
      <w:r>
        <w:rPr>
          <w:rFonts w:ascii="Arial" w:hAnsi="Arial" w:cs="Arial"/>
        </w:rPr>
        <w:t xml:space="preserve">27115 Компенсационные выплаты по медицинскому страхованию населения.</w:t>
      </w:r>
      <w:r/>
    </w:p>
    <w:p>
      <w:pPr>
        <w:pBdr/>
        <w:spacing w:after="60" w:line="276" w:lineRule="auto"/>
        <w:ind w:firstLine="567"/>
        <w:jc w:val="both"/>
        <w:rPr/>
      </w:pPr>
      <w:r>
        <w:rPr>
          <w:rFonts w:ascii="Arial" w:hAnsi="Arial" w:cs="Arial"/>
        </w:rPr>
        <w:t xml:space="preserve">27115100 Компенсационные выплаты по медицинскому страхованию детей до 16 лет.</w:t>
      </w:r>
      <w:r/>
    </w:p>
    <w:p>
      <w:pPr>
        <w:pBdr/>
        <w:spacing w:after="60" w:line="276" w:lineRule="auto"/>
        <w:ind w:firstLine="567"/>
        <w:jc w:val="both"/>
        <w:rPr/>
      </w:pPr>
      <w:r>
        <w:rPr>
          <w:rFonts w:ascii="Arial" w:hAnsi="Arial" w:cs="Arial"/>
        </w:rPr>
        <w:t xml:space="preserve">27115200 Компенсационные выплаты по медицинскому страхованию пенсионеров.</w:t>
      </w:r>
      <w:r/>
    </w:p>
    <w:p>
      <w:pPr>
        <w:pBdr/>
        <w:spacing w:after="60" w:line="276" w:lineRule="auto"/>
        <w:ind w:firstLine="567"/>
        <w:jc w:val="both"/>
        <w:rPr/>
      </w:pPr>
      <w:r>
        <w:rPr>
          <w:rFonts w:ascii="Arial" w:hAnsi="Arial" w:cs="Arial"/>
        </w:rPr>
        <w:t xml:space="preserve">27115300 Компенсационные выплаты по медицинскому страхованию лиц, получающих социальные пособия, в том числе инвалидов с детства.</w:t>
      </w:r>
      <w:r/>
    </w:p>
    <w:p>
      <w:pPr>
        <w:pBdr/>
        <w:spacing w:after="60" w:line="276" w:lineRule="auto"/>
        <w:ind w:firstLine="567"/>
        <w:jc w:val="both"/>
        <w:rPr/>
      </w:pPr>
      <w:r>
        <w:rPr>
          <w:rFonts w:ascii="Arial" w:hAnsi="Arial" w:cs="Arial"/>
        </w:rPr>
        <w:t xml:space="preserve">27115400 Компенсационные выплаты по медицинскому страхованию студентов до 21 года.</w:t>
      </w:r>
      <w:r/>
    </w:p>
    <w:p>
      <w:pPr>
        <w:pBdr/>
        <w:spacing w:after="60" w:line="276" w:lineRule="auto"/>
        <w:ind w:firstLine="567"/>
        <w:jc w:val="both"/>
        <w:rPr/>
      </w:pPr>
      <w:r>
        <w:rPr>
          <w:rFonts w:ascii="Arial" w:hAnsi="Arial" w:cs="Arial"/>
        </w:rPr>
        <w:t xml:space="preserve">27115500 Компенсационные выплаты по медицинскому страхованию безработных.</w:t>
      </w:r>
      <w:r/>
    </w:p>
    <w:p>
      <w:pPr>
        <w:pBdr/>
        <w:spacing w:after="60" w:line="276" w:lineRule="auto"/>
        <w:ind w:firstLine="567"/>
        <w:jc w:val="both"/>
        <w:rPr/>
      </w:pPr>
      <w:r>
        <w:rPr>
          <w:rFonts w:ascii="Arial" w:hAnsi="Arial" w:cs="Arial"/>
        </w:rPr>
        <w:t xml:space="preserve">27115600 Компенсационные выплаты по медицинскому страхованию военнослужащих.</w:t>
      </w:r>
      <w:r/>
    </w:p>
    <w:p>
      <w:pPr>
        <w:pBdr/>
        <w:spacing w:after="60" w:line="276" w:lineRule="auto"/>
        <w:ind w:firstLine="567"/>
        <w:jc w:val="both"/>
        <w:rPr/>
      </w:pPr>
      <w:r>
        <w:rPr>
          <w:rFonts w:ascii="Arial" w:hAnsi="Arial" w:cs="Arial"/>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w:t>
      </w:r>
      <w:r>
        <w:rPr>
          <w:rFonts w:ascii="Arial" w:hAnsi="Arial" w:cs="Arial"/>
        </w:rPr>
        <w:t xml:space="preserve">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w:t>
      </w:r>
      <w:r>
        <w:rPr>
          <w:rFonts w:ascii="Arial" w:hAnsi="Arial" w:cs="Arial"/>
        </w:rPr>
        <w:t xml:space="preserve">крываются программами социального страхования, например в связи со стихийными бедствиями (пособия по с</w:t>
      </w:r>
      <w:r>
        <w:rPr>
          <w:rFonts w:ascii="Arial" w:hAnsi="Arial" w:cs="Arial"/>
        </w:rPr>
        <w:t xml:space="preserve">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r/>
    </w:p>
    <w:p>
      <w:pPr>
        <w:pBdr/>
        <w:spacing w:after="60" w:line="276" w:lineRule="auto"/>
        <w:ind w:firstLine="567"/>
        <w:jc w:val="both"/>
        <w:rPr/>
      </w:pPr>
      <w:r>
        <w:rPr>
          <w:rFonts w:ascii="Arial" w:hAnsi="Arial" w:cs="Arial"/>
        </w:rPr>
        <w:t xml:space="preserve">2721 Пособия по социальной помощи населению, включает следующие подстатьи и элементы:</w:t>
      </w:r>
      <w:r/>
    </w:p>
    <w:p>
      <w:pPr>
        <w:pBdr/>
        <w:spacing w:after="60" w:line="276" w:lineRule="auto"/>
        <w:ind w:firstLine="567"/>
        <w:jc w:val="both"/>
        <w:rPr/>
      </w:pPr>
      <w:r>
        <w:rPr>
          <w:rFonts w:ascii="Arial" w:hAnsi="Arial" w:cs="Arial"/>
        </w:rPr>
        <w:t xml:space="preserve">27211 Пособия по социальной помощи населению, включает элементы:</w:t>
      </w:r>
      <w:r/>
    </w:p>
    <w:p>
      <w:pPr>
        <w:pBdr/>
        <w:spacing w:after="60" w:line="276" w:lineRule="auto"/>
        <w:ind w:firstLine="567"/>
        <w:jc w:val="both"/>
        <w:rPr/>
      </w:pPr>
      <w:r>
        <w:rPr>
          <w:rFonts w:ascii="Arial" w:hAnsi="Arial" w:cs="Arial"/>
        </w:rPr>
        <w:t xml:space="preserve">27211100 Пособия малообеспеченным семьям;</w:t>
      </w:r>
      <w:r/>
    </w:p>
    <w:p>
      <w:pPr>
        <w:pBdr/>
        <w:spacing w:after="60" w:line="276" w:lineRule="auto"/>
        <w:ind w:firstLine="567"/>
        <w:jc w:val="both"/>
        <w:rPr/>
      </w:pPr>
      <w:r>
        <w:rPr>
          <w:rFonts w:ascii="Arial" w:hAnsi="Arial" w:cs="Arial"/>
        </w:rPr>
        <w:t xml:space="preserve">27211200 Единовременное пособие при рождении ребенка;</w:t>
      </w:r>
      <w:r/>
    </w:p>
    <w:p>
      <w:pPr>
        <w:pBdr/>
        <w:spacing w:after="60" w:line="276" w:lineRule="auto"/>
        <w:ind w:firstLine="567"/>
        <w:jc w:val="both"/>
        <w:rPr/>
      </w:pPr>
      <w:r>
        <w:rPr>
          <w:rFonts w:ascii="Arial" w:hAnsi="Arial" w:cs="Arial"/>
        </w:rPr>
        <w:t xml:space="preserve">27211300 Пособия матерям до достижения ребенком 3 лет;</w:t>
      </w:r>
      <w:r/>
    </w:p>
    <w:p>
      <w:pPr>
        <w:pBdr/>
        <w:spacing w:after="60" w:line="276" w:lineRule="auto"/>
        <w:ind w:firstLine="567"/>
        <w:jc w:val="both"/>
        <w:rPr/>
      </w:pPr>
      <w:r>
        <w:rPr>
          <w:rFonts w:ascii="Arial" w:hAnsi="Arial" w:cs="Arial"/>
        </w:rPr>
        <w:t xml:space="preserve">27211400 Пособия по безработице;</w:t>
      </w:r>
      <w:r/>
    </w:p>
    <w:p>
      <w:pPr>
        <w:pBdr/>
        <w:spacing w:after="60" w:line="276" w:lineRule="auto"/>
        <w:ind w:firstLine="567"/>
        <w:jc w:val="both"/>
        <w:rPr/>
      </w:pPr>
      <w:r>
        <w:rPr>
          <w:rFonts w:ascii="Arial" w:hAnsi="Arial" w:cs="Arial"/>
        </w:rPr>
        <w:t xml:space="preserve">27211500 Социальные выплаты населению </w:t>
      </w:r>
      <w:r>
        <w:rPr>
          <w:rFonts w:ascii="Arial" w:hAnsi="Arial" w:cs="Arial"/>
        </w:rPr>
        <w:t xml:space="preserve">- учитываются социальные пособия матерям-героиням, инвалидам с детства, инвалидам и престарелым, не имеющим пенсионное обеспечение;</w:t>
      </w:r>
      <w:r/>
    </w:p>
    <w:p>
      <w:pPr>
        <w:pBdr/>
        <w:spacing w:after="60" w:line="276" w:lineRule="auto"/>
        <w:ind w:firstLine="567"/>
        <w:jc w:val="both"/>
        <w:rPr/>
      </w:pPr>
      <w:r>
        <w:rPr>
          <w:rFonts w:ascii="Arial" w:hAnsi="Arial" w:cs="Arial"/>
        </w:rPr>
        <w:t xml:space="preserve">27211600 Компенсационные выплаты в связи с потерей кормильца.</w:t>
      </w:r>
      <w:r/>
    </w:p>
    <w:p>
      <w:pPr>
        <w:pBdr/>
        <w:spacing w:after="60" w:line="276" w:lineRule="auto"/>
        <w:ind w:firstLine="567"/>
        <w:jc w:val="both"/>
        <w:rPr/>
      </w:pPr>
      <w:r>
        <w:rPr>
          <w:rFonts w:ascii="Arial" w:hAnsi="Arial" w:cs="Arial"/>
        </w:rPr>
        <w:t xml:space="preserve">27212 Прочие социальные пособия и выплаты, включает элементы:</w:t>
      </w:r>
      <w:r/>
    </w:p>
    <w:p>
      <w:pPr>
        <w:pBdr/>
        <w:spacing w:after="60" w:line="276" w:lineRule="auto"/>
        <w:ind w:firstLine="567"/>
        <w:jc w:val="both"/>
        <w:rPr/>
      </w:pPr>
      <w:r>
        <w:rPr>
          <w:rFonts w:ascii="Arial" w:hAnsi="Arial" w:cs="Arial"/>
        </w:rPr>
        <w:t xml:space="preserve">27212100 Пособия по временной нетрудоспособности;</w:t>
      </w:r>
      <w:r/>
    </w:p>
    <w:p>
      <w:pPr>
        <w:pBdr/>
        <w:spacing w:after="60" w:line="276" w:lineRule="auto"/>
        <w:ind w:firstLine="567"/>
        <w:jc w:val="both"/>
        <w:rPr/>
      </w:pPr>
      <w:r>
        <w:rPr>
          <w:rFonts w:ascii="Arial" w:hAnsi="Arial" w:cs="Arial"/>
        </w:rPr>
        <w:t xml:space="preserve">27212200 Пособия по беременности и родам;</w:t>
      </w:r>
      <w:r/>
    </w:p>
    <w:p>
      <w:pPr>
        <w:pBdr/>
        <w:spacing w:after="60" w:line="276" w:lineRule="auto"/>
        <w:ind w:firstLine="567"/>
        <w:jc w:val="both"/>
        <w:rPr/>
      </w:pPr>
      <w:r>
        <w:rPr>
          <w:rFonts w:ascii="Arial" w:hAnsi="Arial" w:cs="Arial"/>
        </w:rPr>
        <w:t xml:space="preserve">27212300 Выплата ритуальных пособий (на погребение);</w:t>
      </w:r>
      <w:r/>
    </w:p>
    <w:p>
      <w:pPr>
        <w:pBdr/>
        <w:spacing w:after="60" w:line="276" w:lineRule="auto"/>
        <w:ind w:firstLine="567"/>
        <w:jc w:val="both"/>
        <w:rPr/>
      </w:pPr>
      <w:r>
        <w:rPr>
          <w:rFonts w:ascii="Arial" w:hAnsi="Arial" w:cs="Arial"/>
        </w:rPr>
        <w:t xml:space="preserve">27212400 Компенсационные выплаты военнослужащим за поднаем (наем) временного жилого помещения.</w:t>
      </w:r>
      <w:r/>
    </w:p>
    <w:p>
      <w:pPr>
        <w:pBdr/>
        <w:spacing w:after="60" w:line="276" w:lineRule="auto"/>
        <w:ind w:firstLine="567"/>
        <w:jc w:val="both"/>
        <w:rPr/>
      </w:pPr>
      <w:r>
        <w:rPr>
          <w:rFonts w:ascii="Arial" w:hAnsi="Arial" w:cs="Arial"/>
        </w:rPr>
        <w:t xml:space="preserve">27213 Компенсации взамен льгот и льготы населению, включает элемент:</w:t>
      </w:r>
      <w:r/>
    </w:p>
    <w:p>
      <w:pPr>
        <w:pBdr/>
        <w:spacing w:after="60" w:line="276" w:lineRule="auto"/>
        <w:ind w:firstLine="567"/>
        <w:jc w:val="both"/>
        <w:rPr/>
      </w:pPr>
      <w:r>
        <w:rPr>
          <w:rFonts w:ascii="Arial" w:hAnsi="Arial" w:cs="Arial"/>
        </w:rPr>
        <w:t xml:space="preserve">27213100 Компенсации взамен льгот и льготы населению.</w:t>
      </w:r>
      <w:r/>
    </w:p>
    <w:p>
      <w:pPr>
        <w:pBdr/>
        <w:spacing w:after="60" w:line="276" w:lineRule="auto"/>
        <w:ind w:firstLine="567"/>
        <w:jc w:val="both"/>
        <w:rPr/>
      </w:pPr>
      <w:r>
        <w:rPr>
          <w:rFonts w:ascii="Arial" w:hAnsi="Arial" w:cs="Arial"/>
        </w:rPr>
        <w:t xml:space="preserve">27214 Прочие расходы по содействию занятости населения, включает элементы:</w:t>
      </w:r>
      <w:r/>
    </w:p>
    <w:p>
      <w:pPr>
        <w:pBdr/>
        <w:spacing w:after="60" w:line="276" w:lineRule="auto"/>
        <w:ind w:firstLine="567"/>
        <w:jc w:val="both"/>
        <w:rPr/>
      </w:pPr>
      <w:r>
        <w:rPr>
          <w:rFonts w:ascii="Arial" w:hAnsi="Arial" w:cs="Arial"/>
        </w:rPr>
        <w:t xml:space="preserve">27214100 Расходы на профессиональное обучение;</w:t>
      </w:r>
      <w:r/>
    </w:p>
    <w:p>
      <w:pPr>
        <w:pBdr/>
        <w:spacing w:after="60" w:line="276" w:lineRule="auto"/>
        <w:ind w:firstLine="567"/>
        <w:jc w:val="both"/>
        <w:rPr/>
      </w:pPr>
      <w:r>
        <w:rPr>
          <w:rFonts w:ascii="Arial" w:hAnsi="Arial" w:cs="Arial"/>
        </w:rPr>
        <w:t xml:space="preserve">27214200 Расходы на организацию общественных работ;</w:t>
      </w:r>
      <w:r/>
    </w:p>
    <w:p>
      <w:pPr>
        <w:pBdr/>
        <w:spacing w:after="60" w:line="276" w:lineRule="auto"/>
        <w:ind w:firstLine="567"/>
        <w:jc w:val="both"/>
        <w:rPr/>
      </w:pPr>
      <w:r>
        <w:rPr>
          <w:rFonts w:ascii="Arial" w:hAnsi="Arial" w:cs="Arial"/>
        </w:rPr>
        <w:t xml:space="preserve">27214300 Расходы на микрокредитование;</w:t>
      </w:r>
      <w:r/>
    </w:p>
    <w:p>
      <w:pPr>
        <w:pBdr/>
        <w:spacing w:after="60" w:line="276" w:lineRule="auto"/>
        <w:ind w:firstLine="567"/>
        <w:jc w:val="both"/>
        <w:rPr/>
      </w:pPr>
      <w:r>
        <w:rPr>
          <w:rFonts w:ascii="Arial" w:hAnsi="Arial" w:cs="Arial"/>
        </w:rPr>
        <w:t xml:space="preserve">27214400 Чек на рабочее место.</w:t>
      </w:r>
      <w:r/>
    </w:p>
    <w:p>
      <w:pPr>
        <w:pBdr/>
        <w:spacing w:after="60" w:line="276" w:lineRule="auto"/>
        <w:ind w:firstLine="567"/>
        <w:jc w:val="both"/>
        <w:rPr/>
      </w:pPr>
      <w:r>
        <w:rPr>
          <w:rFonts w:ascii="Arial" w:hAnsi="Arial" w:cs="Arial"/>
        </w:rPr>
        <w:t xml:space="preserve">27215 Расходы на оздоровительные мероприятия, включает элементы:</w:t>
      </w:r>
      <w:r/>
    </w:p>
    <w:p>
      <w:pPr>
        <w:pBdr/>
        <w:spacing w:after="60" w:line="276" w:lineRule="auto"/>
        <w:ind w:firstLine="567"/>
        <w:jc w:val="both"/>
        <w:rPr/>
      </w:pPr>
      <w:r>
        <w:rPr>
          <w:rFonts w:ascii="Arial" w:hAnsi="Arial" w:cs="Arial"/>
        </w:rPr>
        <w:t xml:space="preserve">27215100 Расходы на оздоровительные мероприятия работников и членов их семей;</w:t>
      </w:r>
      <w:r/>
    </w:p>
    <w:p>
      <w:pPr>
        <w:pBdr/>
        <w:spacing w:after="60" w:line="276" w:lineRule="auto"/>
        <w:ind w:firstLine="567"/>
        <w:jc w:val="both"/>
        <w:rPr/>
      </w:pPr>
      <w:r>
        <w:rPr>
          <w:rFonts w:ascii="Arial" w:hAnsi="Arial" w:cs="Arial"/>
        </w:rPr>
        <w:t xml:space="preserve">27215200 Расходы на персонального ассистента ребенка с ограниченными возможностями здоровья, нуждающегося в постоянном уходе и надзоре.</w:t>
      </w:r>
      <w:r/>
    </w:p>
    <w:p>
      <w:pPr>
        <w:pBdr/>
        <w:spacing w:after="60" w:line="276" w:lineRule="auto"/>
        <w:ind w:firstLine="567"/>
        <w:jc w:val="both"/>
        <w:rPr/>
      </w:pPr>
      <w:r>
        <w:rPr>
          <w:rFonts w:ascii="Arial" w:hAnsi="Arial" w:cs="Arial"/>
        </w:rPr>
        <w:t xml:space="preserve">27216 Безвозмездная помощь населению, </w:t>
      </w:r>
      <w:r>
        <w:rPr>
          <w:rFonts w:ascii="Arial" w:hAnsi="Arial" w:cs="Arial"/>
        </w:rPr>
        <w:t xml:space="preserve">пострадавшему от стихийных бедствий, включает элемент:</w:t>
      </w:r>
      <w:r/>
    </w:p>
    <w:p>
      <w:pPr>
        <w:pBdr/>
        <w:spacing w:after="60" w:line="276" w:lineRule="auto"/>
        <w:ind w:firstLine="567"/>
        <w:jc w:val="both"/>
        <w:rPr/>
      </w:pPr>
      <w:r>
        <w:rPr>
          <w:rFonts w:ascii="Arial" w:hAnsi="Arial" w:cs="Arial"/>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r/>
    </w:p>
    <w:p>
      <w:pPr>
        <w:pBdr/>
        <w:spacing w:after="60" w:before="200" w:line="276" w:lineRule="auto"/>
        <w:ind w:firstLine="567"/>
        <w:rPr/>
      </w:pPr>
      <w:r>
        <w:rPr>
          <w:rFonts w:ascii="Arial" w:hAnsi="Arial" w:cs="Arial"/>
          <w:b/>
          <w:bCs/>
        </w:rPr>
        <w:t xml:space="preserve">28 Другие расходы</w:t>
      </w:r>
      <w:r/>
    </w:p>
    <w:p>
      <w:pPr>
        <w:pBdr/>
        <w:spacing w:after="60" w:line="276" w:lineRule="auto"/>
        <w:ind w:firstLine="567"/>
        <w:jc w:val="both"/>
        <w:rPr/>
      </w:pPr>
      <w:r>
        <w:rPr>
          <w:rFonts w:ascii="Arial" w:hAnsi="Arial" w:cs="Arial"/>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w:t>
      </w:r>
      <w:r>
        <w:rPr>
          <w:rFonts w:ascii="Arial" w:hAnsi="Arial" w:cs="Arial"/>
        </w:rPr>
        <w:t xml:space="preserve">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w:t>
      </w:r>
      <w:r>
        <w:rPr>
          <w:rFonts w:ascii="Arial" w:hAnsi="Arial" w:cs="Arial"/>
        </w:rPr>
        <w:t xml:space="preserve">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r/>
    </w:p>
    <w:p>
      <w:pPr>
        <w:pBdr/>
        <w:spacing w:after="60" w:line="276" w:lineRule="auto"/>
        <w:ind w:firstLine="567"/>
        <w:jc w:val="both"/>
        <w:rPr/>
      </w:pPr>
      <w:r>
        <w:rPr>
          <w:rFonts w:ascii="Arial" w:hAnsi="Arial" w:cs="Arial"/>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r/>
    </w:p>
    <w:p>
      <w:pPr>
        <w:pBdr/>
        <w:spacing w:after="60" w:line="276" w:lineRule="auto"/>
        <w:ind w:firstLine="567"/>
        <w:jc w:val="both"/>
        <w:rPr/>
      </w:pPr>
      <w:r>
        <w:rPr>
          <w:rFonts w:ascii="Arial" w:hAnsi="Arial" w:cs="Arial"/>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w:t>
      </w:r>
      <w:r>
        <w:rPr>
          <w:rFonts w:ascii="Arial" w:hAnsi="Arial" w:cs="Arial"/>
        </w:rPr>
        <w:t xml:space="preserve">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w:t>
      </w:r>
      <w:r>
        <w:rPr>
          <w:rFonts w:ascii="Arial" w:hAnsi="Arial" w:cs="Arial"/>
        </w:rPr>
        <w:t xml:space="preserve">ользование неосвоенной суммы займа, предоставленной кредитором.</w:t>
      </w:r>
      <w:r/>
    </w:p>
    <w:p>
      <w:pPr>
        <w:pBdr/>
        <w:spacing w:after="60" w:line="276" w:lineRule="auto"/>
        <w:ind w:firstLine="567"/>
        <w:jc w:val="both"/>
        <w:rPr/>
      </w:pPr>
      <w:r>
        <w:rPr>
          <w:rFonts w:ascii="Arial" w:hAnsi="Arial" w:cs="Arial"/>
        </w:rPr>
        <w:t xml:space="preserve">Разовые сборы представляют с</w:t>
      </w:r>
      <w:r>
        <w:rPr>
          <w:rFonts w:ascii="Arial" w:hAnsi="Arial" w:cs="Arial"/>
        </w:rPr>
        <w:t xml:space="preserve">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r/>
    </w:p>
    <w:p>
      <w:pPr>
        <w:pBdr/>
        <w:spacing w:after="60" w:line="276" w:lineRule="auto"/>
        <w:ind w:firstLine="567"/>
        <w:jc w:val="both"/>
        <w:rPr/>
      </w:pPr>
      <w:r>
        <w:rPr>
          <w:rFonts w:ascii="Arial" w:hAnsi="Arial" w:cs="Arial"/>
        </w:rPr>
        <w:t xml:space="preserve">Не относятся расходы, связанные с оплатой труда</w:t>
      </w:r>
      <w:r>
        <w:rPr>
          <w:rFonts w:ascii="Arial" w:hAnsi="Arial" w:cs="Arial"/>
        </w:rPr>
        <w:t xml:space="preserve">,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r/>
    </w:p>
    <w:p>
      <w:pPr>
        <w:pBdr/>
        <w:spacing w:after="60" w:line="276" w:lineRule="auto"/>
        <w:ind w:firstLine="567"/>
        <w:jc w:val="both"/>
        <w:rPr/>
      </w:pPr>
      <w:r>
        <w:rPr>
          <w:rFonts w:ascii="Arial" w:hAnsi="Arial" w:cs="Arial"/>
        </w:rPr>
        <w:t xml:space="preserve">2821 Другие неклассифицированные расходы, включает следующие подстатьи и элементы:</w:t>
      </w:r>
      <w:r/>
    </w:p>
    <w:p>
      <w:pPr>
        <w:pBdr/>
        <w:spacing w:after="60" w:line="276" w:lineRule="auto"/>
        <w:ind w:firstLine="567"/>
        <w:jc w:val="both"/>
        <w:rPr/>
      </w:pPr>
      <w:r>
        <w:rPr>
          <w:rFonts w:ascii="Arial" w:hAnsi="Arial" w:cs="Arial"/>
        </w:rPr>
        <w:t xml:space="preserve">28211 Стипендии, включает элемент:</w:t>
      </w:r>
      <w:r/>
    </w:p>
    <w:p>
      <w:pPr>
        <w:pBdr/>
        <w:spacing w:after="60" w:line="276" w:lineRule="auto"/>
        <w:ind w:firstLine="567"/>
        <w:jc w:val="both"/>
        <w:rPr/>
      </w:pPr>
      <w:r>
        <w:rPr>
          <w:rFonts w:ascii="Arial" w:hAnsi="Arial" w:cs="Arial"/>
        </w:rPr>
        <w:t xml:space="preserve">28211100 Стипендии - учитываются стипендии и прочие пособия на образование.</w:t>
      </w:r>
      <w:r/>
    </w:p>
    <w:p>
      <w:pPr>
        <w:pBdr/>
        <w:spacing w:after="60" w:line="276" w:lineRule="auto"/>
        <w:ind w:firstLine="567"/>
        <w:jc w:val="both"/>
        <w:rPr/>
      </w:pPr>
      <w:r>
        <w:rPr>
          <w:rFonts w:ascii="Arial" w:hAnsi="Arial" w:cs="Arial"/>
        </w:rPr>
        <w:t xml:space="preserve">28212 Перечисление ошибочно зачисленных денежных средств.</w:t>
      </w:r>
      <w:r/>
    </w:p>
    <w:p>
      <w:pPr>
        <w:pBdr/>
        <w:spacing w:after="60" w:line="276" w:lineRule="auto"/>
        <w:ind w:firstLine="567"/>
        <w:jc w:val="both"/>
        <w:rPr/>
      </w:pPr>
      <w:r>
        <w:rPr>
          <w:rFonts w:ascii="Arial" w:hAnsi="Arial" w:cs="Arial"/>
        </w:rPr>
        <w:t xml:space="preserve">28212100 Перечисление ошибочно зачисленных денежных средств из ГНПФ.</w:t>
      </w:r>
      <w:r/>
    </w:p>
    <w:p>
      <w:pPr>
        <w:pBdr/>
        <w:spacing w:after="60" w:line="276" w:lineRule="auto"/>
        <w:ind w:firstLine="567"/>
        <w:jc w:val="both"/>
        <w:rPr/>
      </w:pPr>
      <w:r>
        <w:rPr>
          <w:rFonts w:ascii="Arial" w:hAnsi="Arial" w:cs="Arial"/>
        </w:rPr>
        <w:t xml:space="preserve">28212200 Перечисление ошибочно зачисленных денежных средств из пенсионного фонда.</w:t>
      </w:r>
      <w:r/>
    </w:p>
    <w:p>
      <w:pPr>
        <w:pBdr/>
        <w:spacing w:after="60" w:line="276" w:lineRule="auto"/>
        <w:ind w:firstLine="567"/>
        <w:jc w:val="both"/>
        <w:rPr/>
      </w:pPr>
      <w:r>
        <w:rPr>
          <w:rFonts w:ascii="Arial" w:hAnsi="Arial" w:cs="Arial"/>
        </w:rPr>
        <w:t xml:space="preserve">28213 Выплата прочих платежей по кредитам и займам, полученным от иностранных государств и международных организаций.</w:t>
      </w:r>
      <w:r/>
    </w:p>
    <w:p>
      <w:pPr>
        <w:pBdr/>
        <w:spacing w:after="60" w:line="276" w:lineRule="auto"/>
        <w:ind w:firstLine="567"/>
        <w:jc w:val="both"/>
        <w:rPr/>
      </w:pPr>
      <w:r>
        <w:rPr>
          <w:rFonts w:ascii="Arial" w:hAnsi="Arial" w:cs="Arial"/>
        </w:rPr>
        <w:t xml:space="preserve">28213100 Выплата прочих платежей по кредитам и займам, полученным от иностранных государс</w:t>
      </w:r>
      <w:r>
        <w:rPr>
          <w:rFonts w:ascii="Arial" w:hAnsi="Arial" w:cs="Arial"/>
        </w:rPr>
        <w:t xml:space="preserve">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r/>
    </w:p>
    <w:p>
      <w:pPr>
        <w:pBdr/>
        <w:spacing w:after="60" w:line="276" w:lineRule="auto"/>
        <w:ind w:firstLine="567"/>
        <w:jc w:val="both"/>
        <w:rPr/>
      </w:pPr>
      <w:r>
        <w:rPr>
          <w:rFonts w:ascii="Arial" w:hAnsi="Arial" w:cs="Arial"/>
        </w:rPr>
        <w:t xml:space="preserve">28217 Прочие расходы по выполнению обязательств, ориентированных на результат.</w:t>
      </w:r>
      <w:r/>
    </w:p>
    <w:p>
      <w:pPr>
        <w:pBdr/>
        <w:spacing w:after="60" w:line="276" w:lineRule="auto"/>
        <w:ind w:firstLine="567"/>
        <w:jc w:val="both"/>
        <w:rPr/>
      </w:pPr>
      <w:r>
        <w:rPr>
          <w:rFonts w:ascii="Arial" w:hAnsi="Arial" w:cs="Arial"/>
        </w:rPr>
        <w:t xml:space="preserve">28217100 Прочие расходы по выполнению обязательств, ориентированных на результат.</w:t>
      </w:r>
      <w:r/>
    </w:p>
    <w:p>
      <w:pPr>
        <w:pBdr/>
        <w:spacing w:after="60" w:line="276" w:lineRule="auto"/>
        <w:ind w:firstLine="567"/>
        <w:jc w:val="both"/>
        <w:rPr/>
      </w:pPr>
      <w:r>
        <w:rPr>
          <w:rFonts w:ascii="Arial" w:hAnsi="Arial" w:cs="Arial"/>
        </w:rPr>
        <w:t xml:space="preserve">28219 Другие неклассифицированные расходы.</w:t>
      </w:r>
      <w:r/>
    </w:p>
    <w:p>
      <w:pPr>
        <w:pBdr/>
        <w:spacing w:after="60" w:line="276" w:lineRule="auto"/>
        <w:ind w:firstLine="567"/>
        <w:jc w:val="both"/>
        <w:rPr/>
      </w:pPr>
      <w:r>
        <w:rPr>
          <w:rFonts w:ascii="Arial" w:hAnsi="Arial" w:cs="Arial"/>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w:t>
      </w:r>
      <w:r>
        <w:rPr>
          <w:rFonts w:ascii="Arial" w:hAnsi="Arial" w:cs="Arial"/>
        </w:rPr>
        <w:t xml:space="preserve">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w:t>
      </w:r>
      <w:r>
        <w:rPr>
          <w:rFonts w:ascii="Arial" w:hAnsi="Arial" w:cs="Arial"/>
        </w:rPr>
        <w:t xml:space="preserve">сключением платежей п</w:t>
      </w:r>
      <w:r>
        <w:rPr>
          <w:rFonts w:ascii="Arial" w:hAnsi="Arial" w:cs="Arial"/>
        </w:rPr>
        <w:t xml:space="preserve">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r/>
    </w:p>
    <w:p>
      <w:pPr>
        <w:pBdr/>
        <w:spacing w:after="60" w:line="276" w:lineRule="auto"/>
        <w:ind w:firstLine="567"/>
        <w:jc w:val="both"/>
        <w:rPr/>
      </w:pPr>
      <w:r>
        <w:rPr>
          <w:rFonts w:ascii="Arial" w:hAnsi="Arial" w:cs="Arial"/>
        </w:rPr>
        <w:t xml:space="preserve">2822 Капитальные различные прочие расходы, включает элемент:</w:t>
      </w:r>
      <w:r/>
    </w:p>
    <w:p>
      <w:pPr>
        <w:pBdr/>
        <w:spacing w:after="60" w:line="276" w:lineRule="auto"/>
        <w:ind w:firstLine="567"/>
        <w:jc w:val="both"/>
        <w:rPr/>
      </w:pPr>
      <w:r>
        <w:rPr>
          <w:rFonts w:ascii="Arial" w:hAnsi="Arial" w:cs="Arial"/>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w:t>
      </w:r>
      <w:r>
        <w:rPr>
          <w:rFonts w:ascii="Arial" w:hAnsi="Arial" w:cs="Arial"/>
        </w:rPr>
        <w:t xml:space="preserve">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r/>
    </w:p>
    <w:p>
      <w:pPr>
        <w:pBdr/>
        <w:spacing w:after="60" w:line="276" w:lineRule="auto"/>
        <w:ind w:firstLine="567"/>
        <w:jc w:val="both"/>
        <w:rPr/>
      </w:pPr>
      <w:r>
        <w:rPr>
          <w:rFonts w:ascii="Arial" w:hAnsi="Arial" w:cs="Arial"/>
        </w:rPr>
        <w:t xml:space="preserve">2823 Исполнение решений суда включает подстатью и элементы:</w:t>
      </w:r>
      <w:r/>
    </w:p>
    <w:p>
      <w:pPr>
        <w:pBdr/>
        <w:spacing w:after="60" w:line="276" w:lineRule="auto"/>
        <w:ind w:firstLine="567"/>
        <w:jc w:val="both"/>
        <w:rPr/>
      </w:pPr>
      <w:r>
        <w:rPr>
          <w:rFonts w:ascii="Arial" w:hAnsi="Arial" w:cs="Arial"/>
        </w:rPr>
        <w:t xml:space="preserve">28231 Исполнение решений суда.</w:t>
      </w:r>
      <w:r/>
    </w:p>
    <w:p>
      <w:pPr>
        <w:pBdr/>
        <w:spacing w:after="60" w:line="276" w:lineRule="auto"/>
        <w:ind w:firstLine="567"/>
        <w:jc w:val="both"/>
        <w:rPr/>
      </w:pPr>
      <w:r>
        <w:rPr>
          <w:rFonts w:ascii="Arial" w:hAnsi="Arial" w:cs="Arial"/>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w:t>
      </w:r>
      <w:r>
        <w:rPr>
          <w:rFonts w:ascii="Arial" w:hAnsi="Arial" w:cs="Arial"/>
        </w:rPr>
        <w:t xml:space="preserve">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r/>
    </w:p>
    <w:p>
      <w:pPr>
        <w:pBdr/>
        <w:spacing w:after="60" w:line="276" w:lineRule="auto"/>
        <w:ind w:firstLine="567"/>
        <w:jc w:val="both"/>
        <w:rPr/>
      </w:pPr>
      <w:r>
        <w:rPr>
          <w:rFonts w:ascii="Arial" w:hAnsi="Arial" w:cs="Arial"/>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hyperlink r:id="rId26" w:tooltip="toktom://db/48579#st_41" w:anchor="st_41" w:history="1">
        <w:r>
          <w:rPr>
            <w:rStyle w:val="633"/>
            <w:rFonts w:ascii="Arial" w:hAnsi="Arial" w:cs="Arial"/>
          </w:rPr>
          <w:t xml:space="preserve">статьей 41</w:t>
        </w:r>
      </w:hyperlink>
      <w:r>
        <w:rPr>
          <w:rFonts w:ascii="Arial" w:hAnsi="Arial" w:cs="Arial"/>
        </w:rPr>
        <w:t xml:space="preserve"> Закона Кыргызской Республики "О государственной службе".</w:t>
      </w:r>
      <w:r/>
    </w:p>
    <w:p>
      <w:pPr>
        <w:pBdr/>
        <w:spacing w:after="60" w:line="276" w:lineRule="auto"/>
        <w:ind w:firstLine="567"/>
        <w:jc w:val="both"/>
        <w:rPr/>
      </w:pPr>
      <w:r>
        <w:rPr>
          <w:rFonts w:ascii="Arial" w:hAnsi="Arial" w:cs="Arial"/>
        </w:rPr>
        <w:t xml:space="preserve">2824 Резервные фонды, включает подстатью и элементы:</w:t>
      </w:r>
      <w:r/>
    </w:p>
    <w:p>
      <w:pPr>
        <w:pBdr/>
        <w:spacing w:after="60" w:line="276" w:lineRule="auto"/>
        <w:ind w:firstLine="567"/>
        <w:jc w:val="both"/>
        <w:rPr/>
      </w:pPr>
      <w:r>
        <w:rPr>
          <w:rFonts w:ascii="Arial" w:hAnsi="Arial" w:cs="Arial"/>
        </w:rPr>
        <w:t xml:space="preserve">28241 Резервные фонды.</w:t>
      </w:r>
      <w:r/>
    </w:p>
    <w:p>
      <w:pPr>
        <w:pBdr/>
        <w:spacing w:after="60" w:line="276" w:lineRule="auto"/>
        <w:ind w:firstLine="567"/>
        <w:jc w:val="both"/>
        <w:rPr/>
      </w:pPr>
      <w:r>
        <w:rPr>
          <w:rFonts w:ascii="Arial" w:hAnsi="Arial" w:cs="Arial"/>
        </w:rPr>
        <w:t xml:space="preserve">28241100 Резервные фонды - относятся средства для покрытия непредвиденных расходов по э</w:t>
      </w:r>
      <w:r>
        <w:rPr>
          <w:rFonts w:ascii="Arial" w:hAnsi="Arial" w:cs="Arial"/>
        </w:rPr>
        <w:t xml:space="preserve">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r/>
    </w:p>
    <w:p>
      <w:pPr>
        <w:pBdr/>
        <w:spacing w:after="60" w:line="276" w:lineRule="auto"/>
        <w:ind w:firstLine="567"/>
        <w:jc w:val="both"/>
        <w:rPr/>
      </w:pPr>
      <w:r>
        <w:rPr>
          <w:rFonts w:ascii="Arial" w:hAnsi="Arial" w:cs="Arial"/>
        </w:rPr>
        <w:t xml:space="preserve">- оперативное решение вопросов по предотвращению и ликвидации последствий стихийных бедствий и чрезвычайных ситуаций;</w:t>
      </w:r>
      <w:r/>
    </w:p>
    <w:p>
      <w:pPr>
        <w:pBdr/>
        <w:spacing w:after="60" w:line="276" w:lineRule="auto"/>
        <w:ind w:firstLine="567"/>
        <w:jc w:val="both"/>
        <w:rPr/>
      </w:pPr>
      <w:r>
        <w:rPr>
          <w:rFonts w:ascii="Arial" w:hAnsi="Arial" w:cs="Arial"/>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r/>
    </w:p>
    <w:p>
      <w:pPr>
        <w:pBdr/>
        <w:spacing w:after="60" w:line="276" w:lineRule="auto"/>
        <w:ind w:firstLine="567"/>
        <w:jc w:val="both"/>
        <w:rPr/>
      </w:pPr>
      <w:r>
        <w:rPr>
          <w:rFonts w:ascii="Arial" w:hAnsi="Arial" w:cs="Arial"/>
        </w:rPr>
        <w:t xml:space="preserve">- проведение в масштабе республики мероприятий, посвященных официальным датам;</w:t>
      </w:r>
      <w:r/>
    </w:p>
    <w:p>
      <w:pPr>
        <w:pBdr/>
        <w:spacing w:after="60" w:line="276" w:lineRule="auto"/>
        <w:ind w:firstLine="567"/>
        <w:jc w:val="both"/>
        <w:rPr/>
      </w:pPr>
      <w:r>
        <w:rPr>
          <w:rFonts w:ascii="Arial" w:hAnsi="Arial" w:cs="Arial"/>
        </w:rPr>
        <w:t xml:space="preserve">- оказание финансовой поддержки при проведении спортивных состязаний и культурно-массовых мероприятий;</w:t>
      </w:r>
      <w:r/>
    </w:p>
    <w:p>
      <w:pPr>
        <w:pBdr/>
        <w:spacing w:after="60" w:line="276" w:lineRule="auto"/>
        <w:ind w:firstLine="567"/>
        <w:jc w:val="both"/>
        <w:rPr/>
      </w:pPr>
      <w:r>
        <w:rPr>
          <w:rFonts w:ascii="Arial" w:hAnsi="Arial" w:cs="Arial"/>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w:t>
      </w:r>
      <w:r>
        <w:rPr>
          <w:rFonts w:ascii="Arial" w:hAnsi="Arial" w:cs="Arial"/>
        </w:rPr>
        <w:t xml:space="preserve">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r/>
    </w:p>
    <w:p>
      <w:pPr>
        <w:pBdr/>
        <w:spacing w:after="60" w:line="276" w:lineRule="auto"/>
        <w:ind w:firstLine="567"/>
        <w:jc w:val="both"/>
        <w:rPr/>
      </w:pPr>
      <w:r>
        <w:rPr>
          <w:rFonts w:ascii="Arial" w:hAnsi="Arial" w:cs="Arial"/>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r/>
    </w:p>
    <w:p>
      <w:pPr>
        <w:pBdr/>
        <w:spacing w:after="60" w:line="276" w:lineRule="auto"/>
        <w:ind w:firstLine="567"/>
        <w:jc w:val="both"/>
        <w:rPr/>
      </w:pPr>
      <w:r>
        <w:rPr>
          <w:rFonts w:ascii="Arial" w:hAnsi="Arial" w:cs="Arial"/>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r/>
    </w:p>
    <w:p>
      <w:pPr>
        <w:pBdr/>
        <w:spacing w:after="60" w:line="276" w:lineRule="auto"/>
        <w:ind w:firstLine="567"/>
        <w:jc w:val="both"/>
        <w:rPr/>
      </w:pPr>
      <w:r>
        <w:rPr>
          <w:rFonts w:ascii="Arial" w:hAnsi="Arial" w:cs="Arial"/>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r/>
    </w:p>
    <w:p>
      <w:pPr>
        <w:pBdr/>
        <w:spacing w:after="60" w:line="276" w:lineRule="auto"/>
        <w:ind w:firstLine="567"/>
        <w:jc w:val="both"/>
        <w:rPr/>
      </w:pPr>
      <w:r>
        <w:rPr>
          <w:rFonts w:ascii="Arial" w:hAnsi="Arial" w:cs="Arial"/>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r/>
    </w:p>
    <w:p>
      <w:pPr>
        <w:pBdr/>
        <w:spacing w:after="60" w:line="276" w:lineRule="auto"/>
        <w:ind w:firstLine="567"/>
        <w:jc w:val="both"/>
        <w:rPr/>
      </w:pPr>
      <w:r>
        <w:rPr>
          <w:rFonts w:ascii="Arial" w:hAnsi="Arial" w:cs="Arial"/>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w:t>
      </w:r>
      <w:r>
        <w:rPr>
          <w:rFonts w:ascii="Arial" w:hAnsi="Arial" w:cs="Arial"/>
        </w:rPr>
        <w:t xml:space="preserve">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w:t>
      </w:r>
      <w:r>
        <w:rPr>
          <w:rFonts w:ascii="Arial" w:hAnsi="Arial" w:cs="Arial"/>
        </w:rPr>
        <w:t xml:space="preserve">ции в СМИ информации консультационных и рекламных материалов, приобретение литературы по пенсионной политике.</w:t>
      </w:r>
      <w:r/>
    </w:p>
    <w:p>
      <w:pPr>
        <w:pBdr/>
        <w:spacing w:after="60" w:line="276" w:lineRule="auto"/>
        <w:ind w:firstLine="567"/>
        <w:jc w:val="both"/>
        <w:rPr/>
      </w:pPr>
      <w:r>
        <w:rPr>
          <w:rFonts w:ascii="Arial" w:hAnsi="Arial" w:cs="Arial"/>
        </w:rPr>
        <w:t xml:space="preserve">2825 Передача средств пенсионных накоплений.</w:t>
      </w:r>
      <w:r/>
    </w:p>
    <w:p>
      <w:pPr>
        <w:pBdr/>
        <w:spacing w:after="60" w:line="276" w:lineRule="auto"/>
        <w:ind w:firstLine="567"/>
        <w:jc w:val="both"/>
        <w:rPr/>
      </w:pPr>
      <w:r>
        <w:rPr>
          <w:rFonts w:ascii="Arial" w:hAnsi="Arial" w:cs="Arial"/>
        </w:rPr>
        <w:t xml:space="preserve">28251 Передача средств пенсионных накоплений Государственным накопительным пенсионным фондом, включает следующие элементы:</w:t>
      </w:r>
      <w:r/>
    </w:p>
    <w:p>
      <w:pPr>
        <w:pBdr/>
        <w:spacing w:after="60" w:line="276" w:lineRule="auto"/>
        <w:ind w:firstLine="567"/>
        <w:jc w:val="both"/>
        <w:rPr/>
      </w:pPr>
      <w:r>
        <w:rPr>
          <w:rFonts w:ascii="Arial" w:hAnsi="Arial" w:cs="Arial"/>
        </w:rPr>
        <w:t xml:space="preserve">28251100 Передача средст</w:t>
      </w:r>
      <w:r>
        <w:rPr>
          <w:rFonts w:ascii="Arial" w:hAnsi="Arial" w:cs="Arial"/>
        </w:rPr>
        <w:t xml:space="preserve">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2826 Расходы по инвестированию средств пенсионных накоплений.</w:t>
      </w:r>
      <w:r/>
    </w:p>
    <w:p>
      <w:pPr>
        <w:pBdr/>
        <w:spacing w:after="60" w:line="276" w:lineRule="auto"/>
        <w:ind w:firstLine="567"/>
        <w:jc w:val="both"/>
        <w:rPr/>
      </w:pPr>
      <w:r>
        <w:rPr>
          <w:rFonts w:ascii="Arial" w:hAnsi="Arial" w:cs="Arial"/>
        </w:rPr>
        <w:t xml:space="preserve">28261 Расходы по инвестированию средств пенсионных накоплений Государственного накопительного пенсионного фонда, включает элементы:</w:t>
      </w:r>
      <w:r/>
    </w:p>
    <w:p>
      <w:pPr>
        <w:pBdr/>
        <w:spacing w:after="60" w:line="276" w:lineRule="auto"/>
        <w:ind w:firstLine="567"/>
        <w:jc w:val="both"/>
        <w:rPr/>
      </w:pPr>
      <w:r>
        <w:rPr>
          <w:rFonts w:ascii="Arial" w:hAnsi="Arial" w:cs="Arial"/>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r/>
    </w:p>
    <w:p>
      <w:pPr>
        <w:pBdr/>
        <w:spacing w:after="60" w:line="276" w:lineRule="auto"/>
        <w:ind w:firstLine="567"/>
        <w:jc w:val="both"/>
        <w:rPr/>
      </w:pPr>
      <w:r>
        <w:rPr>
          <w:rFonts w:ascii="Arial" w:hAnsi="Arial" w:cs="Arial"/>
        </w:rPr>
        <w:t xml:space="preserve">28261200 Услуги депозитария - относятся расходы по оплате услуг депозитария.</w:t>
      </w:r>
      <w:r/>
    </w:p>
    <w:p>
      <w:pPr>
        <w:pBdr/>
        <w:spacing w:after="60" w:line="276" w:lineRule="auto"/>
        <w:ind w:firstLine="567"/>
        <w:jc w:val="both"/>
        <w:rPr/>
      </w:pPr>
      <w:r>
        <w:rPr>
          <w:rFonts w:ascii="Arial" w:hAnsi="Arial" w:cs="Arial"/>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28261500 Услуги других участ</w:t>
      </w:r>
      <w:r>
        <w:rPr>
          <w:rFonts w:ascii="Arial" w:hAnsi="Arial" w:cs="Arial"/>
        </w:rPr>
        <w:t xml:space="preserve">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r/>
    </w:p>
    <w:p>
      <w:pPr>
        <w:pBdr/>
        <w:spacing w:after="60" w:line="276" w:lineRule="auto"/>
        <w:ind w:firstLine="567"/>
        <w:jc w:val="both"/>
        <w:rPr/>
      </w:pPr>
      <w:r>
        <w:rPr>
          <w:rFonts w:ascii="Arial" w:hAnsi="Arial" w:cs="Arial"/>
        </w:rPr>
        <w:t xml:space="preserve">2828 Фонд развития Социального фонда.</w:t>
      </w:r>
      <w:r/>
    </w:p>
    <w:p>
      <w:pPr>
        <w:pBdr/>
        <w:spacing w:after="60" w:line="276" w:lineRule="auto"/>
        <w:ind w:firstLine="567"/>
        <w:jc w:val="both"/>
        <w:rPr/>
      </w:pPr>
      <w:r>
        <w:rPr>
          <w:rFonts w:ascii="Arial" w:hAnsi="Arial" w:cs="Arial"/>
        </w:rPr>
        <w:t xml:space="preserve">28281 Фонд развития Социального фонда.</w:t>
      </w:r>
      <w:r/>
    </w:p>
    <w:p>
      <w:pPr>
        <w:pBdr/>
        <w:spacing w:after="60" w:line="276" w:lineRule="auto"/>
        <w:ind w:firstLine="567"/>
        <w:jc w:val="both"/>
        <w:rPr/>
      </w:pPr>
      <w:r>
        <w:rPr>
          <w:rFonts w:ascii="Arial" w:hAnsi="Arial" w:cs="Arial"/>
        </w:rPr>
        <w:t xml:space="preserve">28281100 Фонд развития Социального фонда - учитываются расходы ф</w:t>
      </w:r>
      <w:r>
        <w:rPr>
          <w:rFonts w:ascii="Arial" w:hAnsi="Arial" w:cs="Arial"/>
        </w:rPr>
        <w:t xml:space="preserve">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r/>
    </w:p>
    <w:p>
      <w:pPr>
        <w:pBdr/>
        <w:spacing/>
        <w:ind/>
        <w:rPr/>
      </w:pPr>
      <w:r>
        <w:t xml:space="preserve"> </w:t>
      </w:r>
      <w:r/>
    </w:p>
    <w:p>
      <w:pPr>
        <w:pBdr/>
        <w:spacing/>
        <w:ind/>
        <w:rPr/>
      </w:pPr>
      <w:r>
        <w:t xml:space="preserve"> </w:t>
      </w:r>
      <w:r/>
    </w:p>
    <w:sectPr>
      <w:footnotePr/>
      <w:endnotePr/>
      <w:type w:val="nextPage"/>
      <w:pgSz w:h="16838" w:orient="portrait" w:w="11906"/>
      <w:pgMar w:top="1134" w:right="850"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name w:val="Table Grid"/>
    <w:basedOn w:val="631"/>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Light"/>
    <w:basedOn w:val="63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63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631"/>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6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6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6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6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6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6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6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6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6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6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6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6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6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6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6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6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6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6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6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6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6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6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6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6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6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6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6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6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6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6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6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6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6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6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6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6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6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6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6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6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6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760ab"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6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6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6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6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6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6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6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6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6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6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6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6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6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6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6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6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6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6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6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6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6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6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6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6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6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6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6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6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6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6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6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6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6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6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6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6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6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6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6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6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6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6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6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1">
    <w:name w:val="List Table 7 Colorful - Accent 2"/>
    <w:basedOn w:val="6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112">
    <w:name w:val="List Table 7 Colorful - Accent 3"/>
    <w:basedOn w:val="6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13">
    <w:name w:val="List Table 7 Colorful - Accent 4"/>
    <w:basedOn w:val="6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4">
    <w:name w:val="List Table 7 Colorful - Accent 5"/>
    <w:basedOn w:val="6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d74b4"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115">
    <w:name w:val="List Table 7 Colorful - Accent 6"/>
    <w:basedOn w:val="6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6">
    <w:name w:val="Lined - Accent"/>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6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63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63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63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63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63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63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63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6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6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6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6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6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6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6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8">
    <w:name w:val="Heading 1"/>
    <w:basedOn w:val="629"/>
    <w:next w:val="629"/>
    <w:link w:val="14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39">
    <w:name w:val="Heading 2"/>
    <w:basedOn w:val="629"/>
    <w:next w:val="629"/>
    <w:link w:val="15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0">
    <w:name w:val="Heading 3"/>
    <w:basedOn w:val="629"/>
    <w:next w:val="629"/>
    <w:link w:val="15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1">
    <w:name w:val="Heading 4"/>
    <w:basedOn w:val="629"/>
    <w:next w:val="629"/>
    <w:link w:val="15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2">
    <w:name w:val="Heading 5"/>
    <w:basedOn w:val="629"/>
    <w:next w:val="629"/>
    <w:link w:val="15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3">
    <w:name w:val="Heading 6"/>
    <w:basedOn w:val="629"/>
    <w:next w:val="629"/>
    <w:link w:val="15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4">
    <w:name w:val="Heading 7"/>
    <w:basedOn w:val="629"/>
    <w:next w:val="629"/>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629"/>
    <w:next w:val="629"/>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629"/>
    <w:next w:val="629"/>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9">
    <w:name w:val="Heading 1 Char"/>
    <w:basedOn w:val="630"/>
    <w:link w:val="138"/>
    <w:uiPriority w:val="9"/>
    <w:pPr>
      <w:pBdr/>
      <w:spacing/>
      <w:ind/>
    </w:pPr>
    <w:rPr>
      <w:rFonts w:ascii="Arial" w:hAnsi="Arial" w:eastAsia="Arial" w:cs="Arial"/>
      <w:color w:val="0f4761" w:themeColor="accent1" w:themeShade="BF"/>
      <w:sz w:val="40"/>
      <w:szCs w:val="40"/>
    </w:rPr>
  </w:style>
  <w:style w:type="character" w:styleId="150">
    <w:name w:val="Heading 2 Char"/>
    <w:basedOn w:val="630"/>
    <w:link w:val="139"/>
    <w:uiPriority w:val="9"/>
    <w:pPr>
      <w:pBdr/>
      <w:spacing/>
      <w:ind/>
    </w:pPr>
    <w:rPr>
      <w:rFonts w:ascii="Arial" w:hAnsi="Arial" w:eastAsia="Arial" w:cs="Arial"/>
      <w:color w:val="0f4761" w:themeColor="accent1" w:themeShade="BF"/>
      <w:sz w:val="32"/>
      <w:szCs w:val="32"/>
    </w:rPr>
  </w:style>
  <w:style w:type="character" w:styleId="151">
    <w:name w:val="Heading 3 Char"/>
    <w:basedOn w:val="630"/>
    <w:link w:val="140"/>
    <w:uiPriority w:val="9"/>
    <w:pPr>
      <w:pBdr/>
      <w:spacing/>
      <w:ind/>
    </w:pPr>
    <w:rPr>
      <w:rFonts w:ascii="Arial" w:hAnsi="Arial" w:eastAsia="Arial" w:cs="Arial"/>
      <w:color w:val="0f4761" w:themeColor="accent1" w:themeShade="BF"/>
      <w:sz w:val="28"/>
      <w:szCs w:val="28"/>
    </w:rPr>
  </w:style>
  <w:style w:type="character" w:styleId="152">
    <w:name w:val="Heading 4 Char"/>
    <w:basedOn w:val="630"/>
    <w:link w:val="141"/>
    <w:uiPriority w:val="9"/>
    <w:pPr>
      <w:pBdr/>
      <w:spacing/>
      <w:ind/>
    </w:pPr>
    <w:rPr>
      <w:rFonts w:ascii="Arial" w:hAnsi="Arial" w:eastAsia="Arial" w:cs="Arial"/>
      <w:i/>
      <w:iCs/>
      <w:color w:val="0f4761" w:themeColor="accent1" w:themeShade="BF"/>
    </w:rPr>
  </w:style>
  <w:style w:type="character" w:styleId="153">
    <w:name w:val="Heading 5 Char"/>
    <w:basedOn w:val="630"/>
    <w:link w:val="142"/>
    <w:uiPriority w:val="9"/>
    <w:pPr>
      <w:pBdr/>
      <w:spacing/>
      <w:ind/>
    </w:pPr>
    <w:rPr>
      <w:rFonts w:ascii="Arial" w:hAnsi="Arial" w:eastAsia="Arial" w:cs="Arial"/>
      <w:color w:val="0f4761" w:themeColor="accent1" w:themeShade="BF"/>
    </w:rPr>
  </w:style>
  <w:style w:type="character" w:styleId="154">
    <w:name w:val="Heading 6 Char"/>
    <w:basedOn w:val="630"/>
    <w:link w:val="143"/>
    <w:uiPriority w:val="9"/>
    <w:pPr>
      <w:pBdr/>
      <w:spacing/>
      <w:ind/>
    </w:pPr>
    <w:rPr>
      <w:rFonts w:ascii="Arial" w:hAnsi="Arial" w:eastAsia="Arial" w:cs="Arial"/>
      <w:i/>
      <w:iCs/>
      <w:color w:val="595959" w:themeColor="text1" w:themeTint="A6"/>
    </w:rPr>
  </w:style>
  <w:style w:type="character" w:styleId="155">
    <w:name w:val="Heading 7 Char"/>
    <w:basedOn w:val="630"/>
    <w:link w:val="144"/>
    <w:uiPriority w:val="9"/>
    <w:pPr>
      <w:pBdr/>
      <w:spacing/>
      <w:ind/>
    </w:pPr>
    <w:rPr>
      <w:rFonts w:ascii="Arial" w:hAnsi="Arial" w:eastAsia="Arial" w:cs="Arial"/>
      <w:color w:val="595959" w:themeColor="text1" w:themeTint="A6"/>
    </w:rPr>
  </w:style>
  <w:style w:type="character" w:styleId="156">
    <w:name w:val="Heading 8 Char"/>
    <w:basedOn w:val="630"/>
    <w:link w:val="145"/>
    <w:uiPriority w:val="9"/>
    <w:pPr>
      <w:pBdr/>
      <w:spacing/>
      <w:ind/>
    </w:pPr>
    <w:rPr>
      <w:rFonts w:ascii="Arial" w:hAnsi="Arial" w:eastAsia="Arial" w:cs="Arial"/>
      <w:i/>
      <w:iCs/>
      <w:color w:val="272727" w:themeColor="text1" w:themeTint="D8"/>
    </w:rPr>
  </w:style>
  <w:style w:type="character" w:styleId="157">
    <w:name w:val="Heading 9 Char"/>
    <w:basedOn w:val="630"/>
    <w:link w:val="146"/>
    <w:uiPriority w:val="9"/>
    <w:pPr>
      <w:pBdr/>
      <w:spacing/>
      <w:ind/>
    </w:pPr>
    <w:rPr>
      <w:rFonts w:ascii="Arial" w:hAnsi="Arial" w:eastAsia="Arial" w:cs="Arial"/>
      <w:i/>
      <w:iCs/>
      <w:color w:val="272727" w:themeColor="text1" w:themeTint="D8"/>
    </w:rPr>
  </w:style>
  <w:style w:type="character" w:styleId="159">
    <w:name w:val="Title Char"/>
    <w:basedOn w:val="630"/>
    <w:link w:val="636"/>
    <w:uiPriority w:val="10"/>
    <w:pPr>
      <w:pBdr/>
      <w:spacing/>
      <w:ind/>
    </w:pPr>
    <w:rPr>
      <w:rFonts w:ascii="Arial" w:hAnsi="Arial" w:eastAsia="Arial" w:cs="Arial"/>
      <w:spacing w:val="-10"/>
      <w:sz w:val="56"/>
      <w:szCs w:val="56"/>
    </w:rPr>
  </w:style>
  <w:style w:type="paragraph" w:styleId="160">
    <w:name w:val="Subtitle"/>
    <w:basedOn w:val="629"/>
    <w:next w:val="629"/>
    <w:link w:val="161"/>
    <w:uiPriority w:val="11"/>
    <w:qFormat/>
    <w:pPr>
      <w:numPr>
        <w:ilvl w:val="1"/>
      </w:numPr>
      <w:pBdr/>
      <w:spacing/>
      <w:ind/>
    </w:pPr>
    <w:rPr>
      <w:color w:val="595959" w:themeColor="text1" w:themeTint="A6"/>
      <w:spacing w:val="15"/>
      <w:sz w:val="28"/>
      <w:szCs w:val="28"/>
    </w:rPr>
  </w:style>
  <w:style w:type="character" w:styleId="161">
    <w:name w:val="Subtitle Char"/>
    <w:basedOn w:val="630"/>
    <w:link w:val="160"/>
    <w:uiPriority w:val="11"/>
    <w:pPr>
      <w:pBdr/>
      <w:spacing/>
      <w:ind/>
    </w:pPr>
    <w:rPr>
      <w:color w:val="595959" w:themeColor="text1" w:themeTint="A6"/>
      <w:spacing w:val="15"/>
      <w:sz w:val="28"/>
      <w:szCs w:val="28"/>
    </w:rPr>
  </w:style>
  <w:style w:type="paragraph" w:styleId="162">
    <w:name w:val="Quote"/>
    <w:basedOn w:val="629"/>
    <w:next w:val="629"/>
    <w:link w:val="163"/>
    <w:uiPriority w:val="29"/>
    <w:qFormat/>
    <w:pPr>
      <w:pBdr/>
      <w:spacing w:before="160"/>
      <w:ind/>
      <w:jc w:val="center"/>
    </w:pPr>
    <w:rPr>
      <w:i/>
      <w:iCs/>
      <w:color w:val="404040" w:themeColor="text1" w:themeTint="BF"/>
    </w:rPr>
  </w:style>
  <w:style w:type="character" w:styleId="163">
    <w:name w:val="Quote Char"/>
    <w:basedOn w:val="630"/>
    <w:link w:val="162"/>
    <w:uiPriority w:val="29"/>
    <w:pPr>
      <w:pBdr/>
      <w:spacing/>
      <w:ind/>
    </w:pPr>
    <w:rPr>
      <w:i/>
      <w:iCs/>
      <w:color w:val="404040" w:themeColor="text1" w:themeTint="BF"/>
    </w:rPr>
  </w:style>
  <w:style w:type="paragraph" w:styleId="164">
    <w:name w:val="List Paragraph"/>
    <w:basedOn w:val="629"/>
    <w:uiPriority w:val="34"/>
    <w:qFormat/>
    <w:pPr>
      <w:pBdr/>
      <w:spacing/>
      <w:ind w:left="720"/>
      <w:contextualSpacing w:val="true"/>
    </w:pPr>
  </w:style>
  <w:style w:type="character" w:styleId="165">
    <w:name w:val="Intense Emphasis"/>
    <w:basedOn w:val="630"/>
    <w:uiPriority w:val="21"/>
    <w:qFormat/>
    <w:pPr>
      <w:pBdr/>
      <w:spacing/>
      <w:ind/>
    </w:pPr>
    <w:rPr>
      <w:i/>
      <w:iCs/>
      <w:color w:val="0f4761" w:themeColor="accent1" w:themeShade="BF"/>
    </w:rPr>
  </w:style>
  <w:style w:type="paragraph" w:styleId="166">
    <w:name w:val="Intense Quote"/>
    <w:basedOn w:val="629"/>
    <w:next w:val="629"/>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630"/>
    <w:link w:val="166"/>
    <w:uiPriority w:val="30"/>
    <w:pPr>
      <w:pBdr/>
      <w:spacing/>
      <w:ind/>
    </w:pPr>
    <w:rPr>
      <w:i/>
      <w:iCs/>
      <w:color w:val="0f4761" w:themeColor="accent1" w:themeShade="BF"/>
    </w:rPr>
  </w:style>
  <w:style w:type="character" w:styleId="168">
    <w:name w:val="Intense Reference"/>
    <w:basedOn w:val="630"/>
    <w:uiPriority w:val="32"/>
    <w:qFormat/>
    <w:pPr>
      <w:pBdr/>
      <w:spacing/>
      <w:ind/>
    </w:pPr>
    <w:rPr>
      <w:b/>
      <w:bCs/>
      <w:smallCaps/>
      <w:color w:val="0f4761" w:themeColor="accent1" w:themeShade="BF"/>
      <w:spacing w:val="5"/>
    </w:rPr>
  </w:style>
  <w:style w:type="paragraph" w:styleId="169">
    <w:name w:val="No Spacing"/>
    <w:basedOn w:val="629"/>
    <w:uiPriority w:val="1"/>
    <w:qFormat/>
    <w:pPr>
      <w:pBdr/>
      <w:spacing w:after="0" w:line="240" w:lineRule="auto"/>
      <w:ind/>
    </w:pPr>
  </w:style>
  <w:style w:type="character" w:styleId="170">
    <w:name w:val="Subtle Emphasis"/>
    <w:basedOn w:val="630"/>
    <w:uiPriority w:val="19"/>
    <w:qFormat/>
    <w:pPr>
      <w:pBdr/>
      <w:spacing/>
      <w:ind/>
    </w:pPr>
    <w:rPr>
      <w:i/>
      <w:iCs/>
      <w:color w:val="404040" w:themeColor="text1" w:themeTint="BF"/>
    </w:rPr>
  </w:style>
  <w:style w:type="character" w:styleId="171">
    <w:name w:val="Emphasis"/>
    <w:basedOn w:val="630"/>
    <w:uiPriority w:val="20"/>
    <w:qFormat/>
    <w:pPr>
      <w:pBdr/>
      <w:spacing/>
      <w:ind/>
    </w:pPr>
    <w:rPr>
      <w:i/>
      <w:iCs/>
    </w:rPr>
  </w:style>
  <w:style w:type="character" w:styleId="172">
    <w:name w:val="Strong"/>
    <w:basedOn w:val="630"/>
    <w:uiPriority w:val="22"/>
    <w:qFormat/>
    <w:pPr>
      <w:pBdr/>
      <w:spacing/>
      <w:ind/>
    </w:pPr>
    <w:rPr>
      <w:b/>
      <w:bCs/>
    </w:rPr>
  </w:style>
  <w:style w:type="character" w:styleId="173">
    <w:name w:val="Subtle Reference"/>
    <w:basedOn w:val="630"/>
    <w:uiPriority w:val="31"/>
    <w:qFormat/>
    <w:pPr>
      <w:pBdr/>
      <w:spacing/>
      <w:ind/>
    </w:pPr>
    <w:rPr>
      <w:smallCaps/>
      <w:color w:val="5a5a5a" w:themeColor="text1" w:themeTint="A5"/>
    </w:rPr>
  </w:style>
  <w:style w:type="character" w:styleId="174">
    <w:name w:val="Book Title"/>
    <w:basedOn w:val="630"/>
    <w:uiPriority w:val="33"/>
    <w:qFormat/>
    <w:pPr>
      <w:pBdr/>
      <w:spacing/>
      <w:ind/>
    </w:pPr>
    <w:rPr>
      <w:b/>
      <w:bCs/>
      <w:i/>
      <w:iCs/>
      <w:spacing w:val="5"/>
    </w:rPr>
  </w:style>
  <w:style w:type="paragraph" w:styleId="175">
    <w:name w:val="Header"/>
    <w:basedOn w:val="629"/>
    <w:link w:val="176"/>
    <w:uiPriority w:val="99"/>
    <w:unhideWhenUsed/>
    <w:pPr>
      <w:pBdr/>
      <w:tabs>
        <w:tab w:val="center" w:leader="none" w:pos="4844"/>
        <w:tab w:val="right" w:leader="none" w:pos="9689"/>
      </w:tabs>
      <w:spacing w:after="0" w:line="240" w:lineRule="auto"/>
      <w:ind/>
    </w:pPr>
  </w:style>
  <w:style w:type="character" w:styleId="176">
    <w:name w:val="Header Char"/>
    <w:basedOn w:val="630"/>
    <w:link w:val="175"/>
    <w:uiPriority w:val="99"/>
    <w:pPr>
      <w:pBdr/>
      <w:spacing/>
      <w:ind/>
    </w:pPr>
  </w:style>
  <w:style w:type="paragraph" w:styleId="177">
    <w:name w:val="Footer"/>
    <w:basedOn w:val="629"/>
    <w:link w:val="178"/>
    <w:uiPriority w:val="99"/>
    <w:unhideWhenUsed/>
    <w:pPr>
      <w:pBdr/>
      <w:tabs>
        <w:tab w:val="center" w:leader="none" w:pos="4844"/>
        <w:tab w:val="right" w:leader="none" w:pos="9689"/>
      </w:tabs>
      <w:spacing w:after="0" w:line="240" w:lineRule="auto"/>
      <w:ind/>
    </w:pPr>
  </w:style>
  <w:style w:type="character" w:styleId="178">
    <w:name w:val="Footer Char"/>
    <w:basedOn w:val="630"/>
    <w:link w:val="177"/>
    <w:uiPriority w:val="99"/>
    <w:pPr>
      <w:pBdr/>
      <w:spacing/>
      <w:ind/>
    </w:pPr>
  </w:style>
  <w:style w:type="paragraph" w:styleId="179">
    <w:name w:val="Caption"/>
    <w:basedOn w:val="629"/>
    <w:next w:val="629"/>
    <w:uiPriority w:val="35"/>
    <w:unhideWhenUsed/>
    <w:qFormat/>
    <w:pPr>
      <w:pBdr/>
      <w:spacing w:after="200" w:line="240" w:lineRule="auto"/>
      <w:ind/>
    </w:pPr>
    <w:rPr>
      <w:i/>
      <w:iCs/>
      <w:color w:val="0e2841" w:themeColor="text2"/>
      <w:sz w:val="18"/>
      <w:szCs w:val="18"/>
    </w:rPr>
  </w:style>
  <w:style w:type="paragraph" w:styleId="180">
    <w:name w:val="footnote text"/>
    <w:basedOn w:val="629"/>
    <w:link w:val="181"/>
    <w:uiPriority w:val="99"/>
    <w:semiHidden/>
    <w:unhideWhenUsed/>
    <w:pPr>
      <w:pBdr/>
      <w:spacing w:after="0" w:line="240" w:lineRule="auto"/>
      <w:ind/>
    </w:pPr>
    <w:rPr>
      <w:sz w:val="20"/>
      <w:szCs w:val="20"/>
    </w:rPr>
  </w:style>
  <w:style w:type="character" w:styleId="181">
    <w:name w:val="Footnote Text Char"/>
    <w:basedOn w:val="630"/>
    <w:link w:val="180"/>
    <w:uiPriority w:val="99"/>
    <w:semiHidden/>
    <w:pPr>
      <w:pBdr/>
      <w:spacing/>
      <w:ind/>
    </w:pPr>
    <w:rPr>
      <w:sz w:val="20"/>
      <w:szCs w:val="20"/>
    </w:rPr>
  </w:style>
  <w:style w:type="character" w:styleId="182">
    <w:name w:val="footnote reference"/>
    <w:basedOn w:val="630"/>
    <w:uiPriority w:val="99"/>
    <w:semiHidden/>
    <w:unhideWhenUsed/>
    <w:pPr>
      <w:pBdr/>
      <w:spacing/>
      <w:ind/>
    </w:pPr>
    <w:rPr>
      <w:vertAlign w:val="superscript"/>
    </w:rPr>
  </w:style>
  <w:style w:type="paragraph" w:styleId="183">
    <w:name w:val="endnote text"/>
    <w:basedOn w:val="629"/>
    <w:link w:val="184"/>
    <w:uiPriority w:val="99"/>
    <w:semiHidden/>
    <w:unhideWhenUsed/>
    <w:pPr>
      <w:pBdr/>
      <w:spacing w:after="0" w:line="240" w:lineRule="auto"/>
      <w:ind/>
    </w:pPr>
    <w:rPr>
      <w:sz w:val="20"/>
      <w:szCs w:val="20"/>
    </w:rPr>
  </w:style>
  <w:style w:type="character" w:styleId="184">
    <w:name w:val="Endnote Text Char"/>
    <w:basedOn w:val="630"/>
    <w:link w:val="183"/>
    <w:uiPriority w:val="99"/>
    <w:semiHidden/>
    <w:pPr>
      <w:pBdr/>
      <w:spacing/>
      <w:ind/>
    </w:pPr>
    <w:rPr>
      <w:sz w:val="20"/>
      <w:szCs w:val="20"/>
    </w:rPr>
  </w:style>
  <w:style w:type="character" w:styleId="185">
    <w:name w:val="endnote reference"/>
    <w:basedOn w:val="630"/>
    <w:uiPriority w:val="99"/>
    <w:semiHidden/>
    <w:unhideWhenUsed/>
    <w:pPr>
      <w:pBdr/>
      <w:spacing/>
      <w:ind/>
    </w:pPr>
    <w:rPr>
      <w:vertAlign w:val="superscript"/>
    </w:rPr>
  </w:style>
  <w:style w:type="paragraph" w:styleId="197">
    <w:name w:val="TOC Heading"/>
    <w:uiPriority w:val="39"/>
    <w:unhideWhenUsed/>
    <w:pPr>
      <w:pBdr/>
      <w:spacing/>
      <w:ind/>
    </w:pPr>
  </w:style>
  <w:style w:type="paragraph" w:styleId="198">
    <w:name w:val="table of figures"/>
    <w:basedOn w:val="629"/>
    <w:next w:val="629"/>
    <w:uiPriority w:val="99"/>
    <w:unhideWhenUsed/>
    <w:pPr>
      <w:pBdr/>
      <w:spacing w:after="0" w:afterAutospacing="0"/>
      <w:ind/>
    </w:pPr>
  </w:style>
  <w:style w:type="paragraph" w:styleId="629" w:default="1">
    <w:name w:val="Normal"/>
    <w:qFormat/>
    <w:pPr>
      <w:pBdr/>
      <w:spacing/>
      <w:ind/>
    </w:pPr>
    <w:rPr>
      <w:rFonts w:eastAsiaTheme="minorEastAsia"/>
      <w:sz w:val="24"/>
      <w:szCs w:val="24"/>
    </w:rPr>
  </w:style>
  <w:style w:type="character" w:styleId="630" w:default="1">
    <w:name w:val="Default Paragraph Font"/>
    <w:uiPriority w:val="1"/>
    <w:semiHidden/>
    <w:unhideWhenUsed/>
    <w:pPr>
      <w:pBdr/>
      <w:spacing/>
      <w:ind/>
    </w:pPr>
  </w:style>
  <w:style w:type="table" w:styleId="631"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32" w:default="1">
    <w:name w:val="No List"/>
    <w:uiPriority w:val="99"/>
    <w:semiHidden/>
    <w:unhideWhenUsed/>
    <w:pPr>
      <w:pBdr/>
      <w:spacing/>
      <w:ind/>
    </w:pPr>
  </w:style>
  <w:style w:type="character" w:styleId="633">
    <w:name w:val="Hyperlink"/>
    <w:basedOn w:val="630"/>
    <w:uiPriority w:val="99"/>
    <w:semiHidden/>
    <w:unhideWhenUsed/>
    <w:pPr>
      <w:pBdr/>
      <w:spacing/>
      <w:ind/>
    </w:pPr>
    <w:rPr>
      <w:color w:val="0000ff"/>
      <w:u w:val="single"/>
    </w:rPr>
  </w:style>
  <w:style w:type="character" w:styleId="634">
    <w:name w:val="FollowedHyperlink"/>
    <w:basedOn w:val="630"/>
    <w:uiPriority w:val="99"/>
    <w:semiHidden/>
    <w:unhideWhenUsed/>
    <w:pPr>
      <w:pBdr/>
      <w:spacing/>
      <w:ind/>
    </w:pPr>
    <w:rPr>
      <w:color w:val="800080"/>
      <w:u w:val="single"/>
    </w:rPr>
  </w:style>
  <w:style w:type="paragraph" w:styleId="635" w:customStyle="1">
    <w:name w:val="msonormal"/>
    <w:basedOn w:val="629"/>
    <w:pPr>
      <w:pBdr/>
      <w:spacing w:after="100" w:afterAutospacing="1" w:before="100" w:beforeAutospacing="1"/>
      <w:ind/>
    </w:pPr>
  </w:style>
  <w:style w:type="paragraph" w:styleId="636">
    <w:name w:val="Title"/>
    <w:basedOn w:val="629"/>
    <w:link w:val="637"/>
    <w:uiPriority w:val="10"/>
    <w:qFormat/>
    <w:pPr>
      <w:pBdr/>
      <w:spacing w:after="480"/>
      <w:ind/>
      <w:jc w:val="center"/>
    </w:pPr>
    <w:rPr>
      <w:rFonts w:ascii="Arial" w:hAnsi="Arial" w:cs="Arial"/>
      <w:b/>
      <w:bCs/>
      <w:spacing w:val="5"/>
      <w:sz w:val="28"/>
      <w:szCs w:val="28"/>
    </w:rPr>
  </w:style>
  <w:style w:type="character" w:styleId="637" w:customStyle="1">
    <w:name w:val="Заголовок Знак"/>
    <w:basedOn w:val="630"/>
    <w:link w:val="636"/>
    <w:uiPriority w:val="10"/>
    <w:pPr>
      <w:pBdr/>
      <w:spacing/>
      <w:ind/>
    </w:pPr>
    <w:rPr>
      <w:rFonts w:asciiTheme="majorHAnsi" w:hAnsiTheme="majorHAnsi" w:eastAsiaTheme="majorEastAsia" w:cstheme="majorBidi"/>
      <w:spacing w:val="-10"/>
      <w:sz w:val="56"/>
      <w:szCs w:val="56"/>
    </w:rPr>
  </w:style>
  <w:style w:type="paragraph" w:styleId="638">
    <w:name w:val="Balloon Text"/>
    <w:basedOn w:val="629"/>
    <w:link w:val="639"/>
    <w:uiPriority w:val="99"/>
    <w:semiHidden/>
    <w:unhideWhenUsed/>
    <w:pPr>
      <w:pBdr/>
      <w:spacing/>
      <w:ind/>
    </w:pPr>
    <w:rPr>
      <w:rFonts w:ascii="Tahoma" w:hAnsi="Tahoma" w:cs="Tahoma"/>
      <w:sz w:val="16"/>
      <w:szCs w:val="16"/>
    </w:rPr>
  </w:style>
  <w:style w:type="character" w:styleId="639" w:customStyle="1">
    <w:name w:val="Текст выноски Знак"/>
    <w:basedOn w:val="630"/>
    <w:link w:val="638"/>
    <w:uiPriority w:val="99"/>
    <w:semiHidden/>
    <w:pPr>
      <w:pBdr/>
      <w:spacing/>
      <w:ind/>
    </w:pPr>
    <w:rPr>
      <w:rFonts w:hint="default" w:ascii="Tahoma" w:hAnsi="Tahoma" w:cs="Tahoma"/>
    </w:rPr>
  </w:style>
  <w:style w:type="paragraph" w:styleId="640" w:customStyle="1">
    <w:name w:val="_В редакции список (tkRedakcijaSpisok)"/>
    <w:basedOn w:val="629"/>
    <w:pPr>
      <w:pBdr/>
      <w:spacing w:after="200" w:line="276" w:lineRule="auto"/>
      <w:ind w:right="1134" w:left="1134"/>
      <w:jc w:val="center"/>
    </w:pPr>
    <w:rPr>
      <w:rFonts w:ascii="Arial" w:hAnsi="Arial" w:cs="Arial"/>
      <w:i/>
      <w:iCs/>
      <w:sz w:val="20"/>
      <w:szCs w:val="20"/>
    </w:rPr>
  </w:style>
  <w:style w:type="paragraph" w:styleId="641" w:customStyle="1">
    <w:name w:val="_В редакции текст (tkRedakcijaTekst)"/>
    <w:basedOn w:val="629"/>
    <w:pPr>
      <w:pBdr/>
      <w:spacing w:after="60" w:line="276" w:lineRule="auto"/>
      <w:ind w:firstLine="567"/>
      <w:jc w:val="both"/>
    </w:pPr>
    <w:rPr>
      <w:rFonts w:ascii="Arial" w:hAnsi="Arial" w:cs="Arial"/>
      <w:i/>
      <w:iCs/>
      <w:sz w:val="20"/>
      <w:szCs w:val="20"/>
    </w:rPr>
  </w:style>
  <w:style w:type="paragraph" w:styleId="642" w:customStyle="1">
    <w:name w:val="_Гриф (tkGrif)"/>
    <w:basedOn w:val="629"/>
    <w:pPr>
      <w:pBdr/>
      <w:spacing w:after="60" w:line="276" w:lineRule="auto"/>
      <w:ind/>
      <w:jc w:val="center"/>
    </w:pPr>
    <w:rPr>
      <w:rFonts w:ascii="Arial" w:hAnsi="Arial" w:cs="Arial"/>
      <w:sz w:val="20"/>
      <w:szCs w:val="20"/>
    </w:rPr>
  </w:style>
  <w:style w:type="paragraph" w:styleId="643" w:customStyle="1">
    <w:name w:val="_Заголовок Глава (tkZagolovok3)"/>
    <w:basedOn w:val="629"/>
    <w:pPr>
      <w:pBdr/>
      <w:spacing w:after="200" w:before="200" w:line="276" w:lineRule="auto"/>
      <w:ind w:right="1134" w:left="1134"/>
      <w:jc w:val="center"/>
    </w:pPr>
    <w:rPr>
      <w:rFonts w:ascii="Arial" w:hAnsi="Arial" w:cs="Arial"/>
      <w:b/>
      <w:bCs/>
    </w:rPr>
  </w:style>
  <w:style w:type="paragraph" w:styleId="644" w:customStyle="1">
    <w:name w:val="_Заголовок Параграф (tkZagolovok4)"/>
    <w:basedOn w:val="629"/>
    <w:pPr>
      <w:pBdr/>
      <w:spacing w:after="200" w:before="200" w:line="276" w:lineRule="auto"/>
      <w:ind w:right="1134" w:left="1134"/>
      <w:jc w:val="center"/>
    </w:pPr>
    <w:rPr>
      <w:rFonts w:ascii="Arial" w:hAnsi="Arial" w:cs="Arial"/>
      <w:b/>
      <w:bCs/>
    </w:rPr>
  </w:style>
  <w:style w:type="paragraph" w:styleId="645" w:customStyle="1">
    <w:name w:val="_Заголовок Раздел (tkZagolovok2)"/>
    <w:basedOn w:val="629"/>
    <w:pPr>
      <w:pBdr/>
      <w:spacing w:after="200" w:before="200" w:line="276" w:lineRule="auto"/>
      <w:ind w:right="1134" w:left="1134"/>
      <w:jc w:val="center"/>
    </w:pPr>
    <w:rPr>
      <w:rFonts w:ascii="Arial" w:hAnsi="Arial" w:cs="Arial"/>
      <w:b/>
      <w:bCs/>
    </w:rPr>
  </w:style>
  <w:style w:type="paragraph" w:styleId="646" w:customStyle="1">
    <w:name w:val="_Заголовок Статья (tkZagolovok5)"/>
    <w:basedOn w:val="629"/>
    <w:pPr>
      <w:pBdr/>
      <w:spacing w:after="60" w:before="200" w:line="276" w:lineRule="auto"/>
      <w:ind w:firstLine="567"/>
    </w:pPr>
    <w:rPr>
      <w:rFonts w:ascii="Arial" w:hAnsi="Arial" w:cs="Arial"/>
      <w:b/>
      <w:bCs/>
      <w:sz w:val="20"/>
      <w:szCs w:val="20"/>
    </w:rPr>
  </w:style>
  <w:style w:type="paragraph" w:styleId="647" w:customStyle="1">
    <w:name w:val="_Заголовок Часть (tkZagolovok1)"/>
    <w:basedOn w:val="629"/>
    <w:pPr>
      <w:pBdr/>
      <w:spacing w:after="200" w:before="200" w:line="276" w:lineRule="auto"/>
      <w:ind w:right="1134" w:left="1134"/>
      <w:jc w:val="center"/>
    </w:pPr>
    <w:rPr>
      <w:rFonts w:ascii="Arial" w:hAnsi="Arial" w:cs="Arial"/>
      <w:b/>
      <w:bCs/>
    </w:rPr>
  </w:style>
  <w:style w:type="paragraph" w:styleId="648" w:customStyle="1">
    <w:name w:val="_Комментарий (tkKomentarij)"/>
    <w:basedOn w:val="629"/>
    <w:pPr>
      <w:pBdr/>
      <w:spacing w:after="60" w:line="276" w:lineRule="auto"/>
      <w:ind w:firstLine="567"/>
      <w:jc w:val="both"/>
    </w:pPr>
    <w:rPr>
      <w:rFonts w:ascii="Arial" w:hAnsi="Arial" w:cs="Arial"/>
      <w:i/>
      <w:iCs/>
      <w:color w:val="006600"/>
      <w:sz w:val="20"/>
      <w:szCs w:val="20"/>
    </w:rPr>
  </w:style>
  <w:style w:type="paragraph" w:styleId="649" w:customStyle="1">
    <w:name w:val="_Название (tkNazvanie)"/>
    <w:basedOn w:val="629"/>
    <w:pPr>
      <w:pBdr/>
      <w:spacing w:after="400" w:before="400" w:line="276" w:lineRule="auto"/>
      <w:ind w:right="1134" w:left="1134"/>
      <w:jc w:val="center"/>
    </w:pPr>
    <w:rPr>
      <w:rFonts w:ascii="Arial" w:hAnsi="Arial" w:cs="Arial"/>
      <w:b/>
      <w:bCs/>
    </w:rPr>
  </w:style>
  <w:style w:type="paragraph" w:styleId="650" w:customStyle="1">
    <w:name w:val="_Подпись (tkPodpis)"/>
    <w:basedOn w:val="629"/>
    <w:pPr>
      <w:pBdr/>
      <w:spacing w:after="60" w:line="276" w:lineRule="auto"/>
      <w:ind/>
    </w:pPr>
    <w:rPr>
      <w:rFonts w:ascii="Arial" w:hAnsi="Arial" w:cs="Arial"/>
      <w:b/>
      <w:bCs/>
      <w:sz w:val="20"/>
      <w:szCs w:val="20"/>
    </w:rPr>
  </w:style>
  <w:style w:type="paragraph" w:styleId="651" w:customStyle="1">
    <w:name w:val="_Реквизит (tkRekvizit)"/>
    <w:basedOn w:val="629"/>
    <w:pPr>
      <w:pBdr/>
      <w:spacing w:after="200" w:before="200" w:line="276" w:lineRule="auto"/>
      <w:ind/>
      <w:jc w:val="center"/>
    </w:pPr>
    <w:rPr>
      <w:rFonts w:ascii="Arial" w:hAnsi="Arial" w:cs="Arial"/>
      <w:i/>
      <w:iCs/>
      <w:sz w:val="20"/>
      <w:szCs w:val="20"/>
    </w:rPr>
  </w:style>
  <w:style w:type="paragraph" w:styleId="652" w:customStyle="1">
    <w:name w:val="__Структура Глава (tsSoderzhanie3)"/>
    <w:basedOn w:val="629"/>
    <w:pPr>
      <w:pBdr/>
      <w:shd w:val="clear" w:color="auto" w:fill="d9d9d9"/>
      <w:spacing w:after="200" w:line="276" w:lineRule="auto"/>
      <w:ind/>
    </w:pPr>
    <w:rPr>
      <w:rFonts w:ascii="Arial" w:hAnsi="Arial" w:cs="Arial"/>
      <w:vanish/>
    </w:rPr>
  </w:style>
  <w:style w:type="paragraph" w:styleId="653" w:customStyle="1">
    <w:name w:val="__Структура Параграф (tsSoderzhanie4)"/>
    <w:basedOn w:val="629"/>
    <w:pPr>
      <w:pBdr/>
      <w:shd w:val="clear" w:color="auto" w:fill="d9d9d9"/>
      <w:spacing w:after="200" w:line="276" w:lineRule="auto"/>
      <w:ind/>
    </w:pPr>
    <w:rPr>
      <w:rFonts w:ascii="Arial" w:hAnsi="Arial" w:cs="Arial"/>
      <w:vanish/>
    </w:rPr>
  </w:style>
  <w:style w:type="paragraph" w:styleId="654" w:customStyle="1">
    <w:name w:val="__Структура Раздел (tsSoderzhanie2)"/>
    <w:basedOn w:val="629"/>
    <w:pPr>
      <w:pBdr/>
      <w:shd w:val="clear" w:color="auto" w:fill="d9d9d9"/>
      <w:spacing w:after="200" w:line="276" w:lineRule="auto"/>
      <w:ind/>
    </w:pPr>
    <w:rPr>
      <w:rFonts w:ascii="Arial" w:hAnsi="Arial" w:cs="Arial"/>
      <w:vanish/>
    </w:rPr>
  </w:style>
  <w:style w:type="paragraph" w:styleId="655" w:customStyle="1">
    <w:name w:val="__Структура Статья (tsSoderzhanie5)"/>
    <w:basedOn w:val="629"/>
    <w:pPr>
      <w:pBdr/>
      <w:shd w:val="clear" w:color="auto" w:fill="d9d9d9"/>
      <w:spacing w:after="200" w:line="276" w:lineRule="auto"/>
      <w:ind/>
    </w:pPr>
    <w:rPr>
      <w:rFonts w:ascii="Arial" w:hAnsi="Arial" w:cs="Arial"/>
      <w:vanish/>
    </w:rPr>
  </w:style>
  <w:style w:type="paragraph" w:styleId="656" w:customStyle="1">
    <w:name w:val="__Структура Часть (tsSoderzhanie1)"/>
    <w:basedOn w:val="629"/>
    <w:pPr>
      <w:pBdr/>
      <w:shd w:val="clear" w:color="auto" w:fill="d9d9d9"/>
      <w:spacing w:after="200" w:line="276" w:lineRule="auto"/>
      <w:ind/>
    </w:pPr>
    <w:rPr>
      <w:rFonts w:ascii="Arial" w:hAnsi="Arial" w:cs="Arial"/>
      <w:vanish/>
    </w:rPr>
  </w:style>
  <w:style w:type="paragraph" w:styleId="657" w:customStyle="1">
    <w:name w:val="_Текст обычный (tkTekst)"/>
    <w:basedOn w:val="629"/>
    <w:pPr>
      <w:pBdr/>
      <w:spacing w:after="60" w:line="276" w:lineRule="auto"/>
      <w:ind w:firstLine="567"/>
      <w:jc w:val="both"/>
    </w:pPr>
    <w:rPr>
      <w:rFonts w:ascii="Arial" w:hAnsi="Arial" w:cs="Arial"/>
      <w:sz w:val="20"/>
      <w:szCs w:val="20"/>
    </w:rPr>
  </w:style>
  <w:style w:type="paragraph" w:styleId="658" w:customStyle="1">
    <w:name w:val="_Текст таблицы (tkTablica)"/>
    <w:basedOn w:val="629"/>
    <w:pPr>
      <w:pBdr/>
      <w:spacing w:after="60" w:line="276" w:lineRule="auto"/>
      <w:ind/>
    </w:pPr>
    <w:rPr>
      <w:rFonts w:ascii="Arial" w:hAnsi="Arial" w:cs="Arial"/>
      <w:sz w:val="20"/>
      <w:szCs w:val="20"/>
    </w:rPr>
  </w:style>
  <w:style w:type="paragraph" w:styleId="659" w:customStyle="1">
    <w:name w:val="_Форма (tkForma)"/>
    <w:basedOn w:val="629"/>
    <w:pPr>
      <w:pBdr/>
      <w:spacing w:after="200" w:line="276" w:lineRule="auto"/>
      <w:ind w:right="1134" w:left="1134"/>
      <w:jc w:val="center"/>
    </w:pPr>
    <w:rPr>
      <w:rFonts w:ascii="Arial" w:hAnsi="Arial" w:cs="Arial"/>
      <w:b/>
      <w:bCs/>
      <w:caps/>
    </w:rPr>
  </w:style>
  <w:style w:type="paragraph" w:styleId="660" w:customStyle="1">
    <w:name w:val="_Конфликт (tkKomentarijKonflikt)"/>
    <w:basedOn w:val="629"/>
    <w:pPr>
      <w:pBdr/>
      <w:shd w:val="clear" w:color="auto" w:fill="f2dbdb"/>
      <w:spacing w:after="120" w:before="120" w:line="276" w:lineRule="auto"/>
      <w:ind/>
      <w:jc w:val="both"/>
    </w:pPr>
    <w:rPr>
      <w:rFonts w:ascii="Arial" w:hAnsi="Arial" w:cs="Arial"/>
      <w:i/>
      <w:iCs/>
      <w:vanish/>
      <w:color w:val="943634"/>
      <w:sz w:val="20"/>
      <w:szCs w:val="20"/>
    </w:rPr>
  </w:style>
  <w:style w:type="paragraph" w:styleId="661" w:customStyle="1">
    <w:name w:val="__Служебный (tsSystem)"/>
    <w:basedOn w:val="629"/>
    <w:pPr>
      <w:pBdr/>
      <w:shd w:val="clear" w:color="auto" w:fill="ffc000"/>
      <w:spacing w:after="120" w:before="120" w:line="276" w:lineRule="auto"/>
      <w:ind/>
    </w:pPr>
    <w:rPr>
      <w:rFonts w:ascii="Arial" w:hAnsi="Arial" w:cs="Arial"/>
      <w:vanish/>
      <w:color w:val="404040"/>
      <w:sz w:val="20"/>
      <w:szCs w:val="20"/>
    </w:rPr>
  </w:style>
  <w:style w:type="paragraph" w:styleId="662" w:customStyle="1">
    <w:name w:val="msopapdefault"/>
    <w:basedOn w:val="629"/>
    <w:pPr>
      <w:pBdr/>
      <w:spacing w:after="200" w:before="100" w:beforeAutospacing="1" w:line="276" w:lineRule="auto"/>
      <w:ind/>
    </w:pPr>
  </w:style>
  <w:style w:type="paragraph" w:styleId="663" w:customStyle="1">
    <w:name w:val="msochpdefault"/>
    <w:basedOn w:val="629"/>
    <w:pPr>
      <w:pBdr/>
      <w:spacing w:after="100" w:afterAutospacing="1" w:before="100" w:beforeAutospacing="1"/>
      <w:ind/>
    </w:pPr>
    <w:rPr>
      <w:sz w:val="20"/>
      <w:szCs w:val="20"/>
    </w:rPr>
  </w:style>
  <w:style w:type="paragraph" w:styleId="664" w:customStyle="1">
    <w:name w:val="Реквизит"/>
    <w:basedOn w:val="629"/>
    <w:pPr>
      <w:pBdr/>
      <w:spacing w:after="240"/>
      <w:ind/>
    </w:pPr>
    <w:rPr>
      <w:rFonts w:ascii="Arial" w:hAnsi="Arial" w:cs="Arial"/>
    </w:rPr>
  </w:style>
  <w:style w:type="paragraph" w:styleId="665" w:customStyle="1">
    <w:name w:val="Название"/>
    <w:basedOn w:val="629"/>
    <w:link w:val="666"/>
    <w:pPr>
      <w:pBdr/>
      <w:spacing/>
      <w:ind/>
    </w:pPr>
  </w:style>
  <w:style w:type="character" w:styleId="666" w:customStyle="1">
    <w:name w:val="Название Знак"/>
    <w:basedOn w:val="630"/>
    <w:link w:val="665"/>
    <w:pPr>
      <w:pBdr/>
      <w:spacing/>
      <w:ind/>
    </w:pPr>
    <w:rPr>
      <w:rFonts w:hint="default" w:ascii="Arial" w:hAnsi="Arial" w:cs="Arial"/>
      <w:b/>
      <w:bCs/>
      <w:spacing w:val="5"/>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g"/><Relationship Id="rId9" Type="http://schemas.openxmlformats.org/officeDocument/2006/relationships/hyperlink" Target="toktom://db/139620" TargetMode="External"/><Relationship Id="rId10" Type="http://schemas.openxmlformats.org/officeDocument/2006/relationships/hyperlink" Target="https://cbd.minjust.gov.kg/111486" TargetMode="External"/><Relationship Id="rId11" Type="http://schemas.openxmlformats.org/officeDocument/2006/relationships/hyperlink" Target="https://cbd.minjust.gov.kg/300739" TargetMode="External"/><Relationship Id="rId12" Type="http://schemas.openxmlformats.org/officeDocument/2006/relationships/hyperlink" Target="https://cbd.minjust.gov.kg/300740" TargetMode="External"/><Relationship Id="rId13" Type="http://schemas.openxmlformats.org/officeDocument/2006/relationships/hyperlink" Target="https://cbd.minjust.gov.kg/800780" TargetMode="External"/><Relationship Id="rId14" Type="http://schemas.openxmlformats.org/officeDocument/2006/relationships/hyperlink" Target="toktom://db/78845" TargetMode="External"/><Relationship Id="rId15" Type="http://schemas.openxmlformats.org/officeDocument/2006/relationships/hyperlink" Target="toktom://db/78846" TargetMode="External"/><Relationship Id="rId16" Type="http://schemas.openxmlformats.org/officeDocument/2006/relationships/hyperlink" Target="toktom://db/78846" TargetMode="External"/><Relationship Id="rId17" Type="http://schemas.openxmlformats.org/officeDocument/2006/relationships/hyperlink" Target="toktom://db/78845" TargetMode="External"/><Relationship Id="rId18" Type="http://schemas.openxmlformats.org/officeDocument/2006/relationships/hyperlink" Target="toktom://db/78846" TargetMode="External"/><Relationship Id="rId19" Type="http://schemas.openxmlformats.org/officeDocument/2006/relationships/hyperlink" Target="toktom://db/78846" TargetMode="External"/><Relationship Id="rId20" Type="http://schemas.openxmlformats.org/officeDocument/2006/relationships/hyperlink" Target="toktom://db/113019" TargetMode="External"/><Relationship Id="rId21" Type="http://schemas.openxmlformats.org/officeDocument/2006/relationships/hyperlink" Target="toktom://db/146551" TargetMode="External"/><Relationship Id="rId22" Type="http://schemas.openxmlformats.org/officeDocument/2006/relationships/hyperlink" Target="toktom://db/119500" TargetMode="External"/><Relationship Id="rId23" Type="http://schemas.openxmlformats.org/officeDocument/2006/relationships/hyperlink" Target="toktom://db/124838" TargetMode="External"/><Relationship Id="rId24" Type="http://schemas.openxmlformats.org/officeDocument/2006/relationships/hyperlink" Target="toktom://db/2397" TargetMode="External"/><Relationship Id="rId25" Type="http://schemas.openxmlformats.org/officeDocument/2006/relationships/hyperlink" Target="toktom://db/147" TargetMode="External"/><Relationship Id="rId26" Type="http://schemas.openxmlformats.org/officeDocument/2006/relationships/hyperlink" Target="toktom://db/4857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ONLYOFFICE/8.1.1.26</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Аноним</cp:lastModifiedBy>
  <cp:revision>3</cp:revision>
  <dcterms:created xsi:type="dcterms:W3CDTF">2023-12-15T21:36:00Z</dcterms:created>
  <dcterms:modified xsi:type="dcterms:W3CDTF">2025-09-19T06:19:35Z</dcterms:modified>
</cp:coreProperties>
</file>