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BB5B7" w14:textId="77777777" w:rsidR="003B4899" w:rsidRDefault="003B4899">
      <w:pPr>
        <w:spacing w:after="480"/>
        <w:ind w:firstLine="397"/>
        <w:jc w:val="center"/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 wp14:anchorId="25811B5F" wp14:editId="6503CB59">
            <wp:extent cx="1152525" cy="1152525"/>
            <wp:effectExtent l="0" t="0" r="9525" b="9525"/>
            <wp:docPr id="1" name="Рисунок 1" descr="Описание: Описание: Описание: Описание: Описание: Описание: Описание: Описание: 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670F8F" w14:textId="77777777" w:rsidR="003B4899" w:rsidRDefault="003B4899">
      <w:pPr>
        <w:spacing w:after="480"/>
        <w:ind w:firstLine="397"/>
        <w:jc w:val="center"/>
      </w:pPr>
      <w:r>
        <w:rPr>
          <w:rFonts w:ascii="Arial" w:hAnsi="Arial" w:cs="Arial"/>
          <w:b/>
          <w:bCs/>
          <w:spacing w:val="5"/>
          <w:sz w:val="32"/>
          <w:szCs w:val="32"/>
        </w:rPr>
        <w:t>НАЦИОНАЛЬНЫЙ БАНК КЫРГЫЗСКОЙ РЕПУБЛИКИ </w:t>
      </w:r>
    </w:p>
    <w:p w14:paraId="75CCD83B" w14:textId="77777777" w:rsidR="003B4899" w:rsidRDefault="003B4899">
      <w:pPr>
        <w:spacing w:after="480"/>
        <w:ind w:firstLine="397"/>
        <w:jc w:val="center"/>
      </w:pPr>
      <w:r>
        <w:rPr>
          <w:rFonts w:ascii="Arial" w:hAnsi="Arial" w:cs="Arial"/>
          <w:b/>
          <w:bCs/>
          <w:spacing w:val="5"/>
          <w:sz w:val="32"/>
          <w:szCs w:val="32"/>
        </w:rPr>
        <w:t>ПОСТАНОВЛЕНИЕ</w:t>
      </w:r>
    </w:p>
    <w:p w14:paraId="4E90563B" w14:textId="77777777" w:rsidR="003B4899" w:rsidRDefault="003B4899">
      <w:pPr>
        <w:spacing w:after="240"/>
      </w:pPr>
      <w:r>
        <w:rPr>
          <w:rFonts w:ascii="Arial" w:hAnsi="Arial" w:cs="Arial"/>
        </w:rPr>
        <w:t>от 8 декабря 2021 года № 2021-П-13/68-3-(НПА)</w:t>
      </w:r>
    </w:p>
    <w:p w14:paraId="1248E696" w14:textId="77777777" w:rsidR="003B4899" w:rsidRDefault="003B4899">
      <w:pPr>
        <w:spacing w:before="400" w:after="400" w:line="276" w:lineRule="auto"/>
        <w:ind w:left="1134" w:right="1134"/>
        <w:jc w:val="center"/>
      </w:pPr>
      <w:r>
        <w:rPr>
          <w:rFonts w:ascii="Arial" w:hAnsi="Arial" w:cs="Arial"/>
          <w:b/>
          <w:bCs/>
          <w:sz w:val="28"/>
          <w:szCs w:val="28"/>
        </w:rPr>
        <w:t>О внесении изменений в постановление Правления Национального банка Кыргызской Республики "Об утверждении Положения "О признаках платежности и правилах обмена банкнот и монет Кыргызской Республики" от 27 августа 2008 года № 33/5</w:t>
      </w:r>
    </w:p>
    <w:p w14:paraId="11C2B11B" w14:textId="77777777" w:rsidR="003B4899" w:rsidRDefault="003B4899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соответствии со статьями </w:t>
      </w:r>
      <w:hyperlink r:id="rId5" w:anchor="st_20" w:history="1">
        <w:r>
          <w:rPr>
            <w:rStyle w:val="a3"/>
            <w:rFonts w:ascii="Arial" w:hAnsi="Arial" w:cs="Arial"/>
          </w:rPr>
          <w:t>20</w:t>
        </w:r>
      </w:hyperlink>
      <w:r>
        <w:rPr>
          <w:rFonts w:ascii="Arial" w:hAnsi="Arial" w:cs="Arial"/>
        </w:rPr>
        <w:t xml:space="preserve"> и </w:t>
      </w:r>
      <w:hyperlink r:id="rId6" w:anchor="st_68" w:history="1">
        <w:r>
          <w:rPr>
            <w:rStyle w:val="a3"/>
            <w:rFonts w:ascii="Arial" w:hAnsi="Arial" w:cs="Arial"/>
          </w:rPr>
          <w:t>68</w:t>
        </w:r>
      </w:hyperlink>
      <w:r>
        <w:rPr>
          <w:rFonts w:ascii="Arial" w:hAnsi="Arial" w:cs="Arial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 w14:paraId="75111D84" w14:textId="77777777" w:rsidR="003B4899" w:rsidRDefault="003B4899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1. Внести в </w:t>
      </w:r>
      <w:hyperlink r:id="rId7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"Об утверждении </w:t>
      </w:r>
      <w:hyperlink r:id="rId8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"О признаках платежности и правилах обмена банкнот и монет Кыргызской Республики" от 27 августа 2008 года № 33/5 следующие изменения: </w:t>
      </w:r>
    </w:p>
    <w:p w14:paraId="2CA64073" w14:textId="77777777" w:rsidR="003B4899" w:rsidRDefault="003B4899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</w:t>
      </w:r>
      <w:hyperlink r:id="rId9" w:history="1">
        <w:r>
          <w:rPr>
            <w:rStyle w:val="a3"/>
            <w:rFonts w:ascii="Arial" w:hAnsi="Arial" w:cs="Arial"/>
          </w:rPr>
          <w:t>Положении</w:t>
        </w:r>
      </w:hyperlink>
      <w:r>
        <w:rPr>
          <w:rFonts w:ascii="Arial" w:hAnsi="Arial" w:cs="Arial"/>
        </w:rPr>
        <w:t xml:space="preserve"> "О признаках платежности и правилах обмена банкнот и монет Кыргызской Республики", утвержденном вышеуказанным постановлением:</w:t>
      </w:r>
    </w:p>
    <w:p w14:paraId="01033A0C" w14:textId="77777777" w:rsidR="003B4899" w:rsidRDefault="003B4899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абзац 2 пункта 16 изложить в следующей редакции:</w:t>
      </w:r>
    </w:p>
    <w:p w14:paraId="73D68FA9" w14:textId="77777777" w:rsidR="003B4899" w:rsidRDefault="003B4899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"В случае неправомерного отказа в обмене поврежденных банкнот/монет или в обмене годных банкнот/монет одного достоинства на другие в коммерческих банках, то коммерческие банки несут ответственность согласно </w:t>
      </w:r>
      <w:hyperlink r:id="rId10" w:history="1">
        <w:r>
          <w:rPr>
            <w:rStyle w:val="a3"/>
            <w:rFonts w:ascii="Arial" w:hAnsi="Arial" w:cs="Arial"/>
          </w:rPr>
          <w:t>статье 300</w:t>
        </w:r>
      </w:hyperlink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Кодекса Кыргызской Республики о правонарушениях.";</w:t>
      </w:r>
    </w:p>
    <w:p w14:paraId="0952342B" w14:textId="77777777" w:rsidR="003B4899" w:rsidRDefault="003B4899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20 изложить в следующей редакции:</w:t>
      </w:r>
    </w:p>
    <w:p w14:paraId="31A818AF" w14:textId="77777777" w:rsidR="003B4899" w:rsidRDefault="003B4899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"20. В случае незаконного использования и воспроизведения изображений банкнот/монет национальной валюты или каких-либо полуфабрикатов их изображений (в одном или нескольких цветах), которые по своим свойствам (размеру, цвету, изображению) могут быть приняты в платежном обороте за подлинные банкноты национальной валюты Кыргызской Республики, физические и юридические лица несут ответственность согласно </w:t>
      </w:r>
      <w:hyperlink r:id="rId11" w:history="1">
        <w:r>
          <w:rPr>
            <w:rStyle w:val="a3"/>
            <w:rFonts w:ascii="Arial" w:hAnsi="Arial" w:cs="Arial"/>
          </w:rPr>
          <w:t>статье 304</w:t>
        </w:r>
      </w:hyperlink>
      <w:r>
        <w:rPr>
          <w:rFonts w:ascii="Arial" w:hAnsi="Arial" w:cs="Arial"/>
        </w:rPr>
        <w:t xml:space="preserve"> Кодекса Кыргызской Республики о правонарушениях.".</w:t>
      </w:r>
    </w:p>
    <w:p w14:paraId="18C7BADB" w14:textId="77777777" w:rsidR="003B4899" w:rsidRDefault="003B4899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2. Настоящее постановление вступает в силу по истечении пятнадцати дней со дня его официального опубликования.</w:t>
      </w:r>
    </w:p>
    <w:p w14:paraId="41582FC3" w14:textId="77777777" w:rsidR="003B4899" w:rsidRDefault="003B4899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3. Юридическому управлению:</w:t>
      </w:r>
    </w:p>
    <w:p w14:paraId="6F2D1B43" w14:textId="77777777" w:rsidR="003B4899" w:rsidRDefault="003B4899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опубликовать настоящее постановление на официальном интернет-сайте Национального банка Кыргызской Республики;</w:t>
      </w:r>
    </w:p>
    <w:p w14:paraId="307BC7DC" w14:textId="77777777" w:rsidR="003B4899" w:rsidRDefault="003B4899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17AF19C4" w14:textId="77777777" w:rsidR="003B4899" w:rsidRDefault="003B4899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4. Отделу развития государственного языка и документооборота довести настоящее постановление до сведения коммерческих банков, областных управлений и Баткенского представительства Национального банка Кыргызской Республики.</w:t>
      </w:r>
    </w:p>
    <w:p w14:paraId="337C3BB0" w14:textId="77777777" w:rsidR="003B4899" w:rsidRDefault="003B4899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5. Контроль за исполнением настоящего постановления возложить на члена Правления Национального банка Кыргызской Республики, курирующего управление денежной наличности.</w:t>
      </w:r>
    </w:p>
    <w:p w14:paraId="400A8D5A" w14:textId="77777777" w:rsidR="003B4899" w:rsidRDefault="003B4899">
      <w:pPr>
        <w:spacing w:after="60" w:line="276" w:lineRule="auto"/>
        <w:ind w:firstLine="56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2328555A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D9B4C" w14:textId="77777777" w:rsidR="003B4899" w:rsidRDefault="003B4899">
            <w:pPr>
              <w:spacing w:after="120"/>
              <w:jc w:val="both"/>
            </w:pPr>
            <w:r>
              <w:rPr>
                <w:rFonts w:ascii="Arial" w:hAnsi="Arial" w:cs="Arial"/>
                <w:b/>
                <w:bCs/>
              </w:rPr>
              <w:t xml:space="preserve">Председатель 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B9824" w14:textId="77777777" w:rsidR="003B4899" w:rsidRDefault="003B4899">
            <w:pPr>
              <w:spacing w:after="120"/>
              <w:ind w:firstLine="397"/>
              <w:jc w:val="right"/>
            </w:pPr>
            <w:r>
              <w:rPr>
                <w:rFonts w:ascii="Arial" w:hAnsi="Arial" w:cs="Arial"/>
                <w:b/>
                <w:bCs/>
              </w:rPr>
              <w:t>К. Боконтаев</w:t>
            </w:r>
          </w:p>
        </w:tc>
      </w:tr>
    </w:tbl>
    <w:p w14:paraId="5D5F20FB" w14:textId="77777777" w:rsidR="003B4899" w:rsidRDefault="003B4899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899"/>
    <w:rsid w:val="003B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2C5000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402815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0919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111486" TargetMode="External"/><Relationship Id="rId11" Type="http://schemas.openxmlformats.org/officeDocument/2006/relationships/hyperlink" Target="https://cbd.minjust.gov.kg/112306" TargetMode="External"/><Relationship Id="rId5" Type="http://schemas.openxmlformats.org/officeDocument/2006/relationships/hyperlink" Target="https://cbd.minjust.gov.kg/111486" TargetMode="External"/><Relationship Id="rId10" Type="http://schemas.openxmlformats.org/officeDocument/2006/relationships/hyperlink" Target="https://cbd.minjust.gov.kg/112306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4028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445</Words>
  <Characters>2539</Characters>
  <Application>Microsoft Office Word</Application>
  <DocSecurity>0</DocSecurity>
  <Lines>21</Lines>
  <Paragraphs>5</Paragraphs>
  <ScaleCrop>false</ScaleCrop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2023-12-15T21:37:00Z</dcterms:created>
  <dcterms:modified xsi:type="dcterms:W3CDTF">2023-12-15T21:37:00Z</dcterms:modified>
</cp:coreProperties>
</file>