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E36C" w14:textId="77777777" w:rsidR="003F22E4" w:rsidRDefault="003F22E4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69EACF1D" wp14:editId="70186B11">
            <wp:extent cx="1152525" cy="1152525"/>
            <wp:effectExtent l="0" t="0" r="9525" b="9525"/>
            <wp:docPr id="1" name="Рисунок 1" descr="Описание: Описание: Описание: C:\Users\User\AppData\Local\Temp\CdbDocEditor\d84f1262-46bd-4d13-a093-bf0b9b8233ca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C:\Users\User\AppData\Local\Temp\CdbDocEditor\d84f1262-46bd-4d13-a093-bf0b9b8233ca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5743C" w14:textId="77777777" w:rsidR="003F22E4" w:rsidRDefault="003F22E4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2528FF02" w14:textId="77777777" w:rsidR="003F22E4" w:rsidRDefault="003F22E4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0CBC811" w14:textId="77777777" w:rsidR="003F22E4" w:rsidRDefault="003F22E4">
      <w:pPr>
        <w:spacing w:after="240"/>
      </w:pPr>
      <w:r>
        <w:rPr>
          <w:rFonts w:ascii="Arial" w:hAnsi="Arial" w:cs="Arial"/>
        </w:rPr>
        <w:t>от 27 ноября 2013 года № 45/15</w:t>
      </w:r>
    </w:p>
    <w:p w14:paraId="14C713F0" w14:textId="77777777" w:rsidR="003F22E4" w:rsidRDefault="003F22E4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изменений и дополнений в некоторые нормативные правовые акты</w:t>
      </w:r>
      <w:r>
        <w:rPr>
          <w:rFonts w:ascii="Arial" w:hAnsi="Arial" w:cs="Arial"/>
          <w:b/>
          <w:bCs/>
          <w:spacing w:val="5"/>
          <w:sz w:val="28"/>
          <w:szCs w:val="28"/>
        </w:rPr>
        <w:br/>
        <w:t>Национального банка Кыргызской Республики</w:t>
      </w:r>
    </w:p>
    <w:p w14:paraId="345496E9" w14:textId="77777777" w:rsidR="003F22E4" w:rsidRDefault="003F22E4">
      <w:pPr>
        <w:pStyle w:val="tkRedakcijaSpisok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sz w:val="24"/>
            <w:szCs w:val="24"/>
          </w:rPr>
          <w:t>29 декабря 2021 года № 2021-П-12/75-1</w:t>
        </w:r>
      </w:hyperlink>
      <w:r>
        <w:rPr>
          <w:sz w:val="24"/>
          <w:szCs w:val="24"/>
        </w:rPr>
        <w:t>)</w:t>
      </w:r>
    </w:p>
    <w:p w14:paraId="2C2E2F61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 xml:space="preserve">Руководствуясь статьями 7 и 43 </w:t>
      </w:r>
      <w:hyperlink r:id="rId6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02DC61B3" w14:textId="77777777" w:rsidR="003F22E4" w:rsidRDefault="003F22E4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5B9CD21D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Утвердить прилагаемые </w:t>
      </w:r>
      <w:hyperlink r:id="rId7" w:anchor="p1" w:history="1">
        <w:r>
          <w:rPr>
            <w:rStyle w:val="a3"/>
            <w:rFonts w:ascii="Arial" w:hAnsi="Arial" w:cs="Arial"/>
          </w:rPr>
          <w:t>изменения и дополнения</w:t>
        </w:r>
      </w:hyperlink>
      <w:r>
        <w:rPr>
          <w:rFonts w:ascii="Arial" w:hAnsi="Arial" w:cs="Arial"/>
        </w:rPr>
        <w:t xml:space="preserve"> в следующие нормативные правовые акты Национального банка Кыргызской Республики:</w:t>
      </w:r>
    </w:p>
    <w:p w14:paraId="2A358452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- (абзац утратил силу в соответствии с </w:t>
      </w:r>
      <w:hyperlink r:id="rId8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29 декабря 2021 года № 2021-П-12/75-1)</w:t>
      </w:r>
    </w:p>
    <w:p w14:paraId="622209D7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 xml:space="preserve">- </w:t>
      </w:r>
      <w:hyperlink r:id="rId9" w:history="1">
        <w:r>
          <w:rPr>
            <w:rStyle w:val="a3"/>
            <w:rFonts w:ascii="Arial" w:hAnsi="Arial" w:cs="Arial"/>
          </w:rPr>
          <w:t>Временные правила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r:id="rId1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</w:t>
      </w:r>
      <w:r>
        <w:rPr>
          <w:rFonts w:ascii="Arial" w:hAnsi="Arial" w:cs="Arial"/>
        </w:rPr>
        <w:t>Республики № 4/2 от 19 февраля 2003 г., зарегистрированным в Министерстве юстиции Кыргызской Республики 25 марта 2003 г., регистрационный номер 29-03.</w:t>
      </w:r>
    </w:p>
    <w:p w14:paraId="4EE064F5" w14:textId="77777777" w:rsidR="003F22E4" w:rsidRDefault="003F22E4">
      <w:pPr>
        <w:pStyle w:val="tkRedakcijaTekst"/>
        <w:ind w:firstLine="397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11" w:history="1">
        <w:r>
          <w:rPr>
            <w:rStyle w:val="a3"/>
            <w:sz w:val="24"/>
            <w:szCs w:val="24"/>
          </w:rPr>
          <w:t>29 декабря 2021 года № 2021-П-12/75-1</w:t>
        </w:r>
      </w:hyperlink>
      <w:r>
        <w:rPr>
          <w:sz w:val="24"/>
          <w:szCs w:val="24"/>
        </w:rPr>
        <w:t>)</w:t>
      </w:r>
    </w:p>
    <w:p w14:paraId="118DDB68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>2. Настоящее постановление вступает в силу по истечении пятнадцати дней со дня официального опубликования.</w:t>
      </w:r>
    </w:p>
    <w:p w14:paraId="0A26D470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>3. Юридическому управлению:</w:t>
      </w:r>
    </w:p>
    <w:p w14:paraId="0EB0943F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2733FA46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0150A8D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микрофинансовых организаций, ОАО "Финансовая компания кредитных союзов" и кредитных союзов.</w:t>
      </w:r>
    </w:p>
    <w:p w14:paraId="124282C4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1C9F4DE1" w14:textId="77777777" w:rsidR="003F22E4" w:rsidRDefault="003F22E4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960AE3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B7ED1" w14:textId="77777777" w:rsidR="003F22E4" w:rsidRDefault="003F22E4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CD5BD" w14:textId="77777777" w:rsidR="003F22E4" w:rsidRDefault="003F22E4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З. Асанкожоева</w:t>
            </w:r>
          </w:p>
        </w:tc>
      </w:tr>
    </w:tbl>
    <w:p w14:paraId="3D0960A8" w14:textId="77777777" w:rsidR="003F22E4" w:rsidRDefault="003F22E4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1A5F873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DE898" w14:textId="77777777" w:rsidR="003F22E4" w:rsidRDefault="003F22E4">
            <w:pPr>
              <w:spacing w:after="120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0E7B6" w14:textId="77777777" w:rsidR="003F22E4" w:rsidRDefault="003F22E4">
            <w:pPr>
              <w:spacing w:after="120"/>
            </w:pPr>
            <w:bookmarkStart w:id="0" w:name="p1"/>
            <w:bookmarkEnd w:id="0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 xml:space="preserve">к </w:t>
            </w:r>
            <w:hyperlink r:id="rId12" w:history="1">
              <w:r>
                <w:rPr>
                  <w:rStyle w:val="a3"/>
                  <w:rFonts w:ascii="Arial" w:hAnsi="Arial" w:cs="Arial"/>
                </w:rPr>
                <w:t>постановлению</w:t>
              </w:r>
            </w:hyperlink>
            <w:r>
              <w:rPr>
                <w:rFonts w:ascii="Arial" w:hAnsi="Arial" w:cs="Arial"/>
              </w:rPr>
              <w:t xml:space="preserve">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27 ноября 2013 года № 45/15</w:t>
            </w:r>
          </w:p>
        </w:tc>
      </w:tr>
    </w:tbl>
    <w:p w14:paraId="17392A9F" w14:textId="77777777" w:rsidR="003F22E4" w:rsidRDefault="003F22E4">
      <w:pPr>
        <w:spacing w:line="276" w:lineRule="auto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2C48784E" w14:textId="77777777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24DD3F" w14:textId="77777777" w:rsidR="003F22E4" w:rsidRDefault="003F22E4"/>
        </w:tc>
      </w:tr>
    </w:tbl>
    <w:p w14:paraId="733C0793" w14:textId="77777777" w:rsidR="003F22E4" w:rsidRDefault="003F22E4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>в некоторые нормативные правовые акты Национального банка Кыргызской Республики</w:t>
      </w:r>
    </w:p>
    <w:p w14:paraId="60FB77EE" w14:textId="77777777" w:rsidR="003F22E4" w:rsidRDefault="003F22E4">
      <w:pPr>
        <w:pStyle w:val="tkRedakcijaSpisok"/>
      </w:pPr>
      <w:r>
        <w:t> </w:t>
      </w:r>
    </w:p>
    <w:p w14:paraId="2A34C419" w14:textId="77777777" w:rsidR="003F22E4" w:rsidRDefault="003F22E4">
      <w:pPr>
        <w:pStyle w:val="tkRedakcijaSpisok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13" w:history="1">
        <w:r>
          <w:rPr>
            <w:rStyle w:val="a3"/>
            <w:sz w:val="24"/>
            <w:szCs w:val="24"/>
          </w:rPr>
          <w:t>29 декабря 2021 года № 2021-П-12/75-1</w:t>
        </w:r>
      </w:hyperlink>
      <w:r>
        <w:rPr>
          <w:sz w:val="24"/>
          <w:szCs w:val="24"/>
        </w:rPr>
        <w:t>)</w:t>
      </w:r>
    </w:p>
    <w:p w14:paraId="4553B65E" w14:textId="77777777" w:rsidR="003F22E4" w:rsidRDefault="003F22E4">
      <w:pPr>
        <w:spacing w:after="120"/>
        <w:ind w:firstLine="397"/>
        <w:jc w:val="both"/>
      </w:pPr>
      <w:r>
        <w:t> </w:t>
      </w:r>
    </w:p>
    <w:p w14:paraId="37881256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:i/>
          <w:iCs/>
        </w:rPr>
        <w:t xml:space="preserve">(Утратил силу в соответствии с </w:t>
      </w:r>
      <w:hyperlink r:id="rId1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29 декабря 2021 года № 2021-П-12/75-1)</w:t>
      </w:r>
    </w:p>
    <w:p w14:paraId="7A342D14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 xml:space="preserve">2. Внести во </w:t>
      </w:r>
      <w:hyperlink r:id="rId15" w:history="1">
        <w:r>
          <w:rPr>
            <w:rStyle w:val="a3"/>
            <w:rFonts w:ascii="Arial" w:hAnsi="Arial" w:cs="Arial"/>
          </w:rPr>
          <w:t>Временные правила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r:id="rId1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 Правления Национального банка Кыргызской Республики № 4/2 от 19 февраля 2003 г., зарегистрированным в Министерстве юстиции Кыргызской Республики 25 марта 2003 г., регистрационный номер 29-03, следующие дополнения:</w:t>
      </w:r>
    </w:p>
    <w:p w14:paraId="3EB24F2D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>1) пункт 2.1. в конце дополнить абзацем следующего содержания:</w:t>
      </w:r>
    </w:p>
    <w:p w14:paraId="59945560" w14:textId="77777777" w:rsidR="003F22E4" w:rsidRDefault="003F22E4">
      <w:pPr>
        <w:spacing w:after="120"/>
        <w:ind w:firstLine="397"/>
        <w:jc w:val="both"/>
      </w:pPr>
      <w:r>
        <w:rPr>
          <w:rFonts w:ascii="Arial" w:hAnsi="Arial" w:cs="Arial"/>
        </w:rPr>
        <w:t>"Микрофинансовые компании должны иметь утвержденную Советом директоров внутреннюю кредитную политику, обязательно определяющую основной регион деятельности, максимальный размер микрокредита, выдаваемый одному и тому же лицу, но не более трех процентов от минимального размера уставного капитала, установленного Национальным банком для вновь создаваемой МФК (не привлекающая срочных вкладов от физических и юридических лиц), за исключением случаев, предусмотренных пунктом 2.1.-1 настоящих Временных правил, а так</w:t>
      </w:r>
      <w:r>
        <w:rPr>
          <w:rFonts w:ascii="Arial" w:hAnsi="Arial" w:cs="Arial"/>
        </w:rPr>
        <w:t xml:space="preserve">же категории заемщиков, имеющих право на получение микрокредита в соответствии с целями микрофинансовых организаций, установленными в </w:t>
      </w:r>
      <w:hyperlink r:id="rId17" w:history="1">
        <w:r>
          <w:rPr>
            <w:rStyle w:val="a3"/>
            <w:rFonts w:ascii="Arial" w:hAnsi="Arial" w:cs="Arial"/>
          </w:rPr>
          <w:t>Законе</w:t>
        </w:r>
      </w:hyperlink>
      <w:r>
        <w:rPr>
          <w:rFonts w:ascii="Arial" w:hAnsi="Arial" w:cs="Arial"/>
        </w:rPr>
        <w:t xml:space="preserve"> "О микрофинансовых организациях в Кыргызской Республике.".</w:t>
      </w:r>
    </w:p>
    <w:p w14:paraId="2A9C3086" w14:textId="77777777" w:rsidR="003F22E4" w:rsidRDefault="003F22E4">
      <w:pPr>
        <w:spacing w:after="120"/>
        <w:ind w:firstLine="397"/>
        <w:jc w:val="both"/>
      </w:pPr>
      <w:r>
        <w:t> </w:t>
      </w:r>
    </w:p>
    <w:p w14:paraId="44FE46B1" w14:textId="77777777" w:rsidR="003F22E4" w:rsidRDefault="003F22E4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E4"/>
    <w:rsid w:val="003F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7C5B4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keepNext/>
      <w:spacing w:before="200"/>
      <w:jc w:val="center"/>
      <w:outlineLvl w:val="1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Title"/>
    <w:basedOn w:val="a"/>
    <w:link w:val="a6"/>
    <w:uiPriority w:val="10"/>
    <w:qFormat/>
    <w:pPr>
      <w:spacing w:after="480"/>
      <w:jc w:val="center"/>
    </w:pPr>
    <w:rPr>
      <w:rFonts w:ascii="Arial" w:hAnsi="Arial" w:cs="Arial"/>
      <w:b/>
      <w:bCs/>
      <w:spacing w:val="5"/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ignature"/>
    <w:basedOn w:val="a"/>
    <w:link w:val="a8"/>
    <w:uiPriority w:val="99"/>
    <w:semiHidden/>
    <w:unhideWhenUsed/>
    <w:rPr>
      <w:rFonts w:ascii="Arial" w:hAnsi="Arial" w:cs="Arial"/>
      <w:b/>
      <w:bCs/>
    </w:rPr>
  </w:style>
  <w:style w:type="character" w:customStyle="1" w:styleId="a8">
    <w:name w:val="Подпись Знак"/>
    <w:basedOn w:val="a0"/>
    <w:link w:val="a7"/>
    <w:uiPriority w:val="99"/>
    <w:semiHidden/>
    <w:rPr>
      <w:rFonts w:ascii="Arial" w:hAnsi="Arial" w:cs="Arial" w:hint="default"/>
      <w:b/>
      <w:bCs/>
    </w:rPr>
  </w:style>
  <w:style w:type="paragraph" w:styleId="a9">
    <w:name w:val="Message Header"/>
    <w:basedOn w:val="a"/>
    <w:link w:val="aa"/>
    <w:uiPriority w:val="99"/>
    <w:semiHidden/>
    <w:unhideWhenUsed/>
    <w:pPr>
      <w:spacing w:after="48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a">
    <w:name w:val="Шапка Знак"/>
    <w:basedOn w:val="a0"/>
    <w:link w:val="a9"/>
    <w:uiPriority w:val="99"/>
    <w:semiHidden/>
    <w:rPr>
      <w:rFonts w:ascii="Arial" w:hAnsi="Arial" w:cs="Arial" w:hint="default"/>
      <w:b/>
      <w:bCs/>
    </w:r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hAnsi="Tahoma" w:cs="Tahoma" w:hint="default"/>
    </w:rPr>
  </w:style>
  <w:style w:type="paragraph" w:customStyle="1" w:styleId="ad">
    <w:name w:val="Реквизит"/>
    <w:basedOn w:val="a"/>
    <w:pPr>
      <w:spacing w:after="240"/>
    </w:pPr>
    <w:rPr>
      <w:rFonts w:ascii="Arial" w:hAnsi="Arial" w:cs="Arial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  <w:jc w:val="both"/>
    </w:pPr>
    <w:rPr>
      <w:rFonts w:ascii="Arial" w:hAnsi="Arial" w:cs="Arial"/>
      <w:i/>
      <w:iCs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paragraph" w:customStyle="1" w:styleId="ae">
    <w:name w:val="Название"/>
    <w:basedOn w:val="a"/>
    <w:link w:val="af"/>
  </w:style>
  <w:style w:type="character" w:customStyle="1" w:styleId="af">
    <w:name w:val="Название Знак"/>
    <w:basedOn w:val="a0"/>
    <w:link w:val="ae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810" TargetMode="External"/><Relationship Id="rId13" Type="http://schemas.openxmlformats.org/officeDocument/2006/relationships/hyperlink" Target="https://cbd.minjust.gov.kg/80081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11" TargetMode="External"/><Relationship Id="rId12" Type="http://schemas.openxmlformats.org/officeDocument/2006/relationships/hyperlink" Target="https://cbd.minjust.gov.kg/302911" TargetMode="External"/><Relationship Id="rId17" Type="http://schemas.openxmlformats.org/officeDocument/2006/relationships/hyperlink" Target="https://cbd.minjust.gov.kg/108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769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800810" TargetMode="External"/><Relationship Id="rId5" Type="http://schemas.openxmlformats.org/officeDocument/2006/relationships/hyperlink" Target="https://cbd.minjust.gov.kg/800810" TargetMode="External"/><Relationship Id="rId15" Type="http://schemas.openxmlformats.org/officeDocument/2006/relationships/hyperlink" Target="https://cbd.minjust.gov.kg/30770" TargetMode="External"/><Relationship Id="rId10" Type="http://schemas.openxmlformats.org/officeDocument/2006/relationships/hyperlink" Target="https://cbd.minjust.gov.kg/30769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770" TargetMode="External"/><Relationship Id="rId14" Type="http://schemas.openxmlformats.org/officeDocument/2006/relationships/hyperlink" Target="https://cbd.minjust.gov.kg/8008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2023-12-15T18:04:00Z</dcterms:created>
  <dcterms:modified xsi:type="dcterms:W3CDTF">2023-12-15T18:04:00Z</dcterms:modified>
</cp:coreProperties>
</file>