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2C7B3" w14:textId="77777777" w:rsidR="00F379DD" w:rsidRDefault="00F379DD">
      <w:pPr>
        <w:pStyle w:val="ad"/>
      </w:pPr>
      <w:r>
        <w:rPr>
          <w:b w:val="0"/>
          <w:bCs w:val="0"/>
          <w:i/>
          <w:iCs/>
          <w:sz w:val="24"/>
          <w:szCs w:val="24"/>
        </w:rPr>
        <w:t>Утратил силу</w:t>
      </w:r>
    </w:p>
    <w:p w14:paraId="7A0417A2" w14:textId="77777777" w:rsidR="00F379DD" w:rsidRDefault="00F379DD">
      <w:pPr>
        <w:pStyle w:val="ad"/>
      </w:pPr>
      <w:r>
        <w:rPr>
          <w:b w:val="0"/>
          <w:bCs w:val="0"/>
          <w:i/>
          <w:iCs/>
          <w:sz w:val="24"/>
          <w:szCs w:val="24"/>
          <w:lang w:val="ky-KG"/>
        </w:rPr>
        <w:t xml:space="preserve">   </w:t>
      </w:r>
      <w:r>
        <w:rPr>
          <w:b w:val="0"/>
          <w:bCs w:val="0"/>
          <w:i/>
          <w:iCs/>
          <w:sz w:val="24"/>
          <w:szCs w:val="24"/>
        </w:rPr>
        <w:t xml:space="preserve">в соответсвии с </w:t>
      </w:r>
      <w:hyperlink r:id="rId4" w:history="1">
        <w:r>
          <w:rPr>
            <w:rStyle w:val="a3"/>
            <w:b w:val="0"/>
            <w:bCs w:val="0"/>
            <w:i/>
            <w:iCs/>
            <w:sz w:val="24"/>
            <w:szCs w:val="24"/>
          </w:rPr>
          <w:t>постановлением</w:t>
        </w:r>
      </w:hyperlink>
      <w:r>
        <w:rPr>
          <w:b w:val="0"/>
          <w:bCs w:val="0"/>
          <w:i/>
          <w:iCs/>
          <w:sz w:val="24"/>
          <w:szCs w:val="24"/>
        </w:rPr>
        <w:t xml:space="preserve"> </w:t>
      </w:r>
      <w:r>
        <w:rPr>
          <w:b w:val="0"/>
          <w:bCs w:val="0"/>
          <w:i/>
          <w:iCs/>
          <w:sz w:val="24"/>
          <w:szCs w:val="24"/>
          <w:lang w:val="ky-KG"/>
        </w:rPr>
        <w:t>Национального Банка</w:t>
      </w:r>
      <w:r>
        <w:rPr>
          <w:b w:val="0"/>
          <w:bCs w:val="0"/>
          <w:i/>
          <w:iCs/>
          <w:sz w:val="24"/>
          <w:szCs w:val="24"/>
        </w:rPr>
        <w:t xml:space="preserve"> КР</w:t>
      </w:r>
    </w:p>
    <w:p w14:paraId="0A0B9A7D" w14:textId="77777777" w:rsidR="00F379DD" w:rsidRDefault="00F379DD">
      <w:pPr>
        <w:pStyle w:val="ad"/>
      </w:pPr>
      <w:r>
        <w:rPr>
          <w:b w:val="0"/>
          <w:bCs w:val="0"/>
          <w:i/>
          <w:iCs/>
          <w:sz w:val="24"/>
          <w:szCs w:val="24"/>
        </w:rPr>
        <w:t>от 2</w:t>
      </w:r>
      <w:r>
        <w:rPr>
          <w:b w:val="0"/>
          <w:bCs w:val="0"/>
          <w:i/>
          <w:iCs/>
          <w:sz w:val="24"/>
          <w:szCs w:val="24"/>
          <w:lang w:val="ky-KG"/>
        </w:rPr>
        <w:t>0 апреля</w:t>
      </w:r>
      <w:r>
        <w:rPr>
          <w:b w:val="0"/>
          <w:bCs w:val="0"/>
          <w:i/>
          <w:iCs/>
          <w:sz w:val="24"/>
          <w:szCs w:val="24"/>
        </w:rPr>
        <w:t xml:space="preserve"> 2</w:t>
      </w:r>
      <w:r>
        <w:rPr>
          <w:b w:val="0"/>
          <w:bCs w:val="0"/>
          <w:i/>
          <w:iCs/>
          <w:sz w:val="24"/>
          <w:szCs w:val="24"/>
          <w:lang w:val="ky-KG"/>
        </w:rPr>
        <w:t>022</w:t>
      </w:r>
      <w:r>
        <w:rPr>
          <w:b w:val="0"/>
          <w:bCs w:val="0"/>
          <w:i/>
          <w:iCs/>
          <w:sz w:val="24"/>
          <w:szCs w:val="24"/>
        </w:rPr>
        <w:t xml:space="preserve"> года № </w:t>
      </w:r>
      <w:r>
        <w:rPr>
          <w:b w:val="0"/>
          <w:bCs w:val="0"/>
          <w:i/>
          <w:iCs/>
          <w:sz w:val="24"/>
          <w:szCs w:val="24"/>
          <w:lang w:val="ky-KG"/>
        </w:rPr>
        <w:t>2022-П-14/25-3-(ПС)</w:t>
      </w:r>
    </w:p>
    <w:p w14:paraId="7A3271F7" w14:textId="77777777" w:rsidR="00F379DD" w:rsidRDefault="00F379DD">
      <w:pPr>
        <w:pStyle w:val="ad"/>
      </w:pPr>
      <w:r>
        <w:rPr>
          <w:noProof/>
        </w:rPr>
        <w:drawing>
          <wp:inline distT="0" distB="0" distL="0" distR="0" wp14:anchorId="66C67416" wp14:editId="66606AF3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B18A6" w14:textId="77777777" w:rsidR="00F379DD" w:rsidRDefault="00F379DD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67FD8553" w14:textId="77777777" w:rsidR="00F379DD" w:rsidRDefault="00F379DD">
      <w:pPr>
        <w:pStyle w:val="a9"/>
      </w:pPr>
      <w:r>
        <w:rPr>
          <w:sz w:val="32"/>
          <w:szCs w:val="32"/>
        </w:rPr>
        <w:t>ПОСТАНОВЛЕНИЕ</w:t>
      </w:r>
    </w:p>
    <w:p w14:paraId="03F0A616" w14:textId="77777777" w:rsidR="00F379DD" w:rsidRDefault="00F379DD">
      <w:pPr>
        <w:spacing w:before="200" w:after="200" w:line="276" w:lineRule="auto"/>
        <w:ind w:firstLine="0"/>
      </w:pPr>
      <w:r>
        <w:rPr>
          <w:i/>
          <w:iCs/>
        </w:rPr>
        <w:t>от 30 марта 2016 года № 15/6</w:t>
      </w:r>
    </w:p>
    <w:p w14:paraId="422040CE" w14:textId="77777777" w:rsidR="00F379DD" w:rsidRDefault="00F379DD">
      <w:pPr>
        <w:pStyle w:val="1"/>
        <w:rPr>
          <w:rFonts w:eastAsia="Times New Roman"/>
        </w:rPr>
      </w:pPr>
      <w:r>
        <w:rPr>
          <w:rFonts w:eastAsia="Times New Roman"/>
        </w:rPr>
        <w:t>Об утверждении Положения "Об электронных деньгах в Кыргызской Республике"</w:t>
      </w:r>
    </w:p>
    <w:p w14:paraId="6A62FC1F" w14:textId="77777777" w:rsidR="00F379DD" w:rsidRDefault="00F379DD">
      <w:pPr>
        <w:spacing w:after="200" w:line="276" w:lineRule="auto"/>
        <w:ind w:left="1134" w:right="1134" w:firstLine="0"/>
        <w:jc w:val="center"/>
      </w:pPr>
      <w:r>
        <w:t> </w:t>
      </w:r>
    </w:p>
    <w:p w14:paraId="726F1091" w14:textId="77777777" w:rsidR="00F379DD" w:rsidRDefault="00F379DD">
      <w:pPr>
        <w:spacing w:after="200" w:line="276" w:lineRule="auto"/>
        <w:ind w:left="1134" w:right="1134" w:firstLine="0"/>
        <w:jc w:val="center"/>
      </w:pPr>
      <w:r>
        <w:rPr>
          <w:i/>
          <w:iCs/>
        </w:rPr>
        <w:t xml:space="preserve">(В редакции постановлений Правления Нацбанка КР от </w:t>
      </w:r>
      <w:hyperlink r:id="rId6" w:history="1">
        <w:r>
          <w:rPr>
            <w:rStyle w:val="a3"/>
            <w:i/>
            <w:iCs/>
          </w:rPr>
          <w:t>27 октября 2016 года № 43/7</w:t>
        </w:r>
      </w:hyperlink>
      <w:r>
        <w:rPr>
          <w:i/>
          <w:iCs/>
        </w:rPr>
        <w:t xml:space="preserve">, </w:t>
      </w:r>
      <w:hyperlink r:id="rId7" w:history="1">
        <w:r>
          <w:rPr>
            <w:rStyle w:val="a3"/>
            <w:i/>
            <w:iCs/>
          </w:rPr>
          <w:t>24 февраля 2017 года № 7/1</w:t>
        </w:r>
      </w:hyperlink>
      <w:r>
        <w:rPr>
          <w:i/>
          <w:iCs/>
        </w:rPr>
        <w:t xml:space="preserve">, </w:t>
      </w:r>
      <w:hyperlink r:id="rId8" w:history="1">
        <w:r>
          <w:rPr>
            <w:rStyle w:val="a3"/>
            <w:i/>
            <w:iCs/>
          </w:rPr>
          <w:t>17 мая 2017 года № 19/1)</w:t>
        </w:r>
      </w:hyperlink>
    </w:p>
    <w:p w14:paraId="29DB8CAE" w14:textId="77777777" w:rsidR="00F379DD" w:rsidRDefault="00F379DD">
      <w:pPr>
        <w:spacing w:after="60" w:line="276" w:lineRule="auto"/>
        <w:ind w:firstLine="567"/>
      </w:pPr>
      <w:r>
        <w:t xml:space="preserve">В соответствии со статьями </w:t>
      </w:r>
      <w:hyperlink r:id="rId9" w:anchor="st_7" w:history="1">
        <w:r>
          <w:rPr>
            <w:rStyle w:val="a3"/>
            <w:color w:val="auto"/>
            <w:u w:val="none"/>
          </w:rPr>
          <w:t>7</w:t>
        </w:r>
      </w:hyperlink>
      <w:r>
        <w:t xml:space="preserve"> и </w:t>
      </w:r>
      <w:hyperlink r:id="rId10" w:anchor="st_43" w:history="1">
        <w:r>
          <w:rPr>
            <w:rStyle w:val="a3"/>
            <w:color w:val="auto"/>
            <w:u w:val="none"/>
          </w:rPr>
          <w:t>43</w:t>
        </w:r>
      </w:hyperlink>
      <w:r>
        <w:t xml:space="preserve"> </w:t>
      </w:r>
      <w:hyperlink r:id="rId11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Правление Национального банка Кыргызской Республики</w:t>
      </w:r>
    </w:p>
    <w:p w14:paraId="66B0A861" w14:textId="77777777" w:rsidR="00F379DD" w:rsidRDefault="00F379DD">
      <w:pPr>
        <w:spacing w:after="60" w:line="276" w:lineRule="auto"/>
        <w:ind w:firstLine="567"/>
        <w:jc w:val="center"/>
      </w:pPr>
      <w:r>
        <w:t>ПОСТАНОВЛЯЕТ:</w:t>
      </w:r>
    </w:p>
    <w:p w14:paraId="223881C8" w14:textId="77777777" w:rsidR="00F379DD" w:rsidRDefault="00F379DD">
      <w:pPr>
        <w:spacing w:after="60" w:line="276" w:lineRule="auto"/>
        <w:ind w:firstLine="567"/>
      </w:pPr>
      <w:r>
        <w:t xml:space="preserve">1. Утвердить </w:t>
      </w:r>
      <w:hyperlink r:id="rId12" w:history="1">
        <w:r>
          <w:rPr>
            <w:rStyle w:val="a3"/>
          </w:rPr>
          <w:t>Положение</w:t>
        </w:r>
      </w:hyperlink>
      <w:r>
        <w:t xml:space="preserve"> "Об электронных деньгах в Кыргызской Республике" (прилагается).</w:t>
      </w:r>
    </w:p>
    <w:p w14:paraId="6CD7A8C0" w14:textId="77777777" w:rsidR="00F379DD" w:rsidRDefault="00F379DD">
      <w:pPr>
        <w:spacing w:after="60" w:line="276" w:lineRule="auto"/>
        <w:ind w:firstLine="567"/>
      </w:pPr>
      <w:r>
        <w:t>2. Признать утратившим силу следующие постановления Правления Национального банка Кыргызской Республики:</w:t>
      </w:r>
    </w:p>
    <w:p w14:paraId="2871B873" w14:textId="77777777" w:rsidR="00F379DD" w:rsidRDefault="00F379DD">
      <w:pPr>
        <w:spacing w:after="60" w:line="276" w:lineRule="auto"/>
        <w:ind w:firstLine="567"/>
      </w:pPr>
      <w:r>
        <w:t xml:space="preserve">- "Об утверждении </w:t>
      </w:r>
      <w:hyperlink r:id="rId13" w:history="1">
        <w:r>
          <w:rPr>
            <w:rStyle w:val="a3"/>
          </w:rPr>
          <w:t>Положения</w:t>
        </w:r>
      </w:hyperlink>
      <w:r>
        <w:t xml:space="preserve"> "Об электронных деньгах в Кыргызской Республике" </w:t>
      </w:r>
      <w:hyperlink r:id="rId14" w:history="1">
        <w:r>
          <w:rPr>
            <w:rStyle w:val="a3"/>
          </w:rPr>
          <w:t>от 12 мая 2015 года № 27/8</w:t>
        </w:r>
      </w:hyperlink>
      <w:r>
        <w:t>;</w:t>
      </w:r>
    </w:p>
    <w:p w14:paraId="2DBDE06E" w14:textId="77777777" w:rsidR="00F379DD" w:rsidRDefault="00F379DD">
      <w:pPr>
        <w:spacing w:after="60" w:line="276" w:lineRule="auto"/>
        <w:ind w:firstLine="567"/>
      </w:pPr>
      <w:r>
        <w:t xml:space="preserve">- "О внесении изменения и дополнения в </w:t>
      </w:r>
      <w:hyperlink r:id="rId15" w:history="1">
        <w:r>
          <w:rPr>
            <w:rStyle w:val="a3"/>
          </w:rPr>
          <w:t>постановление</w:t>
        </w:r>
      </w:hyperlink>
      <w:r>
        <w:t xml:space="preserve"> </w:t>
      </w:r>
      <w:r>
        <w:t xml:space="preserve">Правления Национального банка Кыргызской Республики "Об утверждении </w:t>
      </w:r>
      <w:hyperlink r:id="rId16" w:history="1">
        <w:r>
          <w:rPr>
            <w:rStyle w:val="a3"/>
          </w:rPr>
          <w:t>Положения</w:t>
        </w:r>
      </w:hyperlink>
      <w:r>
        <w:t xml:space="preserve"> "Об электронных деньгах в Кыргызской Республике" от 12 мая 2015 года № 27/8" </w:t>
      </w:r>
      <w:hyperlink r:id="rId17" w:history="1">
        <w:r>
          <w:rPr>
            <w:rStyle w:val="a3"/>
          </w:rPr>
          <w:t>от 2 ноября 2015 года № 65/2</w:t>
        </w:r>
      </w:hyperlink>
      <w:r>
        <w:t>.</w:t>
      </w:r>
    </w:p>
    <w:p w14:paraId="6857AED4" w14:textId="77777777" w:rsidR="00F379DD" w:rsidRDefault="00F379DD">
      <w:pPr>
        <w:spacing w:after="60" w:line="276" w:lineRule="auto"/>
        <w:ind w:firstLine="567"/>
      </w:pPr>
      <w:r>
        <w:t xml:space="preserve">3. Операторам платежных систем, не заключившим договора с банком-эмитентом электронных денег в соответствии с требованиями </w:t>
      </w:r>
      <w:hyperlink r:id="rId18" w:history="1">
        <w:r>
          <w:rPr>
            <w:rStyle w:val="a3"/>
          </w:rPr>
          <w:t>Положения</w:t>
        </w:r>
      </w:hyperlink>
      <w:r>
        <w:t xml:space="preserve"> "Об электронных деньгах в Кыргызской Республике", прекратить деятельность, связанную с электронными деньгами, с 1 июня 2016 года.</w:t>
      </w:r>
    </w:p>
    <w:p w14:paraId="06DAF72D" w14:textId="77777777" w:rsidR="00F379DD" w:rsidRDefault="00F379DD">
      <w:pPr>
        <w:spacing w:after="60" w:line="276" w:lineRule="auto"/>
        <w:ind w:firstLine="567"/>
      </w:pPr>
      <w:r>
        <w:t>3-1. Операторы международной системы электронных денег/эмитенты международной системы электронных денег для оказания услуг с использованием международных электронных денег на территории Кыргызской Республики должны привести свою деятельность в соответствии с настоящим постановлением и пройти регистрацию в Национальном банке Кыргызской Республики до 1 октября 2017 года.</w:t>
      </w:r>
    </w:p>
    <w:p w14:paraId="19492C00" w14:textId="77777777" w:rsidR="00F379DD" w:rsidRDefault="00F379DD">
      <w:pPr>
        <w:spacing w:after="60" w:line="276" w:lineRule="auto"/>
        <w:ind w:firstLine="567"/>
      </w:pPr>
      <w:r>
        <w:rPr>
          <w:i/>
          <w:iCs/>
        </w:rPr>
        <w:t>(В редакции постановлений Правления Нацбанка КР от</w:t>
      </w:r>
      <w:hyperlink r:id="rId19" w:history="1">
        <w:r>
          <w:rPr>
            <w:rStyle w:val="a3"/>
            <w:i/>
            <w:iCs/>
          </w:rPr>
          <w:t xml:space="preserve"> 17 мая 2017 года № 19/1</w:t>
        </w:r>
      </w:hyperlink>
      <w:r>
        <w:rPr>
          <w:i/>
          <w:iCs/>
        </w:rPr>
        <w:t>)</w:t>
      </w:r>
    </w:p>
    <w:p w14:paraId="2729CDC0" w14:textId="77777777" w:rsidR="00F379DD" w:rsidRDefault="00F379DD">
      <w:pPr>
        <w:spacing w:after="60" w:line="276" w:lineRule="auto"/>
        <w:ind w:firstLine="567"/>
      </w:pPr>
      <w:r>
        <w:t>4. Юридическому управлению:</w:t>
      </w:r>
    </w:p>
    <w:p w14:paraId="09C6F8C0" w14:textId="77777777" w:rsidR="00F379DD" w:rsidRDefault="00F379DD">
      <w:pPr>
        <w:spacing w:after="60" w:line="276" w:lineRule="auto"/>
        <w:ind w:firstLine="567"/>
      </w:pPr>
      <w:r>
        <w:t>- опубликовать настоящее постановление на официальном сайте Национального банка Кыргызской Республики;</w:t>
      </w:r>
    </w:p>
    <w:p w14:paraId="3141817E" w14:textId="77777777" w:rsidR="00F379DD" w:rsidRDefault="00F379DD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39118AE7" w14:textId="77777777" w:rsidR="00F379DD" w:rsidRDefault="00F379DD">
      <w:pPr>
        <w:spacing w:after="60" w:line="276" w:lineRule="auto"/>
        <w:ind w:firstLine="567"/>
      </w:pPr>
      <w:r>
        <w:t>5. Настоящее постановление вступает в силу по истечении пятнадцати дней со дня официального опубликования.</w:t>
      </w:r>
    </w:p>
    <w:p w14:paraId="710A885F" w14:textId="77777777" w:rsidR="00F379DD" w:rsidRDefault="00F379DD">
      <w:pPr>
        <w:spacing w:after="60" w:line="276" w:lineRule="auto"/>
        <w:ind w:firstLine="567"/>
      </w:pPr>
      <w:r>
        <w:t xml:space="preserve">6. Управлению по </w:t>
      </w:r>
      <w:r>
        <w:t>работе с документами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 w14:paraId="3C1E9727" w14:textId="77777777" w:rsidR="00F379DD" w:rsidRDefault="00F379DD">
      <w:pPr>
        <w:spacing w:after="60" w:line="276" w:lineRule="auto"/>
        <w:ind w:firstLine="567"/>
      </w:pPr>
      <w:r>
        <w:t>7. Управлению платежных систем довести настоящее постановление до сведения действующих коммерческих банков, операторов платежных систем Кыргызской Республики и международных систем электронных денег.</w:t>
      </w:r>
    </w:p>
    <w:p w14:paraId="7C9989B5" w14:textId="77777777" w:rsidR="00F379DD" w:rsidRDefault="00F379DD">
      <w:pPr>
        <w:spacing w:after="60" w:line="276" w:lineRule="auto"/>
        <w:ind w:firstLine="567"/>
      </w:pPr>
      <w:r>
        <w:t>8.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 w14:paraId="2944DD17" w14:textId="77777777" w:rsidR="00F379DD" w:rsidRDefault="00F379DD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9721873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1E28A67" w14:textId="77777777" w:rsidR="00F379DD" w:rsidRDefault="00F379DD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48375" w14:textId="77777777" w:rsidR="00F379DD" w:rsidRDefault="00F379DD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940AE1" w14:textId="77777777" w:rsidR="00F379DD" w:rsidRDefault="00F379DD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5920F541" w14:textId="77777777" w:rsidR="00F379DD" w:rsidRDefault="00F379DD">
      <w:pPr>
        <w:spacing w:after="60" w:line="276" w:lineRule="auto"/>
        <w:ind w:firstLine="567"/>
      </w:pPr>
      <w:r>
        <w:t> </w:t>
      </w:r>
    </w:p>
    <w:p w14:paraId="606D93A8" w14:textId="77777777" w:rsidR="00F379DD" w:rsidRDefault="00F379DD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DD"/>
    <w:rsid w:val="00F3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E8E6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48" TargetMode="External"/><Relationship Id="rId13" Type="http://schemas.openxmlformats.org/officeDocument/2006/relationships/hyperlink" Target="https://cbd.minjust.gov.kg/303006" TargetMode="External"/><Relationship Id="rId18" Type="http://schemas.openxmlformats.org/officeDocument/2006/relationships/hyperlink" Target="https://cbd.minjust.gov.kg/800046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toktom://db/140870" TargetMode="External"/><Relationship Id="rId12" Type="http://schemas.openxmlformats.org/officeDocument/2006/relationships/hyperlink" Target="https://cbd.minjust.gov.kg/800046" TargetMode="External"/><Relationship Id="rId17" Type="http://schemas.openxmlformats.org/officeDocument/2006/relationships/hyperlink" Target="https://cbd.minjust.gov.kg/80004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3006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toktom://db/138629" TargetMode="External"/><Relationship Id="rId11" Type="http://schemas.openxmlformats.org/officeDocument/2006/relationships/hyperlink" Target="https://cbd.minjust.gov.kg/559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cbd.minjust.gov.kg/303005" TargetMode="External"/><Relationship Id="rId10" Type="http://schemas.openxmlformats.org/officeDocument/2006/relationships/hyperlink" Target="toktom://db/2478" TargetMode="External"/><Relationship Id="rId19" Type="http://schemas.openxmlformats.org/officeDocument/2006/relationships/hyperlink" Target="https://cbd.minjust.gov.kg/800048" TargetMode="External"/><Relationship Id="rId4" Type="http://schemas.openxmlformats.org/officeDocument/2006/relationships/hyperlink" Target="https://cbd.minjust.gov.kg/800836" TargetMode="External"/><Relationship Id="rId9" Type="http://schemas.openxmlformats.org/officeDocument/2006/relationships/hyperlink" Target="toktom://db/2478" TargetMode="External"/><Relationship Id="rId14" Type="http://schemas.openxmlformats.org/officeDocument/2006/relationships/hyperlink" Target="https://cbd.minjust.gov.kg/303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