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E889A" w14:textId="77777777" w:rsidR="00232401" w:rsidRDefault="00232401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 wp14:anchorId="79390DDD" wp14:editId="1CD5DB3D">
            <wp:extent cx="1152525" cy="1152525"/>
            <wp:effectExtent l="0" t="0" r="9525" b="9525"/>
            <wp:docPr id="1" name="Рисунок 3" descr="Описание: Описание: Описание: Описание: Описание: Описание: Описание: Описание: Описание: Описание: Описание: C:\Users\user\AppData\Local\Temp\CdbDocEditor\ca4c6cc8-ae1e-4997-a3af-2e0d460f6c35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Описание: Описание: Описание: Описание: Описание: Описание: Описание: C:\Users\user\AppData\Local\Temp\CdbDocEditor\ca4c6cc8-ae1e-4997-a3af-2e0d460f6c35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B2694" w14:textId="77777777" w:rsidR="00232401" w:rsidRDefault="00232401">
      <w:pPr>
        <w:spacing w:after="480"/>
        <w:jc w:val="center"/>
      </w:pPr>
      <w:r>
        <w:rPr>
          <w:b/>
          <w:bCs/>
          <w:sz w:val="32"/>
          <w:szCs w:val="32"/>
          <w:lang w:val="ky-KG"/>
        </w:rPr>
        <w:t xml:space="preserve">ПРАВЛЕНИЕ </w:t>
      </w:r>
      <w:r>
        <w:rPr>
          <w:b/>
          <w:bCs/>
          <w:sz w:val="32"/>
          <w:szCs w:val="32"/>
        </w:rPr>
        <w:t>НАЦИОНАЛЬН</w:t>
      </w:r>
      <w:r>
        <w:rPr>
          <w:b/>
          <w:bCs/>
          <w:sz w:val="32"/>
          <w:szCs w:val="32"/>
          <w:lang w:val="ky-KG"/>
        </w:rPr>
        <w:t>ОГО</w:t>
      </w:r>
      <w:r>
        <w:rPr>
          <w:b/>
          <w:bCs/>
          <w:sz w:val="32"/>
          <w:szCs w:val="32"/>
        </w:rPr>
        <w:t xml:space="preserve"> БАНК</w:t>
      </w:r>
      <w:r>
        <w:rPr>
          <w:b/>
          <w:bCs/>
          <w:sz w:val="32"/>
          <w:szCs w:val="32"/>
          <w:lang w:val="ky-KG"/>
        </w:rPr>
        <w:t>А</w:t>
      </w:r>
      <w:r>
        <w:rPr>
          <w:b/>
          <w:bCs/>
          <w:sz w:val="32"/>
          <w:szCs w:val="32"/>
        </w:rPr>
        <w:t xml:space="preserve"> КЫРГЫЗСКОЙ РЕСПУБЛИКИ</w:t>
      </w:r>
    </w:p>
    <w:p w14:paraId="54A3E32A" w14:textId="77777777" w:rsidR="00232401" w:rsidRDefault="00232401">
      <w:pPr>
        <w:spacing w:after="480"/>
        <w:jc w:val="center"/>
      </w:pPr>
      <w:r>
        <w:rPr>
          <w:b/>
          <w:bCs/>
          <w:sz w:val="32"/>
          <w:szCs w:val="32"/>
        </w:rPr>
        <w:t>ПОСТАНОВЛЕНИЕ</w:t>
      </w:r>
    </w:p>
    <w:p w14:paraId="2E4EB593" w14:textId="77777777" w:rsidR="00232401" w:rsidRDefault="00232401">
      <w:pPr>
        <w:pStyle w:val="af9"/>
      </w:pPr>
      <w:r>
        <w:t xml:space="preserve">от </w:t>
      </w:r>
      <w:r>
        <w:rPr>
          <w:lang w:val="ky-KG"/>
        </w:rPr>
        <w:t>15 июня</w:t>
      </w:r>
      <w:r>
        <w:t xml:space="preserve"> 20</w:t>
      </w:r>
      <w:r>
        <w:rPr>
          <w:lang w:val="ky-KG"/>
        </w:rPr>
        <w:t>22</w:t>
      </w:r>
      <w:r>
        <w:t xml:space="preserve"> года № </w:t>
      </w:r>
      <w:r>
        <w:rPr>
          <w:lang w:val="ky-KG"/>
        </w:rPr>
        <w:t>2022-П-33/37-2-(НФКУ)</w:t>
      </w:r>
    </w:p>
    <w:p w14:paraId="1C9890C9" w14:textId="77777777" w:rsidR="00232401" w:rsidRDefault="00232401">
      <w:pPr>
        <w:pStyle w:val="a9"/>
      </w:pPr>
      <w:r>
        <w:t>О внесении изменений в некоторые нормативные правовые акты Национального банка Кыргызской Республики, регулирующие кредитные союзы </w:t>
      </w:r>
    </w:p>
    <w:p w14:paraId="23F73455" w14:textId="77777777" w:rsidR="00232401" w:rsidRDefault="00232401">
      <w:r>
        <w:t xml:space="preserve">В соответствии со статьями </w:t>
      </w:r>
      <w:hyperlink r:id="rId5" w:anchor="st_20" w:history="1">
        <w:r>
          <w:rPr>
            <w:rStyle w:val="a3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</w:rPr>
          <w:t>68</w:t>
        </w:r>
      </w:hyperlink>
      <w: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 </w:t>
      </w:r>
    </w:p>
    <w:p w14:paraId="5D9F5507" w14:textId="77777777" w:rsidR="00232401" w:rsidRDefault="00232401">
      <w:r>
        <w:t>1. Внести изменения в следующие постановления Правления Национального банка Кыргызской Республики (прилагаются): </w:t>
      </w:r>
    </w:p>
    <w:p w14:paraId="448DD791" w14:textId="77777777" w:rsidR="00232401" w:rsidRDefault="00232401">
      <w:r>
        <w:t xml:space="preserve">- «О Правилах регулирования деятельности кредитных союзов в Кыргызской Республике» от </w:t>
      </w:r>
      <w:hyperlink r:id="rId7" w:history="1">
        <w:r>
          <w:rPr>
            <w:rStyle w:val="a3"/>
          </w:rPr>
          <w:t>4 мая 2005 года № 14/2</w:t>
        </w:r>
      </w:hyperlink>
      <w:r>
        <w:t>; </w:t>
      </w:r>
    </w:p>
    <w:p w14:paraId="1093B058" w14:textId="77777777" w:rsidR="00232401" w:rsidRDefault="00232401">
      <w:r>
        <w:t xml:space="preserve">- «Об утверждении Положения «О лицензировании кредитных союзов» от </w:t>
      </w:r>
      <w:hyperlink r:id="rId8" w:history="1">
        <w:r>
          <w:rPr>
            <w:rStyle w:val="a3"/>
          </w:rPr>
          <w:t>23 декабря 2015 года № 78/25</w:t>
        </w:r>
      </w:hyperlink>
      <w:r>
        <w:t>; </w:t>
      </w:r>
    </w:p>
    <w:p w14:paraId="0CE0CB35" w14:textId="77777777" w:rsidR="00232401" w:rsidRDefault="00232401">
      <w:r>
        <w:t xml:space="preserve">2. Юридическому управлению: </w:t>
      </w:r>
    </w:p>
    <w:p w14:paraId="26E05C50" w14:textId="77777777" w:rsidR="00232401" w:rsidRDefault="00232401">
      <w:r>
        <w:t xml:space="preserve">- опубликовать настоящее постановление на официальном </w:t>
      </w:r>
      <w:r>
        <w:t>интернет-сайте Национального банка Кыргызской Республики; </w:t>
      </w:r>
    </w:p>
    <w:p w14:paraId="08423B6A" w14:textId="77777777" w:rsidR="00232401" w:rsidRDefault="00232401">
      <w:r>
        <w:t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 </w:t>
      </w:r>
    </w:p>
    <w:p w14:paraId="6FEDF685" w14:textId="77777777" w:rsidR="00232401" w:rsidRDefault="00232401">
      <w:r>
        <w:t>3. Настоящее постановление вступает в силу по истечении пятнадцати дней со дня официального опубликования. </w:t>
      </w:r>
    </w:p>
    <w:p w14:paraId="1717422E" w14:textId="77777777" w:rsidR="00232401" w:rsidRDefault="00232401">
      <w:r>
        <w:t>4. Управлению надзора за небанковскими финансово-кредитными организациями довести настоящее постановление до сведения, кредитных союзов, объединения юридических лиц «Национальная ассоциация кредитных союзов и кооперативов Кыргызстана». </w:t>
      </w:r>
    </w:p>
    <w:p w14:paraId="7252ADE8" w14:textId="77777777" w:rsidR="00232401" w:rsidRDefault="00232401">
      <w:r>
        <w:t>5. 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 </w:t>
      </w:r>
    </w:p>
    <w:p w14:paraId="68E69D42" w14:textId="77777777" w:rsidR="00232401" w:rsidRDefault="00232401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6"/>
        <w:gridCol w:w="2939"/>
      </w:tblGrid>
      <w:tr w:rsidR="00000000" w14:paraId="21063E91" w14:textId="77777777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BD01B" w14:textId="77777777" w:rsidR="00232401" w:rsidRDefault="00232401">
            <w:pPr>
              <w:ind w:firstLine="0"/>
            </w:pPr>
            <w:r>
              <w:rPr>
                <w:b/>
                <w:bCs/>
              </w:rPr>
              <w:t xml:space="preserve">Председатель 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B8190" w14:textId="77777777" w:rsidR="00232401" w:rsidRDefault="00232401">
            <w:pPr>
              <w:jc w:val="right"/>
            </w:pPr>
            <w:r>
              <w:rPr>
                <w:b/>
                <w:bCs/>
              </w:rPr>
              <w:t xml:space="preserve">К. Боконтаев </w:t>
            </w:r>
          </w:p>
        </w:tc>
      </w:tr>
    </w:tbl>
    <w:p w14:paraId="079AFE92" w14:textId="77777777" w:rsidR="00232401" w:rsidRDefault="00232401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421AEDE0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4DBDD" w14:textId="77777777" w:rsidR="00232401" w:rsidRDefault="00232401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3894D" w14:textId="77777777" w:rsidR="00232401" w:rsidRDefault="00232401">
            <w:pPr>
              <w:ind w:firstLine="0"/>
              <w:jc w:val="right"/>
            </w:pPr>
            <w:r>
              <w:t>Приложение </w:t>
            </w:r>
          </w:p>
          <w:p w14:paraId="6587048B" w14:textId="77777777" w:rsidR="00232401" w:rsidRDefault="00232401">
            <w:pPr>
              <w:ind w:firstLine="0"/>
              <w:jc w:val="right"/>
            </w:pPr>
            <w:r>
              <w:t xml:space="preserve">к постановлению Правления </w:t>
            </w:r>
          </w:p>
          <w:p w14:paraId="07C643D5" w14:textId="77777777" w:rsidR="00232401" w:rsidRDefault="00232401">
            <w:pPr>
              <w:ind w:firstLine="0"/>
              <w:jc w:val="right"/>
            </w:pPr>
            <w:r>
              <w:t xml:space="preserve">Национального банка </w:t>
            </w:r>
          </w:p>
          <w:p w14:paraId="5C250091" w14:textId="77777777" w:rsidR="00232401" w:rsidRDefault="00232401">
            <w:pPr>
              <w:ind w:firstLine="0"/>
              <w:jc w:val="right"/>
            </w:pPr>
            <w:r>
              <w:t xml:space="preserve">Кыргызской Республики </w:t>
            </w:r>
          </w:p>
          <w:p w14:paraId="1293B1BD" w14:textId="77777777" w:rsidR="00232401" w:rsidRDefault="00232401">
            <w:pPr>
              <w:ind w:firstLine="0"/>
              <w:jc w:val="right"/>
            </w:pPr>
            <w:r>
              <w:t xml:space="preserve">от «15» июня 2022 года </w:t>
            </w:r>
          </w:p>
          <w:p w14:paraId="47166B30" w14:textId="77777777" w:rsidR="00232401" w:rsidRDefault="00232401">
            <w:pPr>
              <w:ind w:firstLine="0"/>
              <w:jc w:val="right"/>
            </w:pPr>
            <w:r>
              <w:t>№ 2022-П-33/37-2-(НФКУ</w:t>
            </w:r>
            <w:r>
              <w:rPr>
                <w:lang w:val="ky-KG"/>
              </w:rPr>
              <w:t>)</w:t>
            </w:r>
          </w:p>
        </w:tc>
      </w:tr>
    </w:tbl>
    <w:p w14:paraId="1E247142" w14:textId="77777777" w:rsidR="00232401" w:rsidRDefault="00232401">
      <w:pPr>
        <w:ind w:firstLine="0"/>
      </w:pPr>
      <w:r>
        <w:t> </w:t>
      </w:r>
    </w:p>
    <w:p w14:paraId="7719C45E" w14:textId="77777777" w:rsidR="00232401" w:rsidRDefault="00232401">
      <w:pPr>
        <w:jc w:val="center"/>
      </w:pPr>
      <w:r>
        <w:t>Изменения</w:t>
      </w:r>
    </w:p>
    <w:p w14:paraId="328F50B9" w14:textId="77777777" w:rsidR="00232401" w:rsidRDefault="00232401">
      <w:pPr>
        <w:jc w:val="center"/>
      </w:pPr>
      <w:r>
        <w:t xml:space="preserve">в некоторые </w:t>
      </w:r>
      <w:r>
        <w:t>нормативные правовые акты Национального банка Кыргызской Республики, регулирующие кредитные союзы</w:t>
      </w:r>
    </w:p>
    <w:p w14:paraId="3F188560" w14:textId="77777777" w:rsidR="00232401" w:rsidRDefault="00232401">
      <w:pPr>
        <w:ind w:firstLine="0"/>
      </w:pPr>
      <w:r>
        <w:t> </w:t>
      </w:r>
    </w:p>
    <w:p w14:paraId="2AC1883F" w14:textId="77777777" w:rsidR="00232401" w:rsidRDefault="00232401">
      <w:r>
        <w:t xml:space="preserve">1. Внести в постановление Правления Национального банка Кыргызской Республики «О Правилах регулирования деятельности кредитных союзов в Кыргызской Республике» </w:t>
      </w:r>
      <w:hyperlink r:id="rId9" w:history="1">
        <w:r>
          <w:rPr>
            <w:rStyle w:val="a3"/>
          </w:rPr>
          <w:t>от 4 мая 2005 года № 14/2</w:t>
        </w:r>
      </w:hyperlink>
      <w:r>
        <w:t xml:space="preserve"> следующие изменения: </w:t>
      </w:r>
    </w:p>
    <w:p w14:paraId="5D94A097" w14:textId="77777777" w:rsidR="00232401" w:rsidRDefault="00232401">
      <w:r>
        <w:t> </w:t>
      </w:r>
    </w:p>
    <w:p w14:paraId="29E1BA8A" w14:textId="77777777" w:rsidR="00232401" w:rsidRDefault="00232401">
      <w:r>
        <w:t xml:space="preserve">в </w:t>
      </w:r>
      <w:hyperlink r:id="rId10" w:history="1">
        <w:r>
          <w:rPr>
            <w:rStyle w:val="a3"/>
          </w:rPr>
          <w:t>Правилах</w:t>
        </w:r>
      </w:hyperlink>
      <w:r>
        <w:t xml:space="preserve"> регулирования деятельности кредитных союзов в Кыргызской Республике, утвержденных вышеуказанным постановлением:- абзацы четвертый и пятый раздела «II. Термины и определения» признать утратившими силу; </w:t>
      </w:r>
    </w:p>
    <w:p w14:paraId="53BE195F" w14:textId="77777777" w:rsidR="00232401" w:rsidRDefault="00232401">
      <w:r>
        <w:t>- пункт 3.2. признать утратившим силу; </w:t>
      </w:r>
    </w:p>
    <w:p w14:paraId="3EE0382A" w14:textId="77777777" w:rsidR="00232401" w:rsidRDefault="00232401">
      <w:r>
        <w:t xml:space="preserve">в пункте 5.1.: </w:t>
      </w:r>
    </w:p>
    <w:p w14:paraId="3AD77741" w14:textId="77777777" w:rsidR="00232401" w:rsidRDefault="00232401">
      <w:r>
        <w:t>- абзац второй изложить в следующей редакции: </w:t>
      </w:r>
    </w:p>
    <w:p w14:paraId="7706C3D7" w14:textId="77777777" w:rsidR="00232401" w:rsidRDefault="00232401">
      <w:r>
        <w:t>«При расчете норматива максимального размера внешних заимствований кредитного союза в сумму внешних заимствований включаются заимствования кредитного союза, предусмотренные Законом Кыргызской Республики «О кредитных союзах», а также заимствования в рамках государственных программ.»; </w:t>
      </w:r>
    </w:p>
    <w:p w14:paraId="5993F708" w14:textId="77777777" w:rsidR="00232401" w:rsidRDefault="00232401">
      <w:r>
        <w:t>- абзац третий признать утратившим силу; </w:t>
      </w:r>
    </w:p>
    <w:p w14:paraId="1C78C55A" w14:textId="77777777" w:rsidR="00232401" w:rsidRDefault="00232401">
      <w:r>
        <w:t>-  пункт 5.1.1. признать утратившим силу; </w:t>
      </w:r>
    </w:p>
    <w:p w14:paraId="6037C032" w14:textId="77777777" w:rsidR="00232401" w:rsidRDefault="00232401">
      <w:r>
        <w:t>-  пункт 5.1.2.. изложить в следующей редакции: </w:t>
      </w:r>
    </w:p>
    <w:p w14:paraId="55D52856" w14:textId="77777777" w:rsidR="00232401" w:rsidRDefault="00232401">
      <w:r>
        <w:t xml:space="preserve">«5.1.2. Для кредитных союзов в течение первого года деятельности, а также кредитных союзов, привлекающих заимствования в рамках государственных программ, норматив максимального размера внешних заимствований (H1), определяется по формуле: </w:t>
      </w:r>
    </w:p>
    <w:p w14:paraId="6D7953D7" w14:textId="77777777" w:rsidR="00232401" w:rsidRDefault="00232401">
      <w:r>
        <w:t xml:space="preserve">Н1 ≤ СК х 4 </w:t>
      </w:r>
    </w:p>
    <w:p w14:paraId="62924ED2" w14:textId="77777777" w:rsidR="00232401" w:rsidRDefault="00232401">
      <w:r>
        <w:t>Значение норматива максимального размера внешних заимствований (H1) не должно превышать четырехкратный размер суммарного капитала.»; </w:t>
      </w:r>
    </w:p>
    <w:p w14:paraId="21E6C7E6" w14:textId="77777777" w:rsidR="00232401" w:rsidRDefault="00232401">
      <w:r>
        <w:t>- в пункте 5.1.3. цифру и слово «8 лет» заменить на цифру и слово «1 года»; </w:t>
      </w:r>
    </w:p>
    <w:p w14:paraId="2D8F94D4" w14:textId="77777777" w:rsidR="00232401" w:rsidRDefault="00232401">
      <w:r>
        <w:t>- пункт 5.2.2. признать утратившим силу; </w:t>
      </w:r>
    </w:p>
    <w:p w14:paraId="784D4D6C" w14:textId="77777777" w:rsidR="00232401" w:rsidRDefault="00232401">
      <w:r>
        <w:t>- пункт 5.2.3.. изложить в следующей редакции: </w:t>
      </w:r>
    </w:p>
    <w:p w14:paraId="48A02238" w14:textId="77777777" w:rsidR="00232401" w:rsidRDefault="00232401">
      <w:r>
        <w:t xml:space="preserve">«5.2.3. Норматив максимального размера риска на одного заемщика (Н2.2), определяется по формуле: </w:t>
      </w:r>
    </w:p>
    <w:p w14:paraId="424D8D18" w14:textId="77777777" w:rsidR="00232401" w:rsidRDefault="00232401">
      <w:r>
        <w:t xml:space="preserve">Н2 = МК / СК х 100 ≤ 20%, где: </w:t>
      </w:r>
    </w:p>
    <w:p w14:paraId="342AA7E3" w14:textId="77777777" w:rsidR="00232401" w:rsidRDefault="00232401">
      <w:r>
        <w:t xml:space="preserve">МК - максимальный размер совокупной задолженности по кредитам, выданным одному заемщику; </w:t>
      </w:r>
    </w:p>
    <w:p w14:paraId="637784F5" w14:textId="77777777" w:rsidR="00232401" w:rsidRDefault="00232401">
      <w:r>
        <w:t>СК - суммарный капитал кредитного союза. </w:t>
      </w:r>
    </w:p>
    <w:p w14:paraId="7B348E81" w14:textId="77777777" w:rsidR="00232401" w:rsidRDefault="00232401">
      <w:r>
        <w:t>Значение норматива максимального риска на одного заемщика (Н2) не должно превышать 20% от суммарного капитала.»; </w:t>
      </w:r>
    </w:p>
    <w:p w14:paraId="2A4BF376" w14:textId="77777777" w:rsidR="00232401" w:rsidRDefault="00232401">
      <w:r>
        <w:t>- пункт 5.3.3. изложить в следующей редакции: </w:t>
      </w:r>
    </w:p>
    <w:p w14:paraId="3EC7AE70" w14:textId="77777777" w:rsidR="00232401" w:rsidRDefault="00232401">
      <w:r>
        <w:t xml:space="preserve">«5.3.3. Сумма инвестиций кредитного союза в капитал финансово-кредитных организаций, лицензируемых Национальным банком, не должна превышать 15% от суммарного капитала. </w:t>
      </w:r>
    </w:p>
    <w:p w14:paraId="0D7BDDDA" w14:textId="77777777" w:rsidR="00232401" w:rsidRDefault="00232401">
      <w:r>
        <w:t xml:space="preserve">Норматив максимального размера инвестиций в капитал финансово-кредитных учреждений (Н3) определяется по формуле: </w:t>
      </w:r>
    </w:p>
    <w:p w14:paraId="63FA9B88" w14:textId="77777777" w:rsidR="00232401" w:rsidRDefault="00232401">
      <w:r>
        <w:t xml:space="preserve">Н3 = СИ / СК х 100 ≤ 15%, где: </w:t>
      </w:r>
    </w:p>
    <w:p w14:paraId="202D981C" w14:textId="77777777" w:rsidR="00232401" w:rsidRDefault="00232401">
      <w:r>
        <w:t xml:space="preserve">СИ - совокупная сумма инвестиций в капитал финансово-кредитных учреждений, лицензируемых Национальным банком, за исключением инвестиций в капитал ФККС; </w:t>
      </w:r>
    </w:p>
    <w:p w14:paraId="10312CA3" w14:textId="77777777" w:rsidR="00232401" w:rsidRDefault="00232401">
      <w:r>
        <w:t>СК - суммарный капитал кредитного союза.»; </w:t>
      </w:r>
    </w:p>
    <w:p w14:paraId="498A211C" w14:textId="77777777" w:rsidR="00232401" w:rsidRDefault="00232401">
      <w:r>
        <w:t>- в пункте 5.3.4. цифры «10» заменить на цифры «15»; </w:t>
      </w:r>
    </w:p>
    <w:p w14:paraId="53251C57" w14:textId="77777777" w:rsidR="00232401" w:rsidRDefault="00232401">
      <w:r>
        <w:t>-  пункт 5.4.2. изложить в следующей редакции: </w:t>
      </w:r>
    </w:p>
    <w:p w14:paraId="51BD2865" w14:textId="77777777" w:rsidR="00232401" w:rsidRDefault="00232401">
      <w:r>
        <w:t xml:space="preserve">«5.4.2. Норматив максимального размера инвестиций в основные средства (Н4) определяется по формуле: </w:t>
      </w:r>
    </w:p>
    <w:p w14:paraId="60C38F05" w14:textId="77777777" w:rsidR="00232401" w:rsidRDefault="00232401">
      <w:r>
        <w:t xml:space="preserve">Н4 = ОС / СК х 100 ≤ 20%, где: </w:t>
      </w:r>
    </w:p>
    <w:p w14:paraId="495294F9" w14:textId="77777777" w:rsidR="00232401" w:rsidRDefault="00232401">
      <w:r>
        <w:t xml:space="preserve">ОС - сумма инвестиций в основные средства (кроме основных средств, полученных в виде грантов и безвозмездной помощи); </w:t>
      </w:r>
    </w:p>
    <w:p w14:paraId="0029EC5A" w14:textId="77777777" w:rsidR="00232401" w:rsidRDefault="00232401">
      <w:r>
        <w:t>СК - суммарный капитал кредитного союза. </w:t>
      </w:r>
    </w:p>
    <w:p w14:paraId="635CEEA4" w14:textId="77777777" w:rsidR="00232401" w:rsidRDefault="00232401">
      <w:r>
        <w:t>Совокупные вложения кредитного союза в основные средства, такие, как здания, земля, мебель и оборудование (кроме основных средств, полученных в виде грантов и безвозмездной помощи), которые необходимы для ведения кредитным союзом своей хозяйственной деятельности, не могут превышать 20% от суммарного капитала.»; </w:t>
      </w:r>
    </w:p>
    <w:p w14:paraId="7F3C0163" w14:textId="77777777" w:rsidR="00232401" w:rsidRDefault="00232401">
      <w:r>
        <w:t>- в абзацах втором и восьмом пункта 5.5.1. цифру и знак «5%» заменить на цифру и знак «2%»; </w:t>
      </w:r>
    </w:p>
    <w:p w14:paraId="3C0E2C33" w14:textId="77777777" w:rsidR="00232401" w:rsidRDefault="00232401">
      <w:r>
        <w:t>- в абзаце втором пункта 5.6.2. после цифр «100» дополнить цифрами и знаками «≥ 10%»; </w:t>
      </w:r>
    </w:p>
    <w:p w14:paraId="06C27679" w14:textId="77777777" w:rsidR="00232401" w:rsidRDefault="00232401">
      <w:r>
        <w:t>- пункт 5.6.2. дополнить абзацем следующего содержания: «Значение норматива адекватности институционального капитала (Н6-1) должно быть не менее 10%.»; </w:t>
      </w:r>
    </w:p>
    <w:p w14:paraId="6D47C08B" w14:textId="77777777" w:rsidR="00232401" w:rsidRDefault="00232401">
      <w:r>
        <w:t xml:space="preserve">- пункт 5.6.3. изложить в следующей редакции: </w:t>
      </w:r>
    </w:p>
    <w:p w14:paraId="74B2845C" w14:textId="77777777" w:rsidR="00232401" w:rsidRDefault="00232401">
      <w:r>
        <w:t xml:space="preserve">«5.6.3. Норматив адекватности суммарного капитала (Н6-2) определяется по следующей формуле: </w:t>
      </w:r>
    </w:p>
    <w:p w14:paraId="7F8CC4F7" w14:textId="77777777" w:rsidR="00232401" w:rsidRDefault="00232401">
      <w:r>
        <w:t xml:space="preserve">Н6-2 = СК / СА х 100 ≥ 15%, где: </w:t>
      </w:r>
    </w:p>
    <w:p w14:paraId="566D2832" w14:textId="77777777" w:rsidR="00232401" w:rsidRDefault="00232401">
      <w:r>
        <w:t>СК - суммарный капитал кредитного союза; </w:t>
      </w:r>
    </w:p>
    <w:p w14:paraId="34ABF8BB" w14:textId="77777777" w:rsidR="00232401" w:rsidRDefault="00232401">
      <w:r>
        <w:t>СА - суммарные активы кредитного союза. </w:t>
      </w:r>
    </w:p>
    <w:p w14:paraId="4471ED5C" w14:textId="77777777" w:rsidR="00232401" w:rsidRDefault="00232401">
      <w:r>
        <w:t>Значение норматива адекватности суммарного капитала (Н6-2) должно быть не менее 15%.»; </w:t>
      </w:r>
    </w:p>
    <w:p w14:paraId="61ABAA93" w14:textId="77777777" w:rsidR="00232401" w:rsidRDefault="00232401">
      <w:r>
        <w:t>- пункты 5.6.4. и 5.6.5. признать утратившими силу; </w:t>
      </w:r>
    </w:p>
    <w:p w14:paraId="11BBC689" w14:textId="77777777" w:rsidR="00232401" w:rsidRDefault="00232401">
      <w:r>
        <w:t> </w:t>
      </w:r>
    </w:p>
    <w:p w14:paraId="6BBC3648" w14:textId="77777777" w:rsidR="00232401" w:rsidRDefault="00232401">
      <w:r>
        <w:t xml:space="preserve">2. Внести в постановление Правления Национального банка Кыргызской Республики «Об утверждении Положения «О лицензировании кредитных союзов» от </w:t>
      </w:r>
      <w:hyperlink r:id="rId11" w:history="1">
        <w:r>
          <w:rPr>
            <w:rStyle w:val="a3"/>
          </w:rPr>
          <w:t>23 декабря 2015 года № 78/25</w:t>
        </w:r>
      </w:hyperlink>
      <w:r>
        <w:t xml:space="preserve"> следующие изменения: </w:t>
      </w:r>
    </w:p>
    <w:p w14:paraId="2E7B510F" w14:textId="77777777" w:rsidR="00232401" w:rsidRDefault="00232401"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о лицензировании кредитных союзов, утвержденном вышеуказанным постановлением: </w:t>
      </w:r>
    </w:p>
    <w:p w14:paraId="4BE16B50" w14:textId="77777777" w:rsidR="00232401" w:rsidRDefault="00232401">
      <w:r>
        <w:t>- пункт 6 дополнить абзацем вторым следующего содержания: </w:t>
      </w:r>
    </w:p>
    <w:p w14:paraId="21DEC51D" w14:textId="77777777" w:rsidR="00232401" w:rsidRDefault="00232401">
      <w:r>
        <w:t>«В случае если все операции кредитного союза проводятся в безналичной форме и/или все операции осуществляется через расчетный счет в коммерческом банке, наличие кассового помещения необязательно.»; </w:t>
      </w:r>
    </w:p>
    <w:p w14:paraId="7A3CB655" w14:textId="77777777" w:rsidR="00232401" w:rsidRDefault="00232401">
      <w:r>
        <w:t>- в пункте 79 абзац второй изложить в следующей редакции: </w:t>
      </w:r>
    </w:p>
    <w:p w14:paraId="062BE20E" w14:textId="77777777" w:rsidR="00232401" w:rsidRDefault="00232401">
      <w:r>
        <w:t>«- кредитный союз должен сдать в Национальный банк в течение 3 (трех) рабочих дней с момента принятия решения о ликвидации лицензию (включая дополнительную лицензию) и нотариально заверенный протокол общего собрания о добровольной ликвидации кредитного союза, подписанный всеми участниками, принимавшими участие на общем собрании кредитного союза;». </w:t>
      </w:r>
    </w:p>
    <w:p w14:paraId="5C8BDA46" w14:textId="77777777" w:rsidR="00232401" w:rsidRDefault="00232401">
      <w:r>
        <w:t> </w:t>
      </w:r>
    </w:p>
    <w:p w14:paraId="7C418931" w14:textId="77777777" w:rsidR="00232401" w:rsidRDefault="00232401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01"/>
    <w:rsid w:val="0023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E92D13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73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261" TargetMode="External"/><Relationship Id="rId12" Type="http://schemas.openxmlformats.org/officeDocument/2006/relationships/hyperlink" Target="https://cbd.minjust.gov.kg/80073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800731" TargetMode="External"/><Relationship Id="rId5" Type="http://schemas.openxmlformats.org/officeDocument/2006/relationships/hyperlink" Target="https://cbd.minjust.gov.kg/111486" TargetMode="External"/><Relationship Id="rId10" Type="http://schemas.openxmlformats.org/officeDocument/2006/relationships/hyperlink" Target="https://cbd.minjust.gov.kg/31262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26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1076</Words>
  <Characters>6136</Characters>
  <Application>Microsoft Office Word</Application>
  <DocSecurity>0</DocSecurity>
  <Lines>51</Lines>
  <Paragraphs>14</Paragraphs>
  <ScaleCrop>false</ScaleCrop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2023-12-15T21:35:00Z</dcterms:created>
  <dcterms:modified xsi:type="dcterms:W3CDTF">2023-12-15T21:35:00Z</dcterms:modified>
</cp:coreProperties>
</file>