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00A2A" w:rsidRDefault="00F00A2A">
      <w:pPr>
        <w:jc w:val="center"/>
      </w:pPr>
      <w:r>
        <w:rPr>
          <w:rFonts w:ascii="Arial" w:hAnsi="Arial" w:cs="Arial"/>
          <w:i/>
          <w:iCs/>
        </w:rPr>
        <w:t>УТРАТИЛО СИЛУ</w:t>
      </w:r>
      <w:r>
        <w:rPr>
          <w:rFonts w:ascii="Arial" w:hAnsi="Arial" w:cs="Arial"/>
          <w:i/>
          <w:iCs/>
        </w:rPr>
        <w:br/>
        <w:t xml:space="preserve">в соответствии с </w:t>
      </w:r>
      <w:hyperlink r:id="rId4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</w:t>
      </w:r>
    </w:p>
    <w:p w:rsidR="00F00A2A" w:rsidRDefault="00F00A2A">
      <w:pPr>
        <w:jc w:val="center"/>
      </w:pPr>
      <w:r>
        <w:rPr>
          <w:rFonts w:ascii="Arial" w:hAnsi="Arial" w:cs="Arial"/>
          <w:i/>
          <w:iCs/>
          <w:lang w:val="ky-KG"/>
        </w:rPr>
        <w:t>Кыргызской Республики</w:t>
      </w:r>
      <w:r>
        <w:rPr>
          <w:rFonts w:ascii="Arial" w:hAnsi="Arial" w:cs="Arial"/>
          <w:i/>
          <w:iCs/>
        </w:rPr>
        <w:br/>
        <w:t>от 17 августа 2022 года № 2022-П-33/52-2</w:t>
      </w:r>
    </w:p>
    <w:p w:rsidR="00F00A2A" w:rsidRDefault="00F00A2A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0A2A" w:rsidRDefault="00F00A2A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 xml:space="preserve">НАЦИОНАЛЬНЫЙ БАНК </w:t>
      </w:r>
      <w:r>
        <w:rPr>
          <w:rFonts w:ascii="Arial" w:hAnsi="Arial" w:cs="Arial"/>
          <w:b/>
          <w:bCs/>
          <w:sz w:val="32"/>
          <w:szCs w:val="32"/>
        </w:rPr>
        <w:t>КЫРГЫЗСКОЙ РЕСПУБЛИКИ</w:t>
      </w:r>
    </w:p>
    <w:p w:rsidR="00F00A2A" w:rsidRDefault="00F00A2A">
      <w:pPr>
        <w:spacing w:after="480"/>
        <w:jc w:val="center"/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F00A2A" w:rsidRDefault="00F00A2A">
      <w:pPr>
        <w:spacing w:after="240"/>
      </w:pPr>
      <w:r>
        <w:rPr>
          <w:rFonts w:ascii="Arial" w:hAnsi="Arial" w:cs="Arial"/>
        </w:rPr>
        <w:t>от 4 июля 2012 года № 28/9</w:t>
      </w:r>
    </w:p>
    <w:p w:rsidR="00F00A2A" w:rsidRDefault="00F00A2A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О внесении дополнений в некоторые нормативные правовые акты Национального банка Кыргызской Республики</w:t>
      </w:r>
    </w:p>
    <w:p w:rsidR="00F00A2A" w:rsidRDefault="00F00A2A">
      <w:pPr>
        <w:spacing w:after="240"/>
        <w:jc w:val="center"/>
      </w:pPr>
      <w:r>
        <w:rPr>
          <w:rFonts w:ascii="Arial" w:hAnsi="Arial" w:cs="Arial"/>
        </w:rPr>
        <w:t>(</w:t>
      </w:r>
      <w:r>
        <w:rPr>
          <w:rFonts w:ascii="Arial" w:hAnsi="Arial" w:cs="Arial"/>
          <w:i/>
          <w:iCs/>
        </w:rPr>
        <w:t xml:space="preserve">в редакции </w:t>
      </w:r>
      <w:hyperlink r:id="rId6" w:history="1">
        <w:r>
          <w:rPr>
            <w:rStyle w:val="a3"/>
            <w:rFonts w:ascii="Arial" w:hAnsi="Arial" w:cs="Arial"/>
            <w:i/>
            <w:iCs/>
          </w:rPr>
          <w:t>постановления</w:t>
        </w:r>
      </w:hyperlink>
      <w:r>
        <w:rPr>
          <w:rFonts w:ascii="Arial" w:hAnsi="Arial" w:cs="Arial"/>
          <w:i/>
          <w:iCs/>
        </w:rPr>
        <w:t xml:space="preserve"> Правления Нацбанка КР от 15 июня 2017 года № 2017-П-12/25-12-(НПА)</w:t>
      </w:r>
    </w:p>
    <w:p w:rsidR="00F00A2A" w:rsidRDefault="00F00A2A">
      <w:pPr>
        <w:spacing w:after="480"/>
        <w:jc w:val="center"/>
      </w:pPr>
      <w:r>
        <w:t> 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 xml:space="preserve">В соответствии со статьями 7 и 43 </w:t>
      </w:r>
      <w:hyperlink r:id="rId7" w:history="1">
        <w:r>
          <w:rPr>
            <w:rStyle w:val="a3"/>
            <w:rFonts w:ascii="Arial" w:hAnsi="Arial" w:cs="Arial"/>
          </w:rPr>
          <w:t>Закона</w:t>
        </w:r>
      </w:hyperlink>
      <w:r>
        <w:rPr>
          <w:rFonts w:ascii="Arial" w:hAnsi="Arial" w:cs="Arial"/>
        </w:rPr>
        <w:t xml:space="preserve"> Кыргызской Республики "О Национальном банке Кыргызской Республики" Правление Национального банка Кыргызской Республики </w:t>
      </w:r>
    </w:p>
    <w:p w:rsidR="00F00A2A" w:rsidRDefault="00F00A2A">
      <w:pPr>
        <w:spacing w:after="240"/>
        <w:jc w:val="center"/>
      </w:pPr>
      <w:r>
        <w:rPr>
          <w:rFonts w:ascii="Arial" w:hAnsi="Arial" w:cs="Arial"/>
        </w:rPr>
        <w:t>ПОСТАНОВЛЯЕТ: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>1. Утвердить дополнения в некоторые нормативные правовые акты Национального банка Кыргызской Республики (прилагаются).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>2. После официального опубликования Юридическому Управлению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>3. Управлению методологии надзора и лицензирования довести настоящее постановление до сведения областных управлений Национального банка, коммерческих банков, микрофинансовых компаний, кредитных союзов и обменных бюро.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>4. Настоящее постановление вступает в силу по истечении одного месяца после официального опубликования.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>5. Контроль за исполнением настоящего постановления возложить на заместителя Председателя Национального банка Кыргызской Республики Чокоева З.Л.</w:t>
      </w:r>
    </w:p>
    <w:p w:rsidR="00F00A2A" w:rsidRDefault="00F00A2A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A2A" w:rsidRDefault="00F00A2A"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A2A" w:rsidRDefault="00F00A2A">
            <w:pPr>
              <w:jc w:val="right"/>
            </w:pPr>
            <w:r>
              <w:rPr>
                <w:rFonts w:ascii="Arial" w:hAnsi="Arial" w:cs="Arial"/>
                <w:b/>
                <w:bCs/>
              </w:rPr>
              <w:t>З.Асанкожоева</w:t>
            </w:r>
          </w:p>
        </w:tc>
      </w:tr>
    </w:tbl>
    <w:p w:rsidR="00F00A2A" w:rsidRDefault="00F00A2A">
      <w:pPr>
        <w:spacing w:after="120"/>
        <w:ind w:firstLine="397"/>
        <w:jc w:val="both"/>
      </w:pPr>
      <w:r>
        <w:t> </w:t>
      </w:r>
    </w:p>
    <w:p w:rsidR="00F00A2A" w:rsidRDefault="00F00A2A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48"/>
        <w:gridCol w:w="2807"/>
      </w:tblGrid>
      <w:tr w:rsidR="00000000">
        <w:tc>
          <w:tcPr>
            <w:tcW w:w="3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A2A" w:rsidRDefault="00F00A2A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1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A2A" w:rsidRDefault="00F00A2A">
            <w:pPr>
              <w:jc w:val="both"/>
            </w:pPr>
            <w:r>
              <w:rPr>
                <w:rFonts w:ascii="Arial" w:hAnsi="Arial" w:cs="Arial"/>
              </w:rPr>
              <w:t>Приложение</w:t>
            </w:r>
          </w:p>
          <w:p w:rsidR="00F00A2A" w:rsidRDefault="00F00A2A">
            <w:pPr>
              <w:jc w:val="both"/>
            </w:pPr>
            <w:r>
              <w:rPr>
                <w:rFonts w:ascii="Arial" w:hAnsi="Arial" w:cs="Arial"/>
              </w:rPr>
              <w:t>к постановлению Правления</w:t>
            </w:r>
          </w:p>
          <w:p w:rsidR="00F00A2A" w:rsidRDefault="00F00A2A">
            <w:pPr>
              <w:jc w:val="both"/>
            </w:pPr>
            <w:r>
              <w:rPr>
                <w:rFonts w:ascii="Arial" w:hAnsi="Arial" w:cs="Arial"/>
              </w:rPr>
              <w:t>Национального банка</w:t>
            </w:r>
          </w:p>
          <w:p w:rsidR="00F00A2A" w:rsidRDefault="00F00A2A">
            <w:pPr>
              <w:jc w:val="both"/>
            </w:pPr>
            <w:r>
              <w:rPr>
                <w:rFonts w:ascii="Arial" w:hAnsi="Arial" w:cs="Arial"/>
              </w:rPr>
              <w:t>Кыргызской Республики</w:t>
            </w:r>
          </w:p>
          <w:p w:rsidR="00F00A2A" w:rsidRDefault="00F00A2A">
            <w:pPr>
              <w:jc w:val="both"/>
            </w:pPr>
            <w:r>
              <w:rPr>
                <w:rFonts w:ascii="Arial" w:hAnsi="Arial" w:cs="Arial"/>
              </w:rPr>
              <w:t>от 4 июля 2012 года № 28/9</w:t>
            </w:r>
          </w:p>
          <w:p w:rsidR="00F00A2A" w:rsidRDefault="00F00A2A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:rsidR="00F00A2A" w:rsidRDefault="00F00A2A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28"/>
          <w:szCs w:val="28"/>
        </w:rPr>
        <w:t>ДОПОЛНЕНИЯ</w:t>
      </w:r>
      <w:r>
        <w:rPr>
          <w:rFonts w:ascii="Arial" w:hAnsi="Arial" w:cs="Arial"/>
          <w:b/>
          <w:bCs/>
          <w:spacing w:val="5"/>
          <w:sz w:val="28"/>
          <w:szCs w:val="28"/>
        </w:rPr>
        <w:br/>
        <w:t> в некоторые нормативные правовые акты Национального банка Кыргызской Республики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 xml:space="preserve">I. </w:t>
      </w:r>
      <w:r>
        <w:rPr>
          <w:rFonts w:ascii="Arial" w:hAnsi="Arial" w:cs="Arial"/>
          <w:i/>
          <w:iCs/>
        </w:rPr>
        <w:t xml:space="preserve">Утратил силу в соответствии с </w:t>
      </w:r>
      <w:hyperlink r:id="rId8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15 июня 2017 года № 2017-П-12/25-12-(НПА)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 xml:space="preserve">II. </w:t>
      </w:r>
      <w:r>
        <w:rPr>
          <w:rFonts w:ascii="Arial" w:hAnsi="Arial" w:cs="Arial"/>
          <w:i/>
          <w:iCs/>
        </w:rPr>
        <w:t xml:space="preserve">Утратил силу в соответствии с </w:t>
      </w:r>
      <w:hyperlink r:id="rId9" w:history="1">
        <w:r>
          <w:rPr>
            <w:rStyle w:val="a3"/>
            <w:rFonts w:ascii="Arial" w:hAnsi="Arial" w:cs="Arial"/>
            <w:i/>
            <w:iCs/>
          </w:rPr>
          <w:t>постановлением</w:t>
        </w:r>
      </w:hyperlink>
      <w:r>
        <w:rPr>
          <w:rFonts w:ascii="Arial" w:hAnsi="Arial" w:cs="Arial"/>
          <w:i/>
          <w:iCs/>
        </w:rPr>
        <w:t xml:space="preserve"> Правления Нацбанка КР от 15 июня 2017 года № 2017-П-12/25-12-(НПА)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 xml:space="preserve">III. Внести в </w:t>
      </w:r>
      <w:hyperlink r:id="rId10" w:history="1">
        <w:r>
          <w:rPr>
            <w:rStyle w:val="a3"/>
            <w:rFonts w:ascii="Arial" w:hAnsi="Arial" w:cs="Arial"/>
          </w:rPr>
          <w:t>Инструкцию</w:t>
        </w:r>
      </w:hyperlink>
      <w:r>
        <w:rPr>
          <w:rFonts w:ascii="Arial" w:hAnsi="Arial" w:cs="Arial"/>
        </w:rPr>
        <w:t xml:space="preserve"> о проведении инспекторских проверок деятельности кредитных союзов, утвержденную </w:t>
      </w:r>
      <w:hyperlink r:id="rId11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13/13 от 14 марта 2007 г., зарегистрированным в Министерстве юстиции Кыргызской Республики 20 апреля 2007 г., регистрационный номер 44-07, следующее дополнение: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>Инструкцию дополнить пунктом 4.6.-1. следующего содержания: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 xml:space="preserve">"Руководство КС, при проведении инспекторских проверок со стороны НБКР, обязано предоставить отдельное помещение в кредитном союзе группе проверяющих НБКР,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НБКР, обеспечить безопасность хранения документов кредитного союза и группы проверяющих НБКР, а также предоставить указанным лицам оборудование и технику, </w:t>
      </w:r>
      <w:r>
        <w:rPr>
          <w:rFonts w:ascii="Arial" w:hAnsi="Arial" w:cs="Arial"/>
        </w:rPr>
        <w:t>необходимые для осуществления проверки.".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 xml:space="preserve">IV. Внести в </w:t>
      </w:r>
      <w:hyperlink r:id="rId12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о порядке </w:t>
      </w:r>
      <w:r>
        <w:rPr>
          <w:rFonts w:ascii="Arial" w:hAnsi="Arial" w:cs="Arial"/>
        </w:rPr>
        <w:t xml:space="preserve">проведения обменных операций с наличной иностранной валютой в Кыргызской Республике, утвержденное </w:t>
      </w:r>
      <w:hyperlink r:id="rId1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№ 42/1 от 30 ноября 2000 г., зарегистрированным в Министерстве юстиции Кыргызской Республики 15 декабря 2000 г., регистрационный номер 201, следующее дополнение: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>Положение дополнить пунктом 7.3.-1. следующего содержания:</w:t>
      </w:r>
    </w:p>
    <w:p w:rsidR="00F00A2A" w:rsidRDefault="00F00A2A">
      <w:pPr>
        <w:spacing w:after="120"/>
        <w:ind w:firstLine="397"/>
        <w:jc w:val="both"/>
      </w:pPr>
      <w:r>
        <w:rPr>
          <w:rFonts w:ascii="Arial" w:hAnsi="Arial" w:cs="Arial"/>
        </w:rPr>
        <w:t>"Обменные пункты уполномоченных банков и обменные бюро, при проведении проверок их деятельности со стороны НБКР, обязаны предоставить отдельное помещение в обменном пункте уполномоченного банка или обменного бюро группе проверяющих НБКР, в котором отсутствуют аудио/видео устройства, осуществляющие аудио/видео запись, пресекать любые попытки третьих лиц установить аудио/видео оборудование в помещении, предоставленном группе проверяющих НБКР, обеспечить безопасность хранения документов обменного пункта уполно</w:t>
      </w:r>
      <w:r>
        <w:rPr>
          <w:rFonts w:ascii="Arial" w:hAnsi="Arial" w:cs="Arial"/>
        </w:rPr>
        <w:t>моченного банка или обменного бюро и группы проверяющих НБКР, а также предоставить группе проверяющих НБКР оборудование и технику, необходимые для осуществления проверки.".</w:t>
      </w:r>
    </w:p>
    <w:p w:rsidR="00F00A2A" w:rsidRDefault="00F00A2A">
      <w:pPr>
        <w:spacing w:after="120"/>
        <w:ind w:firstLine="397"/>
        <w:jc w:val="both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A2A" w:rsidRDefault="00F00A2A">
            <w:pPr>
              <w:spacing w:after="120"/>
              <w:ind w:firstLine="397"/>
              <w:jc w:val="both"/>
            </w:pPr>
            <w:r>
              <w:t> 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00A2A" w:rsidRDefault="00F00A2A">
            <w:pPr>
              <w:spacing w:after="120"/>
              <w:ind w:firstLine="397"/>
              <w:jc w:val="both"/>
            </w:pPr>
            <w:r>
              <w:t> </w:t>
            </w:r>
          </w:p>
        </w:tc>
      </w:tr>
    </w:tbl>
    <w:p w:rsidR="00F00A2A" w:rsidRDefault="00F00A2A">
      <w:pPr>
        <w:spacing w:after="120"/>
        <w:ind w:firstLine="397"/>
        <w:jc w:val="both"/>
      </w:pPr>
      <w:r>
        <w:t> </w:t>
      </w:r>
    </w:p>
    <w:p w:rsidR="00F00A2A" w:rsidRDefault="00F00A2A">
      <w:r>
        <w:t> </w:t>
      </w:r>
    </w:p>
    <w:p w:rsidR="00F00A2A" w:rsidRDefault="00F00A2A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A2A"/>
    <w:rsid w:val="00F00A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58EE1B-2042-4F96-83C5-DBFC55D97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789" TargetMode="External"/><Relationship Id="rId13" Type="http://schemas.openxmlformats.org/officeDocument/2006/relationships/hyperlink" Target="https://cbd.minjust.gov.kg/30025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559" TargetMode="External"/><Relationship Id="rId12" Type="http://schemas.openxmlformats.org/officeDocument/2006/relationships/hyperlink" Target="https://cbd.minjust.gov.kg/300256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800789" TargetMode="External"/><Relationship Id="rId11" Type="http://schemas.openxmlformats.org/officeDocument/2006/relationships/hyperlink" Target="https://cbd.minjust.gov.kg/301140" TargetMode="External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301141" TargetMode="External"/><Relationship Id="rId4" Type="http://schemas.openxmlformats.org/officeDocument/2006/relationships/hyperlink" Target="https://cbd.minjust.gov.kg/800460" TargetMode="External"/><Relationship Id="rId9" Type="http://schemas.openxmlformats.org/officeDocument/2006/relationships/hyperlink" Target="https://cbd.minjust.gov.kg/80078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652</Words>
  <Characters>3717</Characters>
  <Application>Microsoft Office Word</Application>
  <DocSecurity>0</DocSecurity>
  <Lines>30</Lines>
  <Paragraphs>8</Paragraphs>
  <ScaleCrop>false</ScaleCrop>
  <Company/>
  <LinksUpToDate>false</LinksUpToDate>
  <CharactersWithSpaces>4361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2023-12-15T19:48:00Z</dcterms:created>
  <dcterms:modified xsi:type="dcterms:W3CDTF">2023-12-15T19:48:00Z</dcterms:modified>
</cp:coreProperties>
</file>