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AE8A" w14:textId="77777777" w:rsidR="00CF4B12" w:rsidRDefault="00CF4B12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5D8BE15D" wp14:editId="5A519D67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5C218" w14:textId="77777777" w:rsidR="00CF4B12" w:rsidRDefault="00CF4B12">
      <w:pPr>
        <w:spacing w:after="480"/>
        <w:jc w:val="center"/>
      </w:pPr>
      <w:r>
        <w:rPr>
          <w:b/>
          <w:bCs/>
          <w:sz w:val="32"/>
          <w:szCs w:val="32"/>
          <w:lang w:val="ky-KG"/>
        </w:rPr>
        <w:t xml:space="preserve">ПРАВЛЕНИЕ </w:t>
      </w:r>
      <w:r>
        <w:rPr>
          <w:b/>
          <w:bCs/>
          <w:sz w:val="32"/>
          <w:szCs w:val="32"/>
        </w:rPr>
        <w:t>НАЦИОНАЛЬН</w:t>
      </w:r>
      <w:r>
        <w:rPr>
          <w:b/>
          <w:bCs/>
          <w:sz w:val="32"/>
          <w:szCs w:val="32"/>
          <w:lang w:val="ky-KG"/>
        </w:rPr>
        <w:t>ОГО</w:t>
      </w:r>
      <w:r>
        <w:rPr>
          <w:b/>
          <w:bCs/>
          <w:sz w:val="32"/>
          <w:szCs w:val="32"/>
        </w:rPr>
        <w:t xml:space="preserve"> БАНК</w:t>
      </w:r>
      <w:r>
        <w:rPr>
          <w:b/>
          <w:bCs/>
          <w:sz w:val="32"/>
          <w:szCs w:val="32"/>
          <w:lang w:val="ky-KG"/>
        </w:rPr>
        <w:t xml:space="preserve">А </w:t>
      </w:r>
      <w:r>
        <w:rPr>
          <w:b/>
          <w:bCs/>
          <w:sz w:val="32"/>
          <w:szCs w:val="32"/>
        </w:rPr>
        <w:t>КЫРГЫЗСКОЙ РЕСПУБЛИКИ</w:t>
      </w:r>
    </w:p>
    <w:p w14:paraId="3193E404" w14:textId="77777777" w:rsidR="00CF4B12" w:rsidRDefault="00CF4B12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119F4A5E" w14:textId="77777777" w:rsidR="00CF4B12" w:rsidRDefault="00CF4B12">
      <w:pPr>
        <w:pStyle w:val="af9"/>
      </w:pPr>
      <w:r>
        <w:t xml:space="preserve">от </w:t>
      </w:r>
      <w:r>
        <w:rPr>
          <w:lang w:val="ky-KG"/>
        </w:rPr>
        <w:t>14 июня</w:t>
      </w:r>
      <w:r>
        <w:t xml:space="preserve"> 202</w:t>
      </w:r>
      <w:r>
        <w:rPr>
          <w:lang w:val="ky-KG"/>
        </w:rPr>
        <w:t>3</w:t>
      </w:r>
      <w:r>
        <w:t xml:space="preserve"> года № 202</w:t>
      </w:r>
      <w:r>
        <w:rPr>
          <w:lang w:val="ky-KG"/>
        </w:rPr>
        <w:t>3</w:t>
      </w:r>
      <w:r>
        <w:t>-П-1</w:t>
      </w:r>
      <w:r>
        <w:rPr>
          <w:lang w:val="ky-KG"/>
        </w:rPr>
        <w:t>2</w:t>
      </w:r>
      <w:r>
        <w:t>/</w:t>
      </w:r>
      <w:r>
        <w:rPr>
          <w:lang w:val="ky-KG"/>
        </w:rPr>
        <w:t>38</w:t>
      </w:r>
      <w:r>
        <w:t>-</w:t>
      </w:r>
      <w:r>
        <w:rPr>
          <w:lang w:val="ky-KG"/>
        </w:rPr>
        <w:t>2</w:t>
      </w:r>
      <w:r>
        <w:t>-(</w:t>
      </w:r>
      <w:r>
        <w:rPr>
          <w:lang w:val="ky-KG"/>
        </w:rPr>
        <w:t>НФКУ</w:t>
      </w:r>
      <w:r>
        <w:t>)</w:t>
      </w:r>
    </w:p>
    <w:p w14:paraId="26F4B49E" w14:textId="77777777" w:rsidR="00CF4B12" w:rsidRDefault="00CF4B12">
      <w:pPr>
        <w:pStyle w:val="a9"/>
      </w:pPr>
      <w:r>
        <w:t>О внесении изменений в постановление Правления Национального банка Кыргызской Республики "Об утверждении Положения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</w:t>
      </w:r>
    </w:p>
    <w:p w14:paraId="14C1DB48" w14:textId="77777777" w:rsidR="00CF4B12" w:rsidRDefault="00CF4B12">
      <w:r>
        <w:t xml:space="preserve">В соответствии со статьями </w:t>
      </w:r>
      <w:hyperlink r:id="rId5" w:anchor="st_5" w:history="1">
        <w:r>
          <w:rPr>
            <w:rStyle w:val="a3"/>
          </w:rPr>
          <w:t>5</w:t>
        </w:r>
      </w:hyperlink>
      <w:r>
        <w:t xml:space="preserve">, </w:t>
      </w:r>
      <w:hyperlink r:id="rId6" w:anchor="st_9" w:history="1">
        <w:r>
          <w:rPr>
            <w:rStyle w:val="a3"/>
          </w:rPr>
          <w:t>9</w:t>
        </w:r>
      </w:hyperlink>
      <w:r>
        <w:t xml:space="preserve"> и </w:t>
      </w:r>
      <w:hyperlink r:id="rId7" w:anchor="st_64" w:history="1">
        <w:r>
          <w:rPr>
            <w:rStyle w:val="a3"/>
          </w:rPr>
          <w:t>64</w:t>
        </w:r>
      </w:hyperlink>
      <w:r>
        <w:t xml:space="preserve"> </w:t>
      </w:r>
      <w:r>
        <w:t>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 w14:paraId="6C061060" w14:textId="77777777" w:rsidR="00CF4B12" w:rsidRDefault="00CF4B12">
      <w:r>
        <w:t> </w:t>
      </w:r>
    </w:p>
    <w:p w14:paraId="3FAF2E0F" w14:textId="77777777" w:rsidR="00CF4B12" w:rsidRDefault="00CF4B12">
      <w:r>
        <w:t xml:space="preserve">1. Внести изменения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 (</w:t>
      </w:r>
      <w:hyperlink r:id="rId10" w:anchor="pr" w:history="1">
        <w:r>
          <w:rPr>
            <w:rStyle w:val="a3"/>
          </w:rPr>
          <w:t>прилагается</w:t>
        </w:r>
      </w:hyperlink>
      <w:r>
        <w:t>).</w:t>
      </w:r>
    </w:p>
    <w:p w14:paraId="3E86C09A" w14:textId="77777777" w:rsidR="00CF4B12" w:rsidRDefault="00CF4B12">
      <w:r>
        <w:t> </w:t>
      </w:r>
    </w:p>
    <w:p w14:paraId="5297B4E7" w14:textId="77777777" w:rsidR="00CF4B12" w:rsidRDefault="00CF4B12">
      <w:r>
        <w:t>2. Юридическому управлению:</w:t>
      </w:r>
    </w:p>
    <w:p w14:paraId="2103DD68" w14:textId="77777777" w:rsidR="00CF4B12" w:rsidRDefault="00CF4B12">
      <w:r>
        <w:t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 w14:paraId="2C51B04E" w14:textId="77777777" w:rsidR="00CF4B12" w:rsidRDefault="00CF4B12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54E56BCA" w14:textId="77777777" w:rsidR="00CF4B12" w:rsidRDefault="00CF4B12">
      <w:r>
        <w:t> </w:t>
      </w:r>
    </w:p>
    <w:p w14:paraId="0064FADB" w14:textId="77777777" w:rsidR="00CF4B12" w:rsidRDefault="00CF4B12">
      <w:r>
        <w:t>3. Настоящее постановление вступает в силу по истечении 15 (пятнадцати) дней со дня официального опубликования.</w:t>
      </w:r>
    </w:p>
    <w:p w14:paraId="3CF84833" w14:textId="77777777" w:rsidR="00CF4B12" w:rsidRDefault="00CF4B12">
      <w:r>
        <w:rPr>
          <w:i/>
          <w:iCs/>
          <w:color w:val="1F497D"/>
        </w:rPr>
        <w:t>Опубликовано на сайте nbkr.kg от 23 июня 2023 года</w:t>
      </w:r>
    </w:p>
    <w:p w14:paraId="1BF69F8D" w14:textId="77777777" w:rsidR="00CF4B12" w:rsidRDefault="00CF4B12">
      <w:r>
        <w:t> </w:t>
      </w:r>
    </w:p>
    <w:p w14:paraId="5F53AFF9" w14:textId="77777777" w:rsidR="00CF4B12" w:rsidRDefault="00CF4B12">
      <w:r>
        <w:t>4. Управлению методологии надзора после официального опубликования в течение 3 (трех) рабочих дней довести настоящее постановление до сведения ОАО "Финансовая компания кредитных союзов",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 Кыргызстана", микрофинансовых организаций, кредитных союзов, имеющих лицензию на привлечение депозитов, ОАО "Гарантийный фонд", жилищно-сберегательных кредитных компаний.</w:t>
      </w:r>
    </w:p>
    <w:p w14:paraId="2892D5CD" w14:textId="77777777" w:rsidR="00CF4B12" w:rsidRDefault="00CF4B12">
      <w:r>
        <w:t> </w:t>
      </w:r>
    </w:p>
    <w:p w14:paraId="2420D3FE" w14:textId="77777777" w:rsidR="00CF4B12" w:rsidRDefault="00CF4B12">
      <w:r>
        <w:t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 области.</w:t>
      </w:r>
    </w:p>
    <w:p w14:paraId="1A718BCC" w14:textId="77777777" w:rsidR="00CF4B12" w:rsidRDefault="00CF4B12">
      <w:r>
        <w:t> </w:t>
      </w:r>
    </w:p>
    <w:p w14:paraId="110CC064" w14:textId="77777777" w:rsidR="00CF4B12" w:rsidRDefault="00CF4B12">
      <w: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 w14:paraId="313D8768" w14:textId="77777777" w:rsidR="00CF4B12" w:rsidRDefault="00CF4B1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332F21D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7AC6" w14:textId="77777777" w:rsidR="00CF4B12" w:rsidRDefault="00CF4B12">
            <w:pPr>
              <w:pStyle w:val="ab"/>
            </w:pPr>
            <w:r>
              <w:t xml:space="preserve">Исполняющий </w:t>
            </w:r>
          </w:p>
          <w:p w14:paraId="7BF2B72C" w14:textId="77777777" w:rsidR="00CF4B12" w:rsidRDefault="00CF4B12">
            <w:pPr>
              <w:pStyle w:val="ab"/>
            </w:pPr>
            <w:r>
              <w:t>обязанности председателя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0A7F" w14:textId="77777777" w:rsidR="00CF4B12" w:rsidRDefault="00CF4B12">
            <w:pPr>
              <w:pStyle w:val="ab"/>
              <w:jc w:val="right"/>
            </w:pPr>
            <w:r>
              <w:t> </w:t>
            </w:r>
          </w:p>
          <w:p w14:paraId="6421792F" w14:textId="77777777" w:rsidR="00CF4B12" w:rsidRDefault="00CF4B12">
            <w:pPr>
              <w:pStyle w:val="ab"/>
              <w:jc w:val="right"/>
            </w:pPr>
            <w:r>
              <w:t>З. Чокоев</w:t>
            </w:r>
          </w:p>
        </w:tc>
      </w:tr>
    </w:tbl>
    <w:p w14:paraId="047F2DE9" w14:textId="77777777" w:rsidR="00CF4B12" w:rsidRDefault="00CF4B1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F46566B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1025D" w14:textId="77777777" w:rsidR="00CF4B12" w:rsidRDefault="00CF4B12"/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45E8A" w14:textId="77777777" w:rsidR="00CF4B12" w:rsidRDefault="00CF4B12">
            <w:pPr>
              <w:pStyle w:val="ab"/>
              <w:jc w:val="right"/>
            </w:pPr>
            <w:bookmarkStart w:id="0" w:name="pr"/>
            <w:bookmarkEnd w:id="0"/>
            <w:r>
              <w:rPr>
                <w:b w:val="0"/>
                <w:bCs w:val="0"/>
              </w:rPr>
              <w:t xml:space="preserve">Приложение </w:t>
            </w:r>
          </w:p>
          <w:p w14:paraId="0FFB82D1" w14:textId="77777777" w:rsidR="00CF4B12" w:rsidRDefault="00CF4B12">
            <w:pPr>
              <w:pStyle w:val="ab"/>
              <w:jc w:val="right"/>
            </w:pPr>
            <w:r>
              <w:rPr>
                <w:b w:val="0"/>
                <w:bCs w:val="0"/>
              </w:rPr>
              <w:t xml:space="preserve">к </w:t>
            </w:r>
            <w:hyperlink r:id="rId11" w:history="1">
              <w:r>
                <w:rPr>
                  <w:rStyle w:val="a3"/>
                  <w:b w:val="0"/>
                  <w:bCs w:val="0"/>
                </w:rPr>
                <w:t>постановлению</w:t>
              </w:r>
            </w:hyperlink>
            <w:r>
              <w:rPr>
                <w:b w:val="0"/>
                <w:bCs w:val="0"/>
              </w:rPr>
              <w:t xml:space="preserve"> Правления </w:t>
            </w:r>
          </w:p>
          <w:p w14:paraId="3ED6459F" w14:textId="77777777" w:rsidR="00CF4B12" w:rsidRDefault="00CF4B12">
            <w:pPr>
              <w:pStyle w:val="ab"/>
              <w:jc w:val="right"/>
            </w:pPr>
            <w:r>
              <w:rPr>
                <w:b w:val="0"/>
                <w:bCs w:val="0"/>
              </w:rPr>
              <w:t xml:space="preserve">Национального банка </w:t>
            </w:r>
          </w:p>
          <w:p w14:paraId="3D39B95B" w14:textId="77777777" w:rsidR="00CF4B12" w:rsidRDefault="00CF4B12">
            <w:pPr>
              <w:pStyle w:val="ab"/>
              <w:jc w:val="right"/>
            </w:pPr>
            <w:r>
              <w:rPr>
                <w:b w:val="0"/>
                <w:bCs w:val="0"/>
              </w:rPr>
              <w:t xml:space="preserve">Кыргызской Республики </w:t>
            </w:r>
          </w:p>
          <w:p w14:paraId="6A88B4AB" w14:textId="77777777" w:rsidR="00CF4B12" w:rsidRDefault="00CF4B12">
            <w:pPr>
              <w:pStyle w:val="ab"/>
              <w:jc w:val="right"/>
            </w:pPr>
            <w:r>
              <w:rPr>
                <w:b w:val="0"/>
                <w:bCs w:val="0"/>
              </w:rPr>
              <w:t xml:space="preserve">от 14 июня 2023 года </w:t>
            </w:r>
          </w:p>
          <w:p w14:paraId="1987F172" w14:textId="77777777" w:rsidR="00CF4B12" w:rsidRDefault="00CF4B12">
            <w:pPr>
              <w:pStyle w:val="ab"/>
              <w:jc w:val="right"/>
            </w:pPr>
            <w:r>
              <w:rPr>
                <w:b w:val="0"/>
                <w:bCs w:val="0"/>
              </w:rPr>
              <w:t>№ 2023-П-12/38-2-(НФКУ)</w:t>
            </w:r>
          </w:p>
        </w:tc>
      </w:tr>
    </w:tbl>
    <w:p w14:paraId="186DFC99" w14:textId="77777777" w:rsidR="00CF4B12" w:rsidRDefault="00CF4B12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27A93A79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03620" w14:textId="77777777" w:rsidR="00CF4B12" w:rsidRDefault="00CF4B12"/>
        </w:tc>
      </w:tr>
    </w:tbl>
    <w:p w14:paraId="22350D6C" w14:textId="77777777" w:rsidR="00CF4B12" w:rsidRDefault="00CF4B12">
      <w:pPr>
        <w:jc w:val="center"/>
      </w:pPr>
      <w:r>
        <w:t xml:space="preserve">Изменения </w:t>
      </w:r>
      <w:r>
        <w:rPr>
          <w:lang w:val="ky-KG"/>
        </w:rPr>
        <w:br/>
      </w:r>
      <w:r>
        <w:t xml:space="preserve">в постановление Правления Национального банка Кыргызской Республики </w:t>
      </w:r>
      <w:r>
        <w:rPr>
          <w:lang w:val="ky-KG"/>
        </w:rPr>
        <w:br/>
      </w:r>
      <w:r>
        <w:t xml:space="preserve">"Об утверждении Положения "О требованиях к формированию, публикации и </w:t>
      </w:r>
      <w:r>
        <w:rPr>
          <w:lang w:val="ky-KG"/>
        </w:rPr>
        <w:br/>
      </w:r>
      <w:r>
        <w:t xml:space="preserve">представлению в Национальный банк Кыргызской Республики финансовой отчетности </w:t>
      </w:r>
      <w:r>
        <w:rPr>
          <w:lang w:val="ky-KG"/>
        </w:rPr>
        <w:br/>
      </w:r>
      <w:r>
        <w:t xml:space="preserve">небанковских финансово-кредитных организаций" </w:t>
      </w:r>
      <w:r>
        <w:rPr>
          <w:lang w:val="ky-KG"/>
        </w:rPr>
        <w:br/>
      </w:r>
      <w:r>
        <w:t>от 28 сентября 2021 года № 2021-П-33/53-9-(НФКУ)</w:t>
      </w:r>
    </w:p>
    <w:p w14:paraId="6850BD6D" w14:textId="77777777" w:rsidR="00CF4B12" w:rsidRDefault="00CF4B12">
      <w:r>
        <w:t> </w:t>
      </w:r>
    </w:p>
    <w:p w14:paraId="7C7FEC97" w14:textId="77777777" w:rsidR="00CF4B12" w:rsidRDefault="00CF4B12">
      <w:r>
        <w:t xml:space="preserve">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</w:rPr>
          <w:t>Положения</w:t>
        </w:r>
      </w:hyperlink>
      <w:r>
        <w:t xml:space="preserve"> </w:t>
      </w:r>
      <w:r>
        <w:t>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2021-П-33/53-9-(НФКУ), следующие изменения:</w:t>
      </w:r>
    </w:p>
    <w:p w14:paraId="52A44F92" w14:textId="77777777" w:rsidR="00CF4B12" w:rsidRDefault="00CF4B12">
      <w:r>
        <w:t xml:space="preserve">в наименовании вышеуказанного </w:t>
      </w:r>
      <w:hyperlink r:id="rId14" w:history="1">
        <w:r>
          <w:rPr>
            <w:rStyle w:val="a3"/>
          </w:rPr>
          <w:t>постановления</w:t>
        </w:r>
      </w:hyperlink>
      <w:r>
        <w:t xml:space="preserve"> на официальном языке слово "представлению" заменить словом "предоставлению";</w:t>
      </w:r>
    </w:p>
    <w:p w14:paraId="048D717B" w14:textId="77777777" w:rsidR="00CF4B12" w:rsidRDefault="00CF4B12">
      <w:r>
        <w:t xml:space="preserve">в </w:t>
      </w:r>
      <w:hyperlink r:id="rId15" w:history="1">
        <w:r>
          <w:rPr>
            <w:rStyle w:val="a3"/>
          </w:rPr>
          <w:t>Положении</w:t>
        </w:r>
      </w:hyperlink>
      <w: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организаций", утвержденном вышеуказанным </w:t>
      </w:r>
      <w:hyperlink r:id="rId16" w:history="1">
        <w:r>
          <w:rPr>
            <w:rStyle w:val="a3"/>
          </w:rPr>
          <w:t>постановлением</w:t>
        </w:r>
      </w:hyperlink>
      <w:r>
        <w:t>:</w:t>
      </w:r>
    </w:p>
    <w:p w14:paraId="41471C34" w14:textId="77777777" w:rsidR="00CF4B12" w:rsidRDefault="00CF4B12">
      <w:r>
        <w:t xml:space="preserve">- в наименовании </w:t>
      </w:r>
      <w:hyperlink r:id="rId17" w:history="1">
        <w:r>
          <w:rPr>
            <w:rStyle w:val="a3"/>
          </w:rPr>
          <w:t>Положения</w:t>
        </w:r>
      </w:hyperlink>
      <w:r>
        <w:t xml:space="preserve"> на официальном языке слово "представлению" заменить словом "предоставлению";</w:t>
      </w:r>
    </w:p>
    <w:p w14:paraId="6011CA49" w14:textId="77777777" w:rsidR="00CF4B12" w:rsidRDefault="00CF4B12">
      <w:r>
        <w:t xml:space="preserve">- </w:t>
      </w:r>
      <w:hyperlink r:id="rId18" w:anchor="p2" w:history="1">
        <w:r>
          <w:rPr>
            <w:rStyle w:val="a3"/>
          </w:rPr>
          <w:t>пункт 2</w:t>
        </w:r>
      </w:hyperlink>
      <w:r>
        <w:t xml:space="preserve"> изложить в следующей редакции:</w:t>
      </w:r>
    </w:p>
    <w:p w14:paraId="258A32BB" w14:textId="77777777" w:rsidR="00CF4B12" w:rsidRDefault="00CF4B12">
      <w:r>
        <w:t xml:space="preserve">"2. Нормы настоящего </w:t>
      </w:r>
      <w:hyperlink r:id="rId19" w:history="1">
        <w:r>
          <w:rPr>
            <w:rStyle w:val="a3"/>
          </w:rPr>
          <w:t>Положения</w:t>
        </w:r>
      </w:hyperlink>
      <w:r>
        <w:t xml:space="preserve"> распространяются на микрофинансовые компании (далее - МФК), жилищно-сберегательные кредитные компании (далее - ЖСКК), гарантийные фонды (далее - ГФ), микрокредитные компании (далее - МКК), микрокредитные агентства с участием государственных органов или имеющие дочерние (зависимые) юридические лица, которые осуществляют кредитную и финансовую деятельность (далее - МКА), кредитные союзы, имеющие лицензию на право привлечения депозитов от своих участников (далее - КС), специализированные финансово-кредитные о</w:t>
      </w:r>
      <w:r>
        <w:t>рганизации (далее - СФКО) (далее - НФКО).";</w:t>
      </w:r>
    </w:p>
    <w:p w14:paraId="41C8EC1A" w14:textId="77777777" w:rsidR="00CF4B12" w:rsidRDefault="00CF4B12">
      <w:r>
        <w:t xml:space="preserve">- </w:t>
      </w:r>
      <w:hyperlink r:id="rId20" w:anchor="p4" w:history="1">
        <w:r>
          <w:rPr>
            <w:rStyle w:val="a3"/>
          </w:rPr>
          <w:t>пункт 4</w:t>
        </w:r>
      </w:hyperlink>
      <w:r>
        <w:t xml:space="preserve"> изложить в следующей редакции:</w:t>
      </w:r>
    </w:p>
    <w:p w14:paraId="541675D0" w14:textId="77777777" w:rsidR="00CF4B12" w:rsidRDefault="00CF4B12">
      <w:r>
        <w:t xml:space="preserve">"4. Нормы настоящего </w:t>
      </w:r>
      <w:hyperlink r:id="rId21" w:history="1">
        <w:r>
          <w:rPr>
            <w:rStyle w:val="a3"/>
          </w:rPr>
          <w:t>Положения</w:t>
        </w:r>
      </w:hyperlink>
      <w:r>
        <w:t xml:space="preserve"> не распространяются на НФКО, находящиеся в процессе ликвидации и банкротства.";</w:t>
      </w:r>
    </w:p>
    <w:p w14:paraId="7CB29AA1" w14:textId="77777777" w:rsidR="00CF4B12" w:rsidRDefault="00CF4B12">
      <w:r>
        <w:t xml:space="preserve">- в </w:t>
      </w:r>
      <w:hyperlink r:id="rId22" w:anchor="p6" w:history="1">
        <w:r>
          <w:rPr>
            <w:rStyle w:val="a3"/>
          </w:rPr>
          <w:t>пункте 6</w:t>
        </w:r>
      </w:hyperlink>
      <w:r>
        <w:t xml:space="preserve"> после слов "(далее - МСФО)" дополнить словами "и требованиям законодательства Кыргызской Республики";</w:t>
      </w:r>
    </w:p>
    <w:p w14:paraId="6AE30C2B" w14:textId="77777777" w:rsidR="00CF4B12" w:rsidRDefault="00CF4B12">
      <w:r>
        <w:t xml:space="preserve">- в </w:t>
      </w:r>
      <w:hyperlink r:id="rId23" w:anchor="p12" w:history="1">
        <w:r>
          <w:rPr>
            <w:rStyle w:val="a3"/>
          </w:rPr>
          <w:t>пункте 12</w:t>
        </w:r>
      </w:hyperlink>
      <w:r>
        <w:t xml:space="preserve"> на официальном языке:</w:t>
      </w:r>
    </w:p>
    <w:p w14:paraId="2356CD3A" w14:textId="77777777" w:rsidR="00CF4B12" w:rsidRDefault="00CF4B12">
      <w:r>
        <w:t>в абзаце первом слово "представление" заменить словом "предоставление";</w:t>
      </w:r>
    </w:p>
    <w:p w14:paraId="540BEA6F" w14:textId="77777777" w:rsidR="00CF4B12" w:rsidRDefault="00CF4B12">
      <w:r>
        <w:t>в абзаце втором слова "представления" заменить словами "предоставления";</w:t>
      </w:r>
    </w:p>
    <w:p w14:paraId="682D7F49" w14:textId="77777777" w:rsidR="00CF4B12" w:rsidRDefault="00CF4B12">
      <w:r>
        <w:t xml:space="preserve">- в </w:t>
      </w:r>
      <w:hyperlink r:id="rId24" w:anchor="p25" w:history="1">
        <w:r>
          <w:rPr>
            <w:rStyle w:val="a3"/>
          </w:rPr>
          <w:t>пункте 25</w:t>
        </w:r>
      </w:hyperlink>
      <w:r>
        <w:t xml:space="preserve"> на официальном языке:</w:t>
      </w:r>
    </w:p>
    <w:p w14:paraId="347900FE" w14:textId="77777777" w:rsidR="00CF4B12" w:rsidRDefault="00CF4B12">
      <w:r>
        <w:t>в подпункте 1 после слов "(напрямую или косвенно посредством дочерних компаний)" знак препинания "," исключить;</w:t>
      </w:r>
    </w:p>
    <w:p w14:paraId="2127D236" w14:textId="77777777" w:rsidR="00CF4B12" w:rsidRDefault="00CF4B12">
      <w:r>
        <w:t>в подпункте 2 после слов "(прямое или косвенное посредством дочерних компаний)" знак препинания "," исключить;</w:t>
      </w:r>
    </w:p>
    <w:p w14:paraId="0FB83577" w14:textId="77777777" w:rsidR="00CF4B12" w:rsidRDefault="00CF4B12">
      <w:r>
        <w:t xml:space="preserve">- </w:t>
      </w:r>
      <w:hyperlink r:id="rId25" w:anchor="p31" w:history="1">
        <w:r>
          <w:rPr>
            <w:rStyle w:val="a3"/>
          </w:rPr>
          <w:t>пункт 31</w:t>
        </w:r>
      </w:hyperlink>
      <w:r>
        <w:t xml:space="preserve"> изложить в следующей редакции:</w:t>
      </w:r>
    </w:p>
    <w:p w14:paraId="28E7D386" w14:textId="77777777" w:rsidR="00CF4B12" w:rsidRDefault="00CF4B12">
      <w:r>
        <w:t>"31. Материнская компания, находящаяся на территории Кыргызской Республики, освобождается от предоставления консолидированной финансовой отчетности в соответствии с настоящим Положением, если она составляет и предоставляет консолидированную финансовую отчетность в соответствии с МСФО и требованиями Национального банка.";</w:t>
      </w:r>
    </w:p>
    <w:p w14:paraId="60AA857B" w14:textId="77777777" w:rsidR="00CF4B12" w:rsidRDefault="00CF4B12">
      <w:r>
        <w:t xml:space="preserve">- в наименовании </w:t>
      </w:r>
      <w:hyperlink r:id="rId26" w:anchor="g3" w:history="1">
        <w:r>
          <w:rPr>
            <w:rStyle w:val="a3"/>
          </w:rPr>
          <w:t>Главы 3</w:t>
        </w:r>
      </w:hyperlink>
      <w:r>
        <w:t xml:space="preserve"> на официальном языке слово "представления" заменить словом "предоставления";</w:t>
      </w:r>
    </w:p>
    <w:p w14:paraId="08CFBCAB" w14:textId="77777777" w:rsidR="00CF4B12" w:rsidRDefault="00CF4B12">
      <w:r>
        <w:t xml:space="preserve">- </w:t>
      </w:r>
      <w:hyperlink r:id="rId27" w:anchor="p37" w:history="1">
        <w:r>
          <w:rPr>
            <w:rStyle w:val="a3"/>
          </w:rPr>
          <w:t>пункт 37</w:t>
        </w:r>
      </w:hyperlink>
      <w:r>
        <w:t xml:space="preserve"> </w:t>
      </w:r>
      <w:r>
        <w:t>изложить в следующей редакции:</w:t>
      </w:r>
    </w:p>
    <w:p w14:paraId="24859EB3" w14:textId="77777777" w:rsidR="00CF4B12" w:rsidRDefault="00CF4B12">
      <w:r>
        <w:t>"37. Публикация в средствах массовой информации (далее - СМИ) годовой финансовой отчетности МФК, ГФ, ЖСКК и СФКО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осуществляется на государственном языке и при необходимости на официальном языке после завершения аудиторской проверки не позднее 30 апреля года, следующего за отчетным.</w:t>
      </w:r>
    </w:p>
    <w:p w14:paraId="352603CF" w14:textId="77777777" w:rsidR="00CF4B12" w:rsidRDefault="00CF4B12">
      <w:r>
        <w:t>МКК, МКА и КС должны публиковать годовую финансовую отчетность вместе с аудиторским заключением (при наличии) или в СМИ, или на официальном интернет-сайте, или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после завершения аудиторской проверки (в случае ее проведения в соответствии с требованиями законодательства Кыргызской Республики) не позднее 30 апреля года, следующего за отчетны</w:t>
      </w:r>
      <w:r>
        <w:t>м.</w:t>
      </w:r>
    </w:p>
    <w:p w14:paraId="0E6CDA51" w14:textId="77777777" w:rsidR="00CF4B12" w:rsidRDefault="00CF4B12">
      <w:r>
        <w:t>При публикации годовой финансовой отчетности в СМИ или на информационном стенде МКК, МКА и КС должны размещать 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 вместе с аудиторским заключением (при наличии), а при публикации на официальном интернет-сайте - годовую финансовую отчетность, включая все компоненты, примечания к финансовой отчетности и аудиторское заключение (при</w:t>
      </w:r>
      <w:r>
        <w:t xml:space="preserve"> наличии).</w:t>
      </w:r>
    </w:p>
    <w:p w14:paraId="01001F29" w14:textId="77777777" w:rsidR="00CF4B12" w:rsidRDefault="00CF4B12">
      <w:r>
        <w:t>При публикации в СМИ обязательно должно быть примечание, что с годовой финансовой отчетностью, примечаниями и пояснениями к ней в полном объеме можно ознакомиться в головном офисе НФКО, ее филиалах, представительствах и структурных подразделениях, находящихся вне места расположения головного офиса.</w:t>
      </w:r>
    </w:p>
    <w:p w14:paraId="7CB8112D" w14:textId="77777777" w:rsidR="00CF4B12" w:rsidRDefault="00CF4B12">
      <w:r>
        <w:t>МФК, ГФ, ЖСКК и СФКО должны разместить годовую финансовую отчетность (отчет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капитале) на своих информационных стендах во всех офисах, филиалах, представительствах и структурных подразделениях.</w:t>
      </w:r>
    </w:p>
    <w:p w14:paraId="3C77EEC6" w14:textId="77777777" w:rsidR="00CF4B12" w:rsidRDefault="00CF4B12">
      <w:r>
        <w:t>Финансовая отчетность МФК, ГФ, ЖСКК и СФКО, включая все компоненты, примечания к финансовой отчетности и аудиторское заключение, должна быть опубликована на официальном интернет-сайте (при наличии).</w:t>
      </w:r>
    </w:p>
    <w:p w14:paraId="600FF7DF" w14:textId="77777777" w:rsidR="00CF4B12" w:rsidRDefault="00CF4B12">
      <w:r>
        <w:t>Дополнительно МФК, ГФ, ЖСКК и СФКО предоставляют годовую финансовую отчетность/консолидированную финансовую отчетность и аудиторское заключение в электронном виде в срок до 1 июня года, следующего за отчетным годом, в уполномоченный орган для публикации посредством Публичного депозитария финансовой отчетности, согласно требованиям законодательства Кыргызской Республики.";</w:t>
      </w:r>
    </w:p>
    <w:p w14:paraId="5FA50CF6" w14:textId="77777777" w:rsidR="00CF4B12" w:rsidRDefault="00CF4B12">
      <w:r>
        <w:t xml:space="preserve">- </w:t>
      </w:r>
      <w:hyperlink r:id="rId28" w:anchor="p38" w:history="1">
        <w:r>
          <w:rPr>
            <w:rStyle w:val="a3"/>
          </w:rPr>
          <w:t>пункт 38</w:t>
        </w:r>
      </w:hyperlink>
      <w:r>
        <w:t xml:space="preserve"> изложить в следующей редакции:</w:t>
      </w:r>
    </w:p>
    <w:p w14:paraId="59EF293C" w14:textId="77777777" w:rsidR="00CF4B12" w:rsidRDefault="00CF4B12">
      <w:r>
        <w:t>"38. Годовая финансовая отчетность НФКО может быть также опубликована на портале информационного агентства.</w:t>
      </w:r>
    </w:p>
    <w:p w14:paraId="470DC3E7" w14:textId="77777777" w:rsidR="00CF4B12" w:rsidRDefault="00CF4B12">
      <w:r>
        <w:t>Ссылка на портал информационного агентства должна быть направлена по электронной почте в уполномоченное структурное подразделение Национального банка.";</w:t>
      </w:r>
    </w:p>
    <w:p w14:paraId="76215E57" w14:textId="77777777" w:rsidR="00CF4B12" w:rsidRDefault="00CF4B12">
      <w:r>
        <w:t xml:space="preserve">- </w:t>
      </w:r>
      <w:hyperlink r:id="rId29" w:anchor="p39" w:history="1">
        <w:r>
          <w:rPr>
            <w:rStyle w:val="a3"/>
          </w:rPr>
          <w:t>пункт 39</w:t>
        </w:r>
      </w:hyperlink>
      <w:r>
        <w:t xml:space="preserve"> изложить в следующей редакции:</w:t>
      </w:r>
    </w:p>
    <w:p w14:paraId="792D1F3F" w14:textId="77777777" w:rsidR="00CF4B12" w:rsidRDefault="00CF4B12">
      <w:r>
        <w:t>"39. НФКО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пользователям.";</w:t>
      </w:r>
    </w:p>
    <w:p w14:paraId="5314A69A" w14:textId="77777777" w:rsidR="00CF4B12" w:rsidRDefault="00CF4B12">
      <w:r>
        <w:t xml:space="preserve">- </w:t>
      </w:r>
      <w:hyperlink r:id="rId30" w:anchor="p40" w:history="1">
        <w:r>
          <w:rPr>
            <w:rStyle w:val="a3"/>
          </w:rPr>
          <w:t>пункт 40</w:t>
        </w:r>
      </w:hyperlink>
      <w:r>
        <w:t xml:space="preserve"> изложить в следующей редакции:</w:t>
      </w:r>
    </w:p>
    <w:p w14:paraId="5A483F61" w14:textId="77777777" w:rsidR="00CF4B12" w:rsidRDefault="00CF4B12">
      <w:r>
        <w:t>"40. Годовая финансовая отчетность должна быть доступна в НФКО на государственном и официальном языках (головной офис, филиалы, представительства, структурные подразделения, находящиеся вне места расположения головного офиса) для пользователей в полном объеме и должна быть предоставлена по их первому требованию для ознакомления.";</w:t>
      </w:r>
    </w:p>
    <w:p w14:paraId="20B4597C" w14:textId="77777777" w:rsidR="00CF4B12" w:rsidRDefault="00CF4B12">
      <w:r>
        <w:t xml:space="preserve">- </w:t>
      </w:r>
      <w:hyperlink r:id="rId31" w:anchor="p41" w:history="1">
        <w:r>
          <w:rPr>
            <w:rStyle w:val="a3"/>
          </w:rPr>
          <w:t>пункт 41</w:t>
        </w:r>
      </w:hyperlink>
      <w:r>
        <w:t xml:space="preserve"> изложить в следующей редакции:</w:t>
      </w:r>
    </w:p>
    <w:p w14:paraId="41D9BD71" w14:textId="77777777" w:rsidR="00CF4B12" w:rsidRDefault="00CF4B12">
      <w:r>
        <w:t>"41. Информация о публикации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или с указанием ссылки на официальный интернет-сайт НФКО (портал информационного агентства), на котором была опубликована финансовая отчетность, с приложением копии публикации.";</w:t>
      </w:r>
    </w:p>
    <w:p w14:paraId="59457842" w14:textId="77777777" w:rsidR="00CF4B12" w:rsidRDefault="00CF4B12">
      <w:r>
        <w:t xml:space="preserve">- в наименовании </w:t>
      </w:r>
      <w:hyperlink r:id="rId32" w:anchor="g4" w:history="1">
        <w:r>
          <w:rPr>
            <w:rStyle w:val="a3"/>
          </w:rPr>
          <w:t>Главы 4</w:t>
        </w:r>
      </w:hyperlink>
      <w:r>
        <w:t xml:space="preserve"> на официальном языке слово "представления" заменить словом "предоставления";</w:t>
      </w:r>
    </w:p>
    <w:p w14:paraId="59235E82" w14:textId="77777777" w:rsidR="00CF4B12" w:rsidRDefault="00CF4B12">
      <w:r>
        <w:t xml:space="preserve">- </w:t>
      </w:r>
      <w:hyperlink r:id="rId33" w:anchor="p43" w:history="1">
        <w:r>
          <w:rPr>
            <w:rStyle w:val="a3"/>
          </w:rPr>
          <w:t>пункт 43</w:t>
        </w:r>
      </w:hyperlink>
      <w:r>
        <w:t xml:space="preserve"> изложить в следующей редакции:</w:t>
      </w:r>
    </w:p>
    <w:p w14:paraId="3CED7599" w14:textId="77777777" w:rsidR="00CF4B12" w:rsidRDefault="00CF4B12">
      <w:r>
        <w:t>"43. Кроме публикации годовой финансовой отчетности МФК, ГФ, ЖСКК и СФКО публикуют в СМИ ежеквартальную финансовую отчетность и предоставляют в уполномоченное структурное подразделение Национального банка сообщение о публикации.";</w:t>
      </w:r>
    </w:p>
    <w:p w14:paraId="7CC53649" w14:textId="77777777" w:rsidR="00CF4B12" w:rsidRDefault="00CF4B12">
      <w:r>
        <w:t xml:space="preserve">- в </w:t>
      </w:r>
      <w:hyperlink r:id="rId34" w:anchor="p44" w:history="1">
        <w:r>
          <w:rPr>
            <w:rStyle w:val="a3"/>
          </w:rPr>
          <w:t>пункте 44</w:t>
        </w:r>
      </w:hyperlink>
      <w:r>
        <w:t>:</w:t>
      </w:r>
    </w:p>
    <w:p w14:paraId="34C08834" w14:textId="77777777" w:rsidR="00CF4B12" w:rsidRDefault="00CF4B12">
      <w:r>
        <w:t>абзац первый на официальном языке изложить в следующей редакции:</w:t>
      </w:r>
    </w:p>
    <w:p w14:paraId="59360C21" w14:textId="77777777" w:rsidR="00CF4B12" w:rsidRDefault="00CF4B12">
      <w:r>
        <w:t>"44. Ежеквартальная финансовая отчетность состоит из:";</w:t>
      </w:r>
    </w:p>
    <w:p w14:paraId="097C34A5" w14:textId="77777777" w:rsidR="00CF4B12" w:rsidRDefault="00CF4B12">
      <w:r>
        <w:t>абзац третий признать утратившим силу;</w:t>
      </w:r>
    </w:p>
    <w:p w14:paraId="7CFC4B92" w14:textId="77777777" w:rsidR="00CF4B12" w:rsidRDefault="00CF4B12">
      <w:r>
        <w:t xml:space="preserve">- </w:t>
      </w:r>
      <w:hyperlink r:id="rId35" w:anchor="p45" w:history="1">
        <w:r>
          <w:rPr>
            <w:rStyle w:val="a3"/>
          </w:rPr>
          <w:t>пункт 45</w:t>
        </w:r>
      </w:hyperlink>
      <w:r>
        <w:t xml:space="preserve"> изложить в следующей редакции:</w:t>
      </w:r>
    </w:p>
    <w:p w14:paraId="75EC11A1" w14:textId="77777777" w:rsidR="00CF4B12" w:rsidRDefault="00CF4B12">
      <w:r>
        <w:t>"45. Ежеквартальная финансовая отчетность МФК, ГФ, ЖСКК и СФКО должна быть опубликована на официальном интернет-сайте (при наличии), в СМИ 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не позже 30-ти календарных дней со дня окончания квартала.</w:t>
      </w:r>
    </w:p>
    <w:p w14:paraId="7C6D3569" w14:textId="77777777" w:rsidR="00CF4B12" w:rsidRDefault="00CF4B12">
      <w:r>
        <w:t>При публикации в СМИ обязательно должно быть примечание, что с ежеквартальной финансовой отчетностью в полном объеме можно ознакомиться в головном офисе, филиалах, представительствах и структурных подразделениях, находящихся вне места расположения головного офиса.</w:t>
      </w:r>
    </w:p>
    <w:p w14:paraId="04A6FAF4" w14:textId="77777777" w:rsidR="00CF4B12" w:rsidRDefault="00CF4B12">
      <w:r>
        <w:t>СМИ должны соответствовать критериям, указанным в пункте 39 настоящего Положения.</w:t>
      </w:r>
    </w:p>
    <w:p w14:paraId="14F61538" w14:textId="77777777" w:rsidR="00CF4B12" w:rsidRDefault="00CF4B12">
      <w:r>
        <w:t>МКК, МКА и КС должны публиковать ежеквартальную финансовую отчетность на официальном интернет-сайте (при наличии) или на информационных стендах во всех офисах, филиалах, представительствах и структурных подразделениях не позже 30-ти календарных дней со дня окончания квартала.";</w:t>
      </w:r>
    </w:p>
    <w:p w14:paraId="3F98D01F" w14:textId="77777777" w:rsidR="00CF4B12" w:rsidRDefault="00CF4B12">
      <w:r>
        <w:t xml:space="preserve">- в </w:t>
      </w:r>
      <w:hyperlink r:id="rId36" w:anchor="p46" w:history="1">
        <w:r>
          <w:rPr>
            <w:rStyle w:val="a3"/>
          </w:rPr>
          <w:t>пункте 46</w:t>
        </w:r>
      </w:hyperlink>
      <w:r>
        <w:t>:</w:t>
      </w:r>
    </w:p>
    <w:p w14:paraId="647519BD" w14:textId="77777777" w:rsidR="00CF4B12" w:rsidRDefault="00CF4B12">
      <w:r>
        <w:t>абзацы первый и второй изложить в следующей редакции:</w:t>
      </w:r>
    </w:p>
    <w:p w14:paraId="7B6957C0" w14:textId="77777777" w:rsidR="00CF4B12" w:rsidRDefault="00CF4B12">
      <w:r>
        <w:t>"46. Информация о публикации ежеквартальной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и/или с указанием ссылки на официальный интернет-сайт (портал информационного агентства), в котором была опубликована финансовая отчетность, с приложением копии публикации.</w:t>
      </w:r>
    </w:p>
    <w:p w14:paraId="135856C4" w14:textId="77777777" w:rsidR="00CF4B12" w:rsidRDefault="00CF4B12">
      <w:r>
        <w:t>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банка.";</w:t>
      </w:r>
    </w:p>
    <w:p w14:paraId="3F0553FA" w14:textId="77777777" w:rsidR="00CF4B12" w:rsidRDefault="00CF4B12">
      <w:r>
        <w:t>в абзаце третьем на официальном языке слова "НФКО (копию)" исключить;</w:t>
      </w:r>
    </w:p>
    <w:p w14:paraId="4A736F31" w14:textId="77777777" w:rsidR="00CF4B12" w:rsidRDefault="00CF4B12">
      <w:r>
        <w:t>в абзаце третьем после слов "на государственном и" слово "/или" исключить;</w:t>
      </w:r>
    </w:p>
    <w:p w14:paraId="497D8EAE" w14:textId="77777777" w:rsidR="00CF4B12" w:rsidRDefault="00CF4B12">
      <w:r>
        <w:t xml:space="preserve">- в </w:t>
      </w:r>
      <w:hyperlink r:id="rId37" w:anchor="p48" w:history="1">
        <w:r>
          <w:rPr>
            <w:rStyle w:val="a3"/>
          </w:rPr>
          <w:t>пункте 48</w:t>
        </w:r>
      </w:hyperlink>
      <w:r>
        <w:t xml:space="preserve"> на официальном языке:</w:t>
      </w:r>
    </w:p>
    <w:p w14:paraId="70D787EB" w14:textId="77777777" w:rsidR="00CF4B12" w:rsidRDefault="00CF4B12">
      <w:r>
        <w:t>в абзаце четвертом слово "образованные" заменить словом "образованных";</w:t>
      </w:r>
    </w:p>
    <w:p w14:paraId="178632FE" w14:textId="77777777" w:rsidR="00CF4B12" w:rsidRDefault="00CF4B12">
      <w:r>
        <w:t>в абзаце шестом после слово "имущества" знак препинания "," исключить;</w:t>
      </w:r>
    </w:p>
    <w:p w14:paraId="125EEE0D" w14:textId="77777777" w:rsidR="00CF4B12" w:rsidRDefault="00CF4B12">
      <w:r>
        <w:t xml:space="preserve">- в </w:t>
      </w:r>
      <w:hyperlink r:id="rId38" w:anchor="p49" w:history="1">
        <w:r>
          <w:rPr>
            <w:rStyle w:val="a3"/>
          </w:rPr>
          <w:t>пункте 49</w:t>
        </w:r>
      </w:hyperlink>
      <w:r>
        <w:t xml:space="preserve"> после слова "Консолидированная" дополнить словом "ежеквартальная";</w:t>
      </w:r>
    </w:p>
    <w:p w14:paraId="5EDF2FE7" w14:textId="77777777" w:rsidR="00CF4B12" w:rsidRDefault="00CF4B12">
      <w:r>
        <w:t xml:space="preserve">- в </w:t>
      </w:r>
      <w:hyperlink r:id="rId39" w:anchor="p61" w:history="1">
        <w:r>
          <w:rPr>
            <w:rStyle w:val="a3"/>
          </w:rPr>
          <w:t>пункте 61</w:t>
        </w:r>
      </w:hyperlink>
      <w:r>
        <w:t xml:space="preserve"> на официальном языке после слов "не может" дополнить словом "представлять";</w:t>
      </w:r>
    </w:p>
    <w:p w14:paraId="333DA030" w14:textId="77777777" w:rsidR="00CF4B12" w:rsidRDefault="00CF4B12">
      <w:r>
        <w:t xml:space="preserve">- </w:t>
      </w:r>
      <w:hyperlink r:id="rId40" w:anchor="p69" w:history="1">
        <w:r>
          <w:rPr>
            <w:rStyle w:val="a3"/>
          </w:rPr>
          <w:t>пункт 69</w:t>
        </w:r>
      </w:hyperlink>
      <w:r>
        <w:t xml:space="preserve"> </w:t>
      </w:r>
      <w:r>
        <w:t>изложить в следующей редакции:</w:t>
      </w:r>
    </w:p>
    <w:p w14:paraId="5E372129" w14:textId="77777777" w:rsidR="00CF4B12" w:rsidRDefault="00CF4B12">
      <w:r>
        <w:t>"69. НФКО должна определить состав денежных средств и эквивалентов денежных средств и раскрыть его в финансовой отчетности. Кроме того, НФКО должна обеспечить сверку сумм, содержащихся в отчете о движении денежных средств, с аналогичными статьями, представленными в отчете о финансовом положении.";</w:t>
      </w:r>
    </w:p>
    <w:p w14:paraId="040005EE" w14:textId="77777777" w:rsidR="00CF4B12" w:rsidRDefault="00CF4B12">
      <w:r>
        <w:t xml:space="preserve">- </w:t>
      </w:r>
      <w:hyperlink r:id="rId41" w:anchor="p80" w:history="1">
        <w:r>
          <w:rPr>
            <w:rStyle w:val="a3"/>
          </w:rPr>
          <w:t>пункт 80</w:t>
        </w:r>
      </w:hyperlink>
      <w:r>
        <w:t xml:space="preserve"> изложить в следующей редакции:</w:t>
      </w:r>
    </w:p>
    <w:p w14:paraId="0FF01B62" w14:textId="77777777" w:rsidR="00CF4B12" w:rsidRDefault="00CF4B12">
      <w:r>
        <w:t>"80. Размеры РППУ по активам, начисленным процентам по кредитам и финансовой аренде НФКО и клиентам, сформированные в соответствии с требованиями МСФО и нормативными правовыми актами Национального банка, должны быть дополнительно раскрыты в примечаниях к финансовой отчетности.";</w:t>
      </w:r>
    </w:p>
    <w:p w14:paraId="0957409E" w14:textId="77777777" w:rsidR="00CF4B12" w:rsidRDefault="00CF4B12">
      <w:r>
        <w:t xml:space="preserve">- в наименовании Приложений </w:t>
      </w:r>
      <w:hyperlink r:id="rId42" w:anchor="pr1" w:history="1">
        <w:r>
          <w:rPr>
            <w:rStyle w:val="a3"/>
          </w:rPr>
          <w:t>1</w:t>
        </w:r>
      </w:hyperlink>
      <w:r>
        <w:t xml:space="preserve"> и </w:t>
      </w:r>
      <w:hyperlink r:id="rId43" w:anchor="pr2" w:history="1">
        <w:r>
          <w:rPr>
            <w:rStyle w:val="a3"/>
          </w:rPr>
          <w:t>2</w:t>
        </w:r>
      </w:hyperlink>
      <w:r>
        <w:t xml:space="preserve"> на официальном языке слова "представлению" заменить словами "предоставлению".</w:t>
      </w:r>
    </w:p>
    <w:p w14:paraId="7356A1D8" w14:textId="77777777" w:rsidR="00CF4B12" w:rsidRDefault="00CF4B1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12"/>
    <w:rsid w:val="00C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11A5E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86" TargetMode="External"/><Relationship Id="rId13" Type="http://schemas.openxmlformats.org/officeDocument/2006/relationships/hyperlink" Target="https://cbd.minjust.gov.kg/800788" TargetMode="External"/><Relationship Id="rId18" Type="http://schemas.openxmlformats.org/officeDocument/2006/relationships/hyperlink" Target="https://cbd.minjust.gov.kg/800788" TargetMode="External"/><Relationship Id="rId26" Type="http://schemas.openxmlformats.org/officeDocument/2006/relationships/hyperlink" Target="https://cbd.minjust.gov.kg/800788" TargetMode="External"/><Relationship Id="rId39" Type="http://schemas.openxmlformats.org/officeDocument/2006/relationships/hyperlink" Target="https://cbd.minjust.gov.kg/8007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788" TargetMode="External"/><Relationship Id="rId34" Type="http://schemas.openxmlformats.org/officeDocument/2006/relationships/hyperlink" Target="https://cbd.minjust.gov.kg/800788" TargetMode="External"/><Relationship Id="rId42" Type="http://schemas.openxmlformats.org/officeDocument/2006/relationships/hyperlink" Target="https://cbd.minjust.gov.kg/800788" TargetMode="External"/><Relationship Id="rId7" Type="http://schemas.openxmlformats.org/officeDocument/2006/relationships/hyperlink" Target="https://cbd.minjust.gov.kg/112424" TargetMode="External"/><Relationship Id="rId12" Type="http://schemas.openxmlformats.org/officeDocument/2006/relationships/hyperlink" Target="https://cbd.minjust.gov.kg/800786" TargetMode="External"/><Relationship Id="rId17" Type="http://schemas.openxmlformats.org/officeDocument/2006/relationships/hyperlink" Target="https://cbd.minjust.gov.kg/800788" TargetMode="External"/><Relationship Id="rId25" Type="http://schemas.openxmlformats.org/officeDocument/2006/relationships/hyperlink" Target="https://cbd.minjust.gov.kg/800788" TargetMode="External"/><Relationship Id="rId33" Type="http://schemas.openxmlformats.org/officeDocument/2006/relationships/hyperlink" Target="https://cbd.minjust.gov.kg/800788" TargetMode="External"/><Relationship Id="rId38" Type="http://schemas.openxmlformats.org/officeDocument/2006/relationships/hyperlink" Target="https://cbd.minjust.gov.kg/80078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786" TargetMode="External"/><Relationship Id="rId20" Type="http://schemas.openxmlformats.org/officeDocument/2006/relationships/hyperlink" Target="https://cbd.minjust.gov.kg/800788" TargetMode="External"/><Relationship Id="rId29" Type="http://schemas.openxmlformats.org/officeDocument/2006/relationships/hyperlink" Target="https://cbd.minjust.gov.kg/800788" TargetMode="External"/><Relationship Id="rId41" Type="http://schemas.openxmlformats.org/officeDocument/2006/relationships/hyperlink" Target="https://cbd.minjust.gov.kg/80078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2424" TargetMode="External"/><Relationship Id="rId11" Type="http://schemas.openxmlformats.org/officeDocument/2006/relationships/hyperlink" Target="https://cbd.minjust.gov.kg/800479" TargetMode="External"/><Relationship Id="rId24" Type="http://schemas.openxmlformats.org/officeDocument/2006/relationships/hyperlink" Target="https://cbd.minjust.gov.kg/800788" TargetMode="External"/><Relationship Id="rId32" Type="http://schemas.openxmlformats.org/officeDocument/2006/relationships/hyperlink" Target="https://cbd.minjust.gov.kg/800788" TargetMode="External"/><Relationship Id="rId37" Type="http://schemas.openxmlformats.org/officeDocument/2006/relationships/hyperlink" Target="https://cbd.minjust.gov.kg/800788" TargetMode="External"/><Relationship Id="rId40" Type="http://schemas.openxmlformats.org/officeDocument/2006/relationships/hyperlink" Target="https://cbd.minjust.gov.kg/800788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cbd.minjust.gov.kg/112424" TargetMode="External"/><Relationship Id="rId15" Type="http://schemas.openxmlformats.org/officeDocument/2006/relationships/hyperlink" Target="https://cbd.minjust.gov.kg/800788" TargetMode="External"/><Relationship Id="rId23" Type="http://schemas.openxmlformats.org/officeDocument/2006/relationships/hyperlink" Target="https://cbd.minjust.gov.kg/800788" TargetMode="External"/><Relationship Id="rId28" Type="http://schemas.openxmlformats.org/officeDocument/2006/relationships/hyperlink" Target="https://cbd.minjust.gov.kg/800788" TargetMode="External"/><Relationship Id="rId36" Type="http://schemas.openxmlformats.org/officeDocument/2006/relationships/hyperlink" Target="https://cbd.minjust.gov.kg/800788" TargetMode="External"/><Relationship Id="rId10" Type="http://schemas.openxmlformats.org/officeDocument/2006/relationships/hyperlink" Target="https://cbd.minjust.gov.kg/800479" TargetMode="External"/><Relationship Id="rId19" Type="http://schemas.openxmlformats.org/officeDocument/2006/relationships/hyperlink" Target="https://cbd.minjust.gov.kg/800788" TargetMode="External"/><Relationship Id="rId31" Type="http://schemas.openxmlformats.org/officeDocument/2006/relationships/hyperlink" Target="https://cbd.minjust.gov.kg/800788" TargetMode="External"/><Relationship Id="rId44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88" TargetMode="External"/><Relationship Id="rId14" Type="http://schemas.openxmlformats.org/officeDocument/2006/relationships/hyperlink" Target="https://cbd.minjust.gov.kg/800786" TargetMode="External"/><Relationship Id="rId22" Type="http://schemas.openxmlformats.org/officeDocument/2006/relationships/hyperlink" Target="https://cbd.minjust.gov.kg/800788" TargetMode="External"/><Relationship Id="rId27" Type="http://schemas.openxmlformats.org/officeDocument/2006/relationships/hyperlink" Target="https://cbd.minjust.gov.kg/800788" TargetMode="External"/><Relationship Id="rId30" Type="http://schemas.openxmlformats.org/officeDocument/2006/relationships/hyperlink" Target="https://cbd.minjust.gov.kg/800788" TargetMode="External"/><Relationship Id="rId35" Type="http://schemas.openxmlformats.org/officeDocument/2006/relationships/hyperlink" Target="https://cbd.minjust.gov.kg/800788" TargetMode="External"/><Relationship Id="rId43" Type="http://schemas.openxmlformats.org/officeDocument/2006/relationships/hyperlink" Target="https://cbd.minjust.gov.kg/8007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2310</Words>
  <Characters>13170</Characters>
  <Application>Microsoft Office Word</Application>
  <DocSecurity>0</DocSecurity>
  <Lines>109</Lines>
  <Paragraphs>30</Paragraphs>
  <ScaleCrop>false</ScaleCrop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