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60F53" w14:textId="77777777" w:rsidR="00610530" w:rsidRDefault="00610530">
      <w:pPr>
        <w:spacing w:after="480"/>
        <w:ind w:firstLine="397"/>
        <w:jc w:val="center"/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60F7C0F1" wp14:editId="1BB1D07E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6AC34" w14:textId="77777777" w:rsidR="00610530" w:rsidRDefault="00610530">
      <w:pPr>
        <w:spacing w:after="480"/>
        <w:ind w:firstLine="397"/>
        <w:jc w:val="center"/>
      </w:pPr>
      <w:r>
        <w:rPr>
          <w:rFonts w:ascii="Arial" w:hAnsi="Arial" w:cs="Arial"/>
          <w:b/>
          <w:bCs/>
          <w:spacing w:val="5"/>
          <w:sz w:val="32"/>
          <w:szCs w:val="32"/>
        </w:rPr>
        <w:t>ПОСТАНОВЛЕНИЕ ПРАВЛЕНИЯ НАЦИОНАЛЬНОГО БАНКА КЫРГЫЗСКОЙ РЕСПУБЛИКИ</w:t>
      </w:r>
    </w:p>
    <w:p w14:paraId="0B694AEB" w14:textId="77777777" w:rsidR="00610530" w:rsidRDefault="00610530">
      <w:pPr>
        <w:spacing w:after="240"/>
      </w:pPr>
      <w:r>
        <w:t> </w:t>
      </w:r>
    </w:p>
    <w:p w14:paraId="616BCEF1" w14:textId="77777777" w:rsidR="00610530" w:rsidRDefault="00610530">
      <w:pPr>
        <w:pStyle w:val="tkRekvizit"/>
        <w:jc w:val="left"/>
      </w:pPr>
      <w:r>
        <w:rPr>
          <w:i w:val="0"/>
          <w:iCs w:val="0"/>
          <w:sz w:val="24"/>
          <w:szCs w:val="24"/>
        </w:rPr>
        <w:t>от 11 мая 2023 года № 2023-П-14/31-1-(ПС)</w:t>
      </w:r>
    </w:p>
    <w:p w14:paraId="7FEEEEE1" w14:textId="77777777" w:rsidR="00610530" w:rsidRDefault="00610530">
      <w:pPr>
        <w:pStyle w:val="tkRekvizit"/>
        <w:jc w:val="left"/>
      </w:pPr>
      <w:r>
        <w:t> </w:t>
      </w:r>
    </w:p>
    <w:p w14:paraId="0C4F2D32" w14:textId="77777777" w:rsidR="00610530" w:rsidRDefault="00610530">
      <w:pPr>
        <w:pStyle w:val="tkNazvanie"/>
      </w:pPr>
      <w:r>
        <w:rPr>
          <w:sz w:val="28"/>
          <w:szCs w:val="28"/>
        </w:rPr>
        <w:t>О внесении изменений в некоторые нормативные правовые акты Национального банка Кыргызской Республики по вопросам проведения расчетов и платежей в иностранной валюте</w:t>
      </w:r>
    </w:p>
    <w:p w14:paraId="54858997" w14:textId="77777777" w:rsidR="00610530" w:rsidRDefault="00610530">
      <w:pPr>
        <w:pStyle w:val="tkNazvanie"/>
      </w:pPr>
      <w:r>
        <w:t> </w:t>
      </w:r>
    </w:p>
    <w:p w14:paraId="21FC4910" w14:textId="77777777" w:rsidR="00610530" w:rsidRDefault="00610530">
      <w:pPr>
        <w:pStyle w:val="tkTekst"/>
      </w:pPr>
      <w:r>
        <w:rPr>
          <w:sz w:val="24"/>
          <w:szCs w:val="24"/>
        </w:rPr>
        <w:t xml:space="preserve">В соответствии со статьями </w:t>
      </w:r>
      <w:hyperlink r:id="rId5" w:anchor="st_5" w:history="1">
        <w:r>
          <w:rPr>
            <w:rStyle w:val="a3"/>
            <w:sz w:val="24"/>
            <w:szCs w:val="24"/>
          </w:rPr>
          <w:t>5</w:t>
        </w:r>
      </w:hyperlink>
      <w:r>
        <w:rPr>
          <w:sz w:val="24"/>
          <w:szCs w:val="24"/>
        </w:rPr>
        <w:t xml:space="preserve">, </w:t>
      </w:r>
      <w:hyperlink r:id="rId6" w:anchor="st_9" w:history="1">
        <w:r>
          <w:rPr>
            <w:rStyle w:val="a3"/>
            <w:sz w:val="24"/>
            <w:szCs w:val="24"/>
          </w:rPr>
          <w:t>9</w:t>
        </w:r>
      </w:hyperlink>
      <w:r>
        <w:rPr>
          <w:sz w:val="24"/>
          <w:szCs w:val="24"/>
        </w:rPr>
        <w:t xml:space="preserve"> и </w:t>
      </w:r>
      <w:hyperlink r:id="rId7" w:anchor="st_64" w:history="1">
        <w:r>
          <w:rPr>
            <w:rStyle w:val="a3"/>
            <w:sz w:val="24"/>
            <w:szCs w:val="24"/>
          </w:rPr>
          <w:t>64</w:t>
        </w:r>
      </w:hyperlink>
      <w:r>
        <w:rPr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 w14:paraId="668BB12B" w14:textId="77777777" w:rsidR="00610530" w:rsidRDefault="00610530">
      <w:pPr>
        <w:pStyle w:val="tkTekst"/>
      </w:pPr>
      <w:r>
        <w:t> </w:t>
      </w:r>
    </w:p>
    <w:p w14:paraId="1818ADF8" w14:textId="77777777" w:rsidR="00610530" w:rsidRDefault="00610530">
      <w:pPr>
        <w:pStyle w:val="tkTekst"/>
      </w:pPr>
      <w:r>
        <w:rPr>
          <w:sz w:val="24"/>
          <w:szCs w:val="24"/>
        </w:rPr>
        <w:t xml:space="preserve">1. Внести в </w:t>
      </w:r>
      <w:hyperlink r:id="rId8" w:history="1">
        <w:r>
          <w:rPr>
            <w:rStyle w:val="a3"/>
            <w:sz w:val="24"/>
            <w:szCs w:val="24"/>
          </w:rPr>
          <w:t>постановление</w:t>
        </w:r>
      </w:hyperlink>
      <w:r>
        <w:rPr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9" w:history="1">
        <w:r>
          <w:rPr>
            <w:rStyle w:val="a3"/>
            <w:sz w:val="24"/>
            <w:szCs w:val="24"/>
          </w:rPr>
          <w:t>Положения</w:t>
        </w:r>
      </w:hyperlink>
      <w:r>
        <w:rPr>
          <w:sz w:val="24"/>
          <w:szCs w:val="24"/>
        </w:rPr>
        <w:t xml:space="preserve"> "О безналичных расчетах в Кыргызской Республике" от 8 декабря 2021 года № 2021-П-14/68-7-(ПС) следующее изменение:</w:t>
      </w:r>
    </w:p>
    <w:p w14:paraId="05D6B36D" w14:textId="77777777" w:rsidR="00610530" w:rsidRDefault="00610530">
      <w:pPr>
        <w:pStyle w:val="tkTekst"/>
      </w:pPr>
      <w:r>
        <w:rPr>
          <w:sz w:val="24"/>
          <w:szCs w:val="24"/>
        </w:rPr>
        <w:t xml:space="preserve">в </w:t>
      </w:r>
      <w:hyperlink r:id="rId10" w:history="1">
        <w:r>
          <w:rPr>
            <w:rStyle w:val="a3"/>
            <w:sz w:val="24"/>
            <w:szCs w:val="24"/>
          </w:rPr>
          <w:t>Положении</w:t>
        </w:r>
      </w:hyperlink>
      <w:r>
        <w:rPr>
          <w:sz w:val="24"/>
          <w:szCs w:val="24"/>
        </w:rPr>
        <w:t xml:space="preserve"> "О безналичных расчетах в Кыргызской Республике", утвержденном вышеуказанным </w:t>
      </w:r>
      <w:hyperlink r:id="rId11" w:history="1">
        <w:r>
          <w:rPr>
            <w:rStyle w:val="a3"/>
            <w:sz w:val="24"/>
            <w:szCs w:val="24"/>
          </w:rPr>
          <w:t>постановлением</w:t>
        </w:r>
      </w:hyperlink>
      <w:r>
        <w:rPr>
          <w:sz w:val="24"/>
          <w:szCs w:val="24"/>
        </w:rPr>
        <w:t>:</w:t>
      </w:r>
    </w:p>
    <w:p w14:paraId="18AE1625" w14:textId="77777777" w:rsidR="00610530" w:rsidRDefault="00610530">
      <w:pPr>
        <w:pStyle w:val="tkTekst"/>
      </w:pPr>
      <w:r>
        <w:rPr>
          <w:sz w:val="24"/>
          <w:szCs w:val="24"/>
        </w:rPr>
        <w:t>- пункт 88 изложить в следующей редакции:</w:t>
      </w:r>
    </w:p>
    <w:p w14:paraId="69945019" w14:textId="77777777" w:rsidR="00610530" w:rsidRDefault="00610530">
      <w:pPr>
        <w:pStyle w:val="tkTekst"/>
      </w:pPr>
      <w:r>
        <w:rPr>
          <w:sz w:val="24"/>
          <w:szCs w:val="24"/>
        </w:rPr>
        <w:t>"88. Все расчеты с использованием банковских платежных карт на территории Кыргызской Республики должны осуществляться в национальной валюте.</w:t>
      </w:r>
    </w:p>
    <w:p w14:paraId="79D1B3EF" w14:textId="77777777" w:rsidR="00610530" w:rsidRDefault="00610530">
      <w:pPr>
        <w:pStyle w:val="tkTekst"/>
      </w:pPr>
      <w:r>
        <w:rPr>
          <w:sz w:val="24"/>
          <w:szCs w:val="24"/>
        </w:rPr>
        <w:t>Расчеты с использованием банковских платежных карт по платежам за услуги онлайн-казино и электронных (виртуальных) казино, а также других видов услуг игорной деятельности, которые могут осуществляться субъектами игорной деятельности в сети Интернет, на основании лицензии, выданной в соответствии с законодательством Кыргызской Республики, могут осуществляться в национальной и (или) иностранной валютах.</w:t>
      </w:r>
    </w:p>
    <w:p w14:paraId="7CF0C464" w14:textId="77777777" w:rsidR="00610530" w:rsidRDefault="00610530">
      <w:pPr>
        <w:pStyle w:val="tkTekst"/>
      </w:pPr>
      <w:r>
        <w:rPr>
          <w:sz w:val="24"/>
          <w:szCs w:val="24"/>
        </w:rPr>
        <w:t>Цены на услуги должны быть указаны в сомах и без привязки к курсу иностранной валюты, за исключением договоров на поставку экспортируемых услуг, когда валюта платежа определяется соглашением сторон.".</w:t>
      </w:r>
    </w:p>
    <w:p w14:paraId="3BAB382C" w14:textId="77777777" w:rsidR="00610530" w:rsidRDefault="00610530">
      <w:pPr>
        <w:pStyle w:val="tkTekst"/>
      </w:pPr>
      <w:r>
        <w:rPr>
          <w:sz w:val="24"/>
          <w:szCs w:val="24"/>
        </w:rPr>
        <w:t xml:space="preserve">2. Внести в </w:t>
      </w:r>
      <w:hyperlink r:id="rId12" w:history="1">
        <w:r>
          <w:rPr>
            <w:rStyle w:val="a3"/>
            <w:sz w:val="24"/>
            <w:szCs w:val="24"/>
          </w:rPr>
          <w:t>постановление</w:t>
        </w:r>
      </w:hyperlink>
      <w:r>
        <w:rPr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13" w:history="1">
        <w:r>
          <w:rPr>
            <w:rStyle w:val="a3"/>
            <w:sz w:val="24"/>
            <w:szCs w:val="24"/>
          </w:rPr>
          <w:t>Положения</w:t>
        </w:r>
      </w:hyperlink>
      <w:r>
        <w:rPr>
          <w:sz w:val="24"/>
          <w:szCs w:val="24"/>
        </w:rPr>
        <w:t xml:space="preserve"> "О регулировании деятельности платежных организаций и операторов платежных систем" от 30 сентября 2019 года № 2019-П-14/50-2-(ПС) следующее изменение:</w:t>
      </w:r>
    </w:p>
    <w:p w14:paraId="3296D5F7" w14:textId="77777777" w:rsidR="00610530" w:rsidRDefault="00610530">
      <w:pPr>
        <w:pStyle w:val="tkTekst"/>
      </w:pPr>
      <w:r>
        <w:rPr>
          <w:sz w:val="24"/>
          <w:szCs w:val="24"/>
        </w:rPr>
        <w:t xml:space="preserve">в </w:t>
      </w:r>
      <w:hyperlink r:id="rId14" w:history="1">
        <w:r>
          <w:rPr>
            <w:rStyle w:val="a3"/>
            <w:sz w:val="24"/>
            <w:szCs w:val="24"/>
          </w:rPr>
          <w:t>Положении</w:t>
        </w:r>
      </w:hyperlink>
      <w:r>
        <w:rPr>
          <w:sz w:val="24"/>
          <w:szCs w:val="24"/>
        </w:rPr>
        <w:t xml:space="preserve"> "О регулировании деятельности платежных организаций и операторов платежных систем", утвержденном вышеуказанным </w:t>
      </w:r>
      <w:hyperlink r:id="rId15" w:history="1">
        <w:r>
          <w:rPr>
            <w:rStyle w:val="a3"/>
            <w:sz w:val="24"/>
            <w:szCs w:val="24"/>
          </w:rPr>
          <w:t>постановлением</w:t>
        </w:r>
      </w:hyperlink>
      <w:r>
        <w:rPr>
          <w:sz w:val="24"/>
          <w:szCs w:val="24"/>
        </w:rPr>
        <w:t>:</w:t>
      </w:r>
    </w:p>
    <w:p w14:paraId="5F9B205F" w14:textId="77777777" w:rsidR="00610530" w:rsidRDefault="00610530">
      <w:pPr>
        <w:pStyle w:val="tkTekst"/>
      </w:pPr>
      <w:r>
        <w:rPr>
          <w:sz w:val="24"/>
          <w:szCs w:val="24"/>
        </w:rPr>
        <w:t>- пункт 36 изложить в следующей редакции:</w:t>
      </w:r>
    </w:p>
    <w:p w14:paraId="5D35CCD4" w14:textId="77777777" w:rsidR="00610530" w:rsidRDefault="00610530">
      <w:pPr>
        <w:pStyle w:val="tkTekst"/>
      </w:pPr>
      <w:r>
        <w:rPr>
          <w:sz w:val="24"/>
          <w:szCs w:val="24"/>
        </w:rPr>
        <w:t xml:space="preserve">"36. Платежи </w:t>
      </w:r>
      <w:r>
        <w:rPr>
          <w:sz w:val="24"/>
          <w:szCs w:val="24"/>
        </w:rPr>
        <w:t>на территории Кыргызской Республики должны осуществляться в национальной валюте.</w:t>
      </w:r>
    </w:p>
    <w:p w14:paraId="73FFC591" w14:textId="77777777" w:rsidR="00610530" w:rsidRDefault="00610530">
      <w:pPr>
        <w:pStyle w:val="tkTekst"/>
      </w:pPr>
      <w:r>
        <w:rPr>
          <w:sz w:val="24"/>
          <w:szCs w:val="24"/>
        </w:rPr>
        <w:t>Платежи за услуги онлайн-казино и электронных (виртуальных) казино, а также других видов услуг игорной деятельности, которые могут осуществляться субъектами игорной деятельности в сети Интернет, на основании лицензии, выданной в соответствии с законодательством Кыргызской Республики, могут осуществляться в национальной и (или) иностранной валютах.</w:t>
      </w:r>
    </w:p>
    <w:p w14:paraId="364B42BD" w14:textId="77777777" w:rsidR="00610530" w:rsidRDefault="00610530">
      <w:pPr>
        <w:pStyle w:val="tkTekst"/>
      </w:pPr>
      <w:r>
        <w:rPr>
          <w:sz w:val="24"/>
          <w:szCs w:val="24"/>
        </w:rPr>
        <w:t>Цены на услуги должны быть указаны в сомах и без привязки к курсу иностранной валюты, за исключением договоров на поставку экспортируемых услуг, когда валюта платежа определяется соглашением сторон.".</w:t>
      </w:r>
    </w:p>
    <w:p w14:paraId="004C1844" w14:textId="77777777" w:rsidR="00610530" w:rsidRDefault="00610530">
      <w:pPr>
        <w:pStyle w:val="tkTekst"/>
      </w:pPr>
      <w:r>
        <w:rPr>
          <w:sz w:val="24"/>
          <w:szCs w:val="24"/>
        </w:rPr>
        <w:t>3. Юридическому управлению:</w:t>
      </w:r>
    </w:p>
    <w:p w14:paraId="024BA6BF" w14:textId="77777777" w:rsidR="00610530" w:rsidRDefault="00610530">
      <w:pPr>
        <w:pStyle w:val="tkTekst"/>
      </w:pPr>
      <w:r>
        <w:rPr>
          <w:sz w:val="24"/>
          <w:szCs w:val="24"/>
        </w:rPr>
        <w:t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 w14:paraId="2B48B027" w14:textId="77777777" w:rsidR="00610530" w:rsidRDefault="00610530">
      <w:pPr>
        <w:pStyle w:val="tkTekst"/>
      </w:pPr>
      <w:r>
        <w:rPr>
          <w:sz w:val="24"/>
          <w:szCs w:val="24"/>
        </w:rP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1E9A83F4" w14:textId="77777777" w:rsidR="00610530" w:rsidRDefault="00610530">
      <w:pPr>
        <w:pStyle w:val="tkTekst"/>
      </w:pPr>
      <w:r>
        <w:rPr>
          <w:sz w:val="24"/>
          <w:szCs w:val="24"/>
        </w:rPr>
        <w:t>4. Настоящее постановление вступает в силу по истечении 15 (пятнадцати) дней со дня официального опубликования.</w:t>
      </w:r>
    </w:p>
    <w:p w14:paraId="28C4D948" w14:textId="77777777" w:rsidR="00610530" w:rsidRDefault="00610530">
      <w:pPr>
        <w:pStyle w:val="tkTekst"/>
      </w:pPr>
      <w:r>
        <w:rPr>
          <w:sz w:val="24"/>
          <w:szCs w:val="24"/>
        </w:rPr>
        <w:t>5. Управлению платежных систем со дня получения соответствующих документов в течение 3 (трех) рабочих дней довести настоящее постановление до сведения Министерства цифрового развития Кыргызской Республики, Государственной службы финансовой разведки при Министерстве финансов Кыргызской Республики, коммерческих банков, операторов платежных систем и платежных организаций Кыргызской Республики.</w:t>
      </w:r>
    </w:p>
    <w:p w14:paraId="22D072BE" w14:textId="77777777" w:rsidR="00610530" w:rsidRDefault="00610530">
      <w:pPr>
        <w:pStyle w:val="tkTekst"/>
      </w:pPr>
      <w:r>
        <w:rPr>
          <w:sz w:val="24"/>
          <w:szCs w:val="24"/>
        </w:rPr>
        <w:t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 w14:paraId="31CE9B1C" w14:textId="77777777" w:rsidR="00610530" w:rsidRDefault="00610530">
      <w:pPr>
        <w:pStyle w:val="tkTekst"/>
      </w:pPr>
      <w:r>
        <w:t> </w:t>
      </w:r>
    </w:p>
    <w:p w14:paraId="5E214637" w14:textId="77777777" w:rsidR="00610530" w:rsidRDefault="00610530">
      <w:pPr>
        <w:spacing w:after="60" w:line="276" w:lineRule="auto"/>
        <w:ind w:firstLine="567"/>
        <w:jc w:val="both"/>
      </w:pPr>
      <w:r>
        <w:t> </w:t>
      </w:r>
    </w:p>
    <w:tbl>
      <w:tblPr>
        <w:tblW w:w="5040" w:type="pct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4482"/>
        <w:gridCol w:w="4490"/>
      </w:tblGrid>
      <w:tr w:rsidR="00000000" w14:paraId="16D79133" w14:textId="77777777">
        <w:tc>
          <w:tcPr>
            <w:tcW w:w="24" w:type="pct"/>
            <w:vAlign w:val="center"/>
            <w:hideMark/>
          </w:tcPr>
          <w:p w14:paraId="3D8FA7A6" w14:textId="77777777" w:rsidR="00610530" w:rsidRDefault="0061053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248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F709B" w14:textId="77777777" w:rsidR="00610530" w:rsidRDefault="00610530">
            <w:pPr>
              <w:spacing w:after="60" w:line="276" w:lineRule="auto"/>
              <w:jc w:val="both"/>
            </w:pPr>
            <w:r>
              <w:rPr>
                <w:rFonts w:ascii="Arial" w:hAnsi="Arial" w:cs="Arial"/>
                <w:b/>
                <w:bCs/>
              </w:rPr>
              <w:t>Председатель</w:t>
            </w:r>
          </w:p>
        </w:tc>
        <w:tc>
          <w:tcPr>
            <w:tcW w:w="249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FDA54" w14:textId="77777777" w:rsidR="00610530" w:rsidRDefault="00610530">
            <w:pPr>
              <w:spacing w:after="60" w:line="276" w:lineRule="auto"/>
              <w:ind w:firstLine="397"/>
              <w:jc w:val="right"/>
            </w:pPr>
            <w:r>
              <w:rPr>
                <w:rFonts w:ascii="Arial" w:hAnsi="Arial" w:cs="Arial"/>
                <w:b/>
                <w:bCs/>
              </w:rPr>
              <w:t>К. Боконтаев</w:t>
            </w:r>
          </w:p>
        </w:tc>
      </w:tr>
    </w:tbl>
    <w:p w14:paraId="66EA0C58" w14:textId="77777777" w:rsidR="00610530" w:rsidRDefault="00610530">
      <w:r>
        <w:t> </w:t>
      </w:r>
    </w:p>
    <w:p w14:paraId="3BE87C5D" w14:textId="77777777" w:rsidR="00610530" w:rsidRDefault="00610530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530"/>
    <w:rsid w:val="0061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34E47A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/>
      <w:jc w:val="center"/>
    </w:pPr>
    <w:rPr>
      <w:rFonts w:ascii="Arial" w:hAnsi="Arial" w:cs="Arial"/>
      <w:b/>
      <w:bCs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jc w:val="center"/>
    </w:pPr>
    <w:rPr>
      <w:rFonts w:ascii="Arial" w:hAnsi="Arial" w:cs="Arial"/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00808" TargetMode="External"/><Relationship Id="rId13" Type="http://schemas.openxmlformats.org/officeDocument/2006/relationships/hyperlink" Target="https://cbd.minjust.gov.kg/80070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112424" TargetMode="External"/><Relationship Id="rId12" Type="http://schemas.openxmlformats.org/officeDocument/2006/relationships/hyperlink" Target="https://cbd.minjust.gov.kg/800701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cbd.minjust.gov.kg/112424" TargetMode="External"/><Relationship Id="rId11" Type="http://schemas.openxmlformats.org/officeDocument/2006/relationships/hyperlink" Target="https://cbd.minjust.gov.kg/800808" TargetMode="External"/><Relationship Id="rId5" Type="http://schemas.openxmlformats.org/officeDocument/2006/relationships/hyperlink" Target="https://cbd.minjust.gov.kg/112424" TargetMode="External"/><Relationship Id="rId15" Type="http://schemas.openxmlformats.org/officeDocument/2006/relationships/hyperlink" Target="https://cbd.minjust.gov.kg/800701" TargetMode="External"/><Relationship Id="rId10" Type="http://schemas.openxmlformats.org/officeDocument/2006/relationships/hyperlink" Target="https://cbd.minjust.gov.kg/800809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800809" TargetMode="External"/><Relationship Id="rId14" Type="http://schemas.openxmlformats.org/officeDocument/2006/relationships/hyperlink" Target="https://cbd.minjust.gov.kg/8007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651</Words>
  <Characters>3717</Characters>
  <Application>Microsoft Office Word</Application>
  <DocSecurity>0</DocSecurity>
  <Lines>30</Lines>
  <Paragraphs>8</Paragraphs>
  <ScaleCrop>false</ScaleCrop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2023-12-15T21:35:00Z</dcterms:created>
  <dcterms:modified xsi:type="dcterms:W3CDTF">2023-12-15T21:35:00Z</dcterms:modified>
</cp:coreProperties>
</file>