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E9F59" w14:textId="77777777" w:rsidR="00327E4E" w:rsidRDefault="00327E4E">
      <w:pPr>
        <w:pStyle w:val="HTML"/>
      </w:pPr>
      <w:r>
        <w:t>Зарегистрировано в Министерстве юстиции Кыргызской Республики</w:t>
      </w:r>
    </w:p>
    <w:p w14:paraId="2963DE7E" w14:textId="77777777" w:rsidR="00327E4E" w:rsidRDefault="00327E4E">
      <w:pPr>
        <w:pStyle w:val="HTML"/>
      </w:pPr>
      <w:r>
        <w:t>31 мая 2006 года. регистрационный номер 61-06</w:t>
      </w:r>
    </w:p>
    <w:p w14:paraId="775B5459" w14:textId="77777777" w:rsidR="00327E4E" w:rsidRDefault="00327E4E">
      <w:pPr>
        <w:pStyle w:val="HTML"/>
      </w:pPr>
    </w:p>
    <w:p w14:paraId="05BFCC9A" w14:textId="77777777" w:rsidR="00327E4E" w:rsidRDefault="00327E4E">
      <w:pPr>
        <w:pStyle w:val="HTML"/>
      </w:pPr>
      <w:r>
        <w:t>г.Бишкек</w:t>
      </w:r>
    </w:p>
    <w:p w14:paraId="2A18E393" w14:textId="77777777" w:rsidR="00327E4E" w:rsidRDefault="00327E4E">
      <w:pPr>
        <w:pStyle w:val="HTML"/>
      </w:pPr>
      <w:r>
        <w:t>от 17 мая 2006 года № 14/4</w:t>
      </w:r>
    </w:p>
    <w:p w14:paraId="17DF37A6" w14:textId="77777777" w:rsidR="00327E4E" w:rsidRDefault="00327E4E">
      <w:pPr>
        <w:pStyle w:val="HTML"/>
      </w:pPr>
    </w:p>
    <w:p w14:paraId="6966AC73" w14:textId="77777777" w:rsidR="00327E4E" w:rsidRDefault="00327E4E">
      <w:pPr>
        <w:pStyle w:val="HTML"/>
      </w:pPr>
      <w:r>
        <w:t xml:space="preserve">              ПОСТАНОВЛЕНИЕ ПРАВЛЕНИЯ НАЦИОНАЛЬНОГО БАНКА</w:t>
      </w:r>
    </w:p>
    <w:p w14:paraId="22F2AD1E" w14:textId="77777777" w:rsidR="00327E4E" w:rsidRDefault="00327E4E">
      <w:pPr>
        <w:pStyle w:val="HTML"/>
      </w:pPr>
      <w:r>
        <w:t xml:space="preserve">                         </w:t>
      </w:r>
      <w:r>
        <w:t>КЫРГЫЗСКОЙ РЕСПУБЛИКИ</w:t>
      </w:r>
    </w:p>
    <w:p w14:paraId="52E81C9B" w14:textId="77777777" w:rsidR="00327E4E" w:rsidRDefault="00327E4E">
      <w:pPr>
        <w:pStyle w:val="HTML"/>
      </w:pPr>
    </w:p>
    <w:p w14:paraId="2D9E55CE" w14:textId="77777777" w:rsidR="00327E4E" w:rsidRDefault="00327E4E">
      <w:pPr>
        <w:pStyle w:val="HTML"/>
      </w:pPr>
      <w:r>
        <w:t xml:space="preserve">             О внесении изменений и дополнений в "Порядок</w:t>
      </w:r>
    </w:p>
    <w:p w14:paraId="2E4E7E1A" w14:textId="77777777" w:rsidR="00327E4E" w:rsidRDefault="00327E4E">
      <w:pPr>
        <w:pStyle w:val="HTML"/>
      </w:pPr>
      <w:r>
        <w:t xml:space="preserve">           придания статуса неначисления процентного дохода"</w:t>
      </w:r>
    </w:p>
    <w:p w14:paraId="1448831D" w14:textId="77777777" w:rsidR="00327E4E" w:rsidRDefault="00327E4E">
      <w:pPr>
        <w:pStyle w:val="HTML"/>
      </w:pPr>
    </w:p>
    <w:p w14:paraId="3CDAB6F1" w14:textId="77777777" w:rsidR="00327E4E" w:rsidRDefault="00327E4E">
      <w:pPr>
        <w:pStyle w:val="HTML"/>
      </w:pPr>
      <w:r>
        <w:t xml:space="preserve">     Рассмотрев проект изменений и дополнений в "</w:t>
      </w:r>
      <w:hyperlink r:id="rId4" w:history="1">
        <w:r>
          <w:rPr>
            <w:rStyle w:val="a3"/>
          </w:rPr>
          <w:t>Порядок</w:t>
        </w:r>
      </w:hyperlink>
      <w:r>
        <w:t xml:space="preserve"> придания  ста-</w:t>
      </w:r>
    </w:p>
    <w:p w14:paraId="2DA9195D" w14:textId="77777777" w:rsidR="00327E4E" w:rsidRDefault="00327E4E">
      <w:pPr>
        <w:pStyle w:val="HTML"/>
      </w:pPr>
      <w:r>
        <w:t>туса неначисления процентного дохода",  руководствуясь статьями 30,  43</w:t>
      </w:r>
    </w:p>
    <w:p w14:paraId="4B3EC825" w14:textId="77777777" w:rsidR="00327E4E" w:rsidRDefault="00327E4E">
      <w:pPr>
        <w:pStyle w:val="HTML"/>
      </w:pP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Республи-</w:t>
      </w:r>
    </w:p>
    <w:p w14:paraId="42911898" w14:textId="77777777" w:rsidR="00327E4E" w:rsidRDefault="00327E4E">
      <w:pPr>
        <w:pStyle w:val="HTML"/>
      </w:pPr>
      <w:r>
        <w:t>ки", Правление Национального банка Кыргызской Республики постановляет:</w:t>
      </w:r>
    </w:p>
    <w:p w14:paraId="5369614D" w14:textId="77777777" w:rsidR="00327E4E" w:rsidRDefault="00327E4E">
      <w:pPr>
        <w:pStyle w:val="HTML"/>
      </w:pPr>
      <w:r>
        <w:t xml:space="preserve">     1. Внести следующие изменения и  дополнения  в  "</w:t>
      </w:r>
      <w:hyperlink r:id="rId6" w:history="1">
        <w:r>
          <w:rPr>
            <w:rStyle w:val="a3"/>
          </w:rPr>
          <w:t>Порядок</w:t>
        </w:r>
      </w:hyperlink>
      <w:r>
        <w:t xml:space="preserve">  придания</w:t>
      </w:r>
    </w:p>
    <w:p w14:paraId="0CC697E6" w14:textId="77777777" w:rsidR="00327E4E" w:rsidRDefault="00327E4E">
      <w:pPr>
        <w:pStyle w:val="HTML"/>
      </w:pPr>
      <w:r>
        <w:t xml:space="preserve">статуса  неначисления процентного дохода",  утвержденный </w:t>
      </w:r>
      <w:hyperlink r:id="rId7" w:history="1">
        <w:r>
          <w:rPr>
            <w:rStyle w:val="a3"/>
          </w:rPr>
          <w:t>постановлением</w:t>
        </w:r>
      </w:hyperlink>
    </w:p>
    <w:p w14:paraId="39BE0CA0" w14:textId="77777777" w:rsidR="00327E4E" w:rsidRDefault="00327E4E">
      <w:pPr>
        <w:pStyle w:val="HTML"/>
      </w:pPr>
      <w:r>
        <w:t>Правления Национального банка Кыргызской Республики № 11/2 от 28 апреля</w:t>
      </w:r>
    </w:p>
    <w:p w14:paraId="4AF72732" w14:textId="77777777" w:rsidR="00327E4E" w:rsidRDefault="00327E4E">
      <w:pPr>
        <w:pStyle w:val="HTML"/>
      </w:pPr>
      <w:r>
        <w:t>2004 года, зарегистрированный в Министерстве юстиции Кыргызской Респуб-</w:t>
      </w:r>
    </w:p>
    <w:p w14:paraId="06A7978A" w14:textId="77777777" w:rsidR="00327E4E" w:rsidRDefault="00327E4E">
      <w:pPr>
        <w:pStyle w:val="HTML"/>
      </w:pPr>
      <w:r>
        <w:t>лики 10 июня 2004 года № 70-04:</w:t>
      </w:r>
    </w:p>
    <w:p w14:paraId="666D2B99" w14:textId="77777777" w:rsidR="00327E4E" w:rsidRDefault="00327E4E">
      <w:pPr>
        <w:pStyle w:val="HTML"/>
      </w:pPr>
      <w:r>
        <w:t xml:space="preserve">     - Изложить пункт 3.2 в следующей редакции:</w:t>
      </w:r>
    </w:p>
    <w:p w14:paraId="052E7BB4" w14:textId="77777777" w:rsidR="00327E4E" w:rsidRDefault="00327E4E">
      <w:pPr>
        <w:pStyle w:val="HTML"/>
      </w:pPr>
      <w:r>
        <w:t xml:space="preserve">     "3.2. Все поступающие платежи по кредитам в  статусе  неначисления</w:t>
      </w:r>
    </w:p>
    <w:p w14:paraId="634C6A2D" w14:textId="77777777" w:rsidR="00327E4E" w:rsidRDefault="00327E4E">
      <w:pPr>
        <w:pStyle w:val="HTML"/>
      </w:pPr>
      <w:r>
        <w:t>процентного дохода необходимо принимать как погашение просроченных пла-</w:t>
      </w:r>
    </w:p>
    <w:p w14:paraId="05922C9F" w14:textId="77777777" w:rsidR="00327E4E" w:rsidRDefault="00327E4E">
      <w:pPr>
        <w:pStyle w:val="HTML"/>
      </w:pPr>
      <w:r>
        <w:t>тежей по основной сумме кредита до тех пор,  пока они не будут погашены</w:t>
      </w:r>
    </w:p>
    <w:p w14:paraId="53C6954B" w14:textId="77777777" w:rsidR="00327E4E" w:rsidRDefault="00327E4E">
      <w:pPr>
        <w:pStyle w:val="HTML"/>
      </w:pPr>
      <w:r>
        <w:t>полностью.</w:t>
      </w:r>
    </w:p>
    <w:p w14:paraId="045A4DAB" w14:textId="77777777" w:rsidR="00327E4E" w:rsidRDefault="00327E4E">
      <w:pPr>
        <w:pStyle w:val="HTML"/>
      </w:pPr>
      <w:r>
        <w:t xml:space="preserve">     Только после полного погашения просроченной части  основной  суммы</w:t>
      </w:r>
    </w:p>
    <w:p w14:paraId="1762506C" w14:textId="77777777" w:rsidR="00327E4E" w:rsidRDefault="00327E4E">
      <w:pPr>
        <w:pStyle w:val="HTML"/>
      </w:pPr>
      <w:r>
        <w:t>кредита в статусе неначисления процентного дохода, поступления денежных</w:t>
      </w:r>
    </w:p>
    <w:p w14:paraId="31B3F4A9" w14:textId="77777777" w:rsidR="00327E4E" w:rsidRDefault="00327E4E">
      <w:pPr>
        <w:pStyle w:val="HTML"/>
      </w:pPr>
      <w:r>
        <w:t>средств могут направляться кредитным учреждением на погашение остальной</w:t>
      </w:r>
    </w:p>
    <w:p w14:paraId="5FBDBE6D" w14:textId="77777777" w:rsidR="00327E4E" w:rsidRDefault="00327E4E">
      <w:pPr>
        <w:pStyle w:val="HTML"/>
      </w:pPr>
      <w:r>
        <w:t>задолженности в соответствии с кредитным договором".</w:t>
      </w:r>
    </w:p>
    <w:p w14:paraId="0D3F3CEF" w14:textId="77777777" w:rsidR="00327E4E" w:rsidRDefault="00327E4E">
      <w:pPr>
        <w:pStyle w:val="HTML"/>
      </w:pPr>
      <w:r>
        <w:t xml:space="preserve">     - Исключить подпункт б) пункта  3.3,  соответственно  подпункт  в)</w:t>
      </w:r>
    </w:p>
    <w:p w14:paraId="4E114E6D" w14:textId="77777777" w:rsidR="00327E4E" w:rsidRDefault="00327E4E">
      <w:pPr>
        <w:pStyle w:val="HTML"/>
      </w:pPr>
      <w:r>
        <w:t>становится подпунктом б).</w:t>
      </w:r>
    </w:p>
    <w:p w14:paraId="08FA8EE2" w14:textId="77777777" w:rsidR="00327E4E" w:rsidRDefault="00327E4E">
      <w:pPr>
        <w:pStyle w:val="HTML"/>
      </w:pPr>
      <w:r>
        <w:t xml:space="preserve">     - Исключить пункт 3.4.</w:t>
      </w:r>
    </w:p>
    <w:p w14:paraId="0F481B11" w14:textId="77777777" w:rsidR="00327E4E" w:rsidRDefault="00327E4E">
      <w:pPr>
        <w:pStyle w:val="HTML"/>
      </w:pPr>
      <w:r>
        <w:t xml:space="preserve">     - Исключить  Приложение  к  </w:t>
      </w:r>
      <w:r>
        <w:t>"Порядку придания статуса неначисления</w:t>
      </w:r>
    </w:p>
    <w:p w14:paraId="5C432009" w14:textId="77777777" w:rsidR="00327E4E" w:rsidRDefault="00327E4E">
      <w:pPr>
        <w:pStyle w:val="HTML"/>
      </w:pPr>
      <w:r>
        <w:t>процентного дохода".</w:t>
      </w:r>
    </w:p>
    <w:p w14:paraId="1630D057" w14:textId="77777777" w:rsidR="00327E4E" w:rsidRDefault="00327E4E">
      <w:pPr>
        <w:pStyle w:val="HTML"/>
      </w:pPr>
      <w:r>
        <w:t xml:space="preserve">     2. Управлению  методологии  надзора  и  лицензирования совместно с</w:t>
      </w:r>
    </w:p>
    <w:p w14:paraId="69B54FA0" w14:textId="77777777" w:rsidR="00327E4E" w:rsidRDefault="00327E4E">
      <w:pPr>
        <w:pStyle w:val="HTML"/>
      </w:pPr>
      <w:r>
        <w:t>Юридическим отделом в установленном  порядке  провести  государственную</w:t>
      </w:r>
    </w:p>
    <w:p w14:paraId="6BBCABE7" w14:textId="77777777" w:rsidR="00327E4E" w:rsidRDefault="00327E4E">
      <w:pPr>
        <w:pStyle w:val="HTML"/>
      </w:pPr>
      <w:r>
        <w:t>регистрацию  настоящего постановления в Министерстве юстиции Кыргызской</w:t>
      </w:r>
    </w:p>
    <w:p w14:paraId="401BA3A5" w14:textId="77777777" w:rsidR="00327E4E" w:rsidRDefault="00327E4E">
      <w:pPr>
        <w:pStyle w:val="HTML"/>
      </w:pPr>
      <w:r>
        <w:t>Республики.</w:t>
      </w:r>
    </w:p>
    <w:p w14:paraId="7F61CBFA" w14:textId="77777777" w:rsidR="00327E4E" w:rsidRDefault="00327E4E">
      <w:pPr>
        <w:pStyle w:val="HTML"/>
      </w:pPr>
      <w:r>
        <w:t xml:space="preserve">     3. Настоящее  постановление вступает в силу с момента официального</w:t>
      </w:r>
    </w:p>
    <w:p w14:paraId="65DB2A42" w14:textId="77777777" w:rsidR="00327E4E" w:rsidRDefault="00327E4E">
      <w:pPr>
        <w:pStyle w:val="HTML"/>
      </w:pPr>
      <w:r>
        <w:t>опубликования после государственной регистрации в Министерстве  юстиции</w:t>
      </w:r>
    </w:p>
    <w:p w14:paraId="23F10A4F" w14:textId="77777777" w:rsidR="00327E4E" w:rsidRDefault="00327E4E">
      <w:pPr>
        <w:pStyle w:val="HTML"/>
      </w:pPr>
      <w:r>
        <w:t>Кыргызской Республики.</w:t>
      </w:r>
    </w:p>
    <w:p w14:paraId="7125347D" w14:textId="77777777" w:rsidR="00327E4E" w:rsidRDefault="00327E4E">
      <w:pPr>
        <w:pStyle w:val="HTML"/>
      </w:pPr>
      <w:r>
        <w:t xml:space="preserve">     4. После опубликования зарегистрированного нормативного  правового</w:t>
      </w:r>
    </w:p>
    <w:p w14:paraId="3B5B9DAA" w14:textId="77777777" w:rsidR="00327E4E" w:rsidRDefault="00327E4E">
      <w:pPr>
        <w:pStyle w:val="HTML"/>
      </w:pPr>
      <w:r>
        <w:t>акта  Юридическому отделу информировать Министерство юстиции Кыргызской</w:t>
      </w:r>
    </w:p>
    <w:p w14:paraId="44BC5F25" w14:textId="77777777" w:rsidR="00327E4E" w:rsidRDefault="00327E4E">
      <w:pPr>
        <w:pStyle w:val="HTML"/>
      </w:pPr>
      <w:r>
        <w:t>Республики об источнике опубликования (наименование издания,  его номер</w:t>
      </w:r>
    </w:p>
    <w:p w14:paraId="099AE6DC" w14:textId="77777777" w:rsidR="00327E4E" w:rsidRDefault="00327E4E">
      <w:pPr>
        <w:pStyle w:val="HTML"/>
      </w:pPr>
      <w:r>
        <w:t>и дата).</w:t>
      </w:r>
    </w:p>
    <w:p w14:paraId="1697464A" w14:textId="77777777" w:rsidR="00327E4E" w:rsidRDefault="00327E4E">
      <w:pPr>
        <w:pStyle w:val="HTML"/>
      </w:pPr>
      <w:r>
        <w:t xml:space="preserve">     5. Контроль  за  исполнением настоящего постановления возложить на</w:t>
      </w:r>
    </w:p>
    <w:p w14:paraId="4470397C" w14:textId="77777777" w:rsidR="00327E4E" w:rsidRDefault="00327E4E">
      <w:pPr>
        <w:pStyle w:val="HTML"/>
      </w:pPr>
      <w:r>
        <w:t>заместителя Председателя Национального банка Кыргызской Республики Джа-</w:t>
      </w:r>
    </w:p>
    <w:p w14:paraId="205A1128" w14:textId="77777777" w:rsidR="00327E4E" w:rsidRDefault="00327E4E">
      <w:pPr>
        <w:pStyle w:val="HTML"/>
      </w:pPr>
      <w:r>
        <w:t>ныбекову С.Э.</w:t>
      </w:r>
    </w:p>
    <w:p w14:paraId="3A50ED78" w14:textId="77777777" w:rsidR="00327E4E" w:rsidRDefault="00327E4E">
      <w:pPr>
        <w:pStyle w:val="HTML"/>
      </w:pPr>
    </w:p>
    <w:p w14:paraId="4DB2E870" w14:textId="77777777" w:rsidR="00327E4E" w:rsidRDefault="00327E4E">
      <w:pPr>
        <w:pStyle w:val="HTML"/>
      </w:pPr>
      <w:r>
        <w:t xml:space="preserve">     И.о. Председателя Правления Национального</w:t>
      </w:r>
    </w:p>
    <w:p w14:paraId="638BF457" w14:textId="77777777" w:rsidR="00327E4E" w:rsidRDefault="00327E4E">
      <w:pPr>
        <w:pStyle w:val="HTML"/>
      </w:pPr>
      <w:r>
        <w:t xml:space="preserve">     банка Кыргызской Республики                       М.Алапаев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4E"/>
    <w:rsid w:val="0032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452CC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55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hyperlink" Target="https://cbd.minjust.gov.kg/3135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