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0AEF8" w14:textId="77777777" w:rsidR="004918B0" w:rsidRDefault="004918B0">
      <w:pPr>
        <w:pStyle w:val="HTML"/>
      </w:pPr>
    </w:p>
    <w:p w14:paraId="4C9539C8" w14:textId="77777777" w:rsidR="004918B0" w:rsidRDefault="004918B0">
      <w:pPr>
        <w:pStyle w:val="HTML"/>
      </w:pPr>
      <w:r>
        <w:t>Зарегистрировано в Министерстве юстиции Кыргызской Республики</w:t>
      </w:r>
    </w:p>
    <w:p w14:paraId="13D697C2" w14:textId="77777777" w:rsidR="004918B0" w:rsidRDefault="004918B0">
      <w:pPr>
        <w:pStyle w:val="HTML"/>
      </w:pPr>
      <w:r>
        <w:t>14 июля 2008 года. Регистрационный номер 72-08</w:t>
      </w:r>
    </w:p>
    <w:p w14:paraId="2A88A8BF" w14:textId="77777777" w:rsidR="004918B0" w:rsidRDefault="004918B0">
      <w:pPr>
        <w:pStyle w:val="HTML"/>
      </w:pPr>
    </w:p>
    <w:p w14:paraId="57BE74DD" w14:textId="77777777" w:rsidR="004918B0" w:rsidRDefault="004918B0">
      <w:pPr>
        <w:pStyle w:val="HTML"/>
      </w:pPr>
      <w:r>
        <w:t>г.Бишкек</w:t>
      </w:r>
    </w:p>
    <w:p w14:paraId="40961515" w14:textId="77777777" w:rsidR="004918B0" w:rsidRDefault="004918B0">
      <w:pPr>
        <w:pStyle w:val="HTML"/>
      </w:pPr>
      <w:r>
        <w:t>от 27 июня 2008 года № 25/12</w:t>
      </w:r>
    </w:p>
    <w:p w14:paraId="58B39574" w14:textId="77777777" w:rsidR="004918B0" w:rsidRDefault="004918B0">
      <w:pPr>
        <w:pStyle w:val="HTML"/>
      </w:pPr>
    </w:p>
    <w:p w14:paraId="7C796046" w14:textId="77777777" w:rsidR="004918B0" w:rsidRDefault="004918B0">
      <w:pPr>
        <w:pStyle w:val="HTML"/>
      </w:pPr>
      <w:r>
        <w:t xml:space="preserve">              ПОСТАНОВЛЕНИЕ ПРАВЛЕНИЯ НАЦИОНАЛЬНОГО БАНКА</w:t>
      </w:r>
    </w:p>
    <w:p w14:paraId="576F552A" w14:textId="77777777" w:rsidR="004918B0" w:rsidRDefault="004918B0">
      <w:pPr>
        <w:pStyle w:val="HTML"/>
      </w:pPr>
      <w:r>
        <w:t xml:space="preserve">                         </w:t>
      </w:r>
      <w:r>
        <w:t>КЫРГЫЗСКОЙ РЕСПУБЛИКИ</w:t>
      </w:r>
    </w:p>
    <w:p w14:paraId="65231049" w14:textId="77777777" w:rsidR="004918B0" w:rsidRDefault="004918B0">
      <w:pPr>
        <w:pStyle w:val="HTML"/>
      </w:pPr>
    </w:p>
    <w:p w14:paraId="0D34AD2B" w14:textId="77777777" w:rsidR="004918B0" w:rsidRDefault="004918B0">
      <w:pPr>
        <w:pStyle w:val="HTML"/>
      </w:pPr>
      <w:r>
        <w:t xml:space="preserve">             О внесении изменений и дополнений в некоторые</w:t>
      </w:r>
    </w:p>
    <w:p w14:paraId="38E40CA2" w14:textId="77777777" w:rsidR="004918B0" w:rsidRDefault="004918B0">
      <w:pPr>
        <w:pStyle w:val="HTML"/>
      </w:pPr>
      <w:r>
        <w:t xml:space="preserve">             нормативные правовые акты Национального банка</w:t>
      </w:r>
    </w:p>
    <w:p w14:paraId="1FC57DAB" w14:textId="77777777" w:rsidR="004918B0" w:rsidRDefault="004918B0">
      <w:pPr>
        <w:pStyle w:val="HTML"/>
      </w:pPr>
      <w:r>
        <w:t xml:space="preserve">                         Кыргызской Республики</w:t>
      </w:r>
    </w:p>
    <w:p w14:paraId="7672C24A" w14:textId="77777777" w:rsidR="004918B0" w:rsidRDefault="004918B0">
      <w:pPr>
        <w:pStyle w:val="HTML"/>
      </w:pPr>
    </w:p>
    <w:p w14:paraId="2B94816D" w14:textId="77777777" w:rsidR="004918B0" w:rsidRDefault="004918B0">
      <w:pPr>
        <w:pStyle w:val="HTML"/>
      </w:pPr>
      <w:r>
        <w:t xml:space="preserve">    (опубликовано в  журнале "Нормативные акты Национального банка</w:t>
      </w:r>
    </w:p>
    <w:p w14:paraId="7B3605D7" w14:textId="77777777" w:rsidR="004918B0" w:rsidRDefault="004918B0">
      <w:pPr>
        <w:pStyle w:val="HTML"/>
      </w:pPr>
      <w:r>
        <w:t xml:space="preserve">                 Кыргызской Республики", № 2008/9)</w:t>
      </w:r>
    </w:p>
    <w:p w14:paraId="628B01BD" w14:textId="77777777" w:rsidR="004918B0" w:rsidRDefault="004918B0">
      <w:pPr>
        <w:pStyle w:val="HTML"/>
      </w:pPr>
    </w:p>
    <w:p w14:paraId="09CE9A96" w14:textId="77777777" w:rsidR="004918B0" w:rsidRDefault="004918B0">
      <w:pPr>
        <w:pStyle w:val="HTML"/>
      </w:pPr>
      <w:r>
        <w:t xml:space="preserve">     Рассмотрев проект изменений и дополнений в  некоторые  нормативные</w:t>
      </w:r>
    </w:p>
    <w:p w14:paraId="560D27AF" w14:textId="77777777" w:rsidR="004918B0" w:rsidRDefault="004918B0">
      <w:pPr>
        <w:pStyle w:val="HTML"/>
      </w:pPr>
      <w:r>
        <w:t>правовые акты Национального банка Кыргызской Республики, руководствуясь</w:t>
      </w:r>
    </w:p>
    <w:p w14:paraId="51B85172" w14:textId="77777777" w:rsidR="004918B0" w:rsidRDefault="004918B0">
      <w:pPr>
        <w:pStyle w:val="HTML"/>
        <w:rPr>
          <w:rStyle w:val="a3"/>
        </w:rPr>
      </w:pPr>
      <w:r>
        <w:t xml:space="preserve">статьями 7 и 43 Закона Кыргызской Республики </w:t>
      </w:r>
      <w:r>
        <w:fldChar w:fldCharType="begin"/>
      </w:r>
      <w:r>
        <w:instrText>HYPERLINK "https://cbd.minjust.gov.kg/559"</w:instrText>
      </w:r>
      <w:r>
        <w:fldChar w:fldCharType="separate"/>
      </w:r>
      <w:r>
        <w:rPr>
          <w:rStyle w:val="a3"/>
        </w:rPr>
        <w:t>"О Национальном банке Кыр-</w:t>
      </w:r>
    </w:p>
    <w:p w14:paraId="27195955" w14:textId="77777777" w:rsidR="004918B0" w:rsidRDefault="004918B0">
      <w:pPr>
        <w:pStyle w:val="HTML"/>
      </w:pPr>
      <w:r>
        <w:rPr>
          <w:rStyle w:val="a3"/>
        </w:rPr>
        <w:t>гызской Республики"</w:t>
      </w:r>
      <w:r>
        <w:fldChar w:fldCharType="end"/>
      </w:r>
      <w:r>
        <w:t>, Правление Национального банка Кыргызской Республики постановляет:</w:t>
      </w:r>
    </w:p>
    <w:p w14:paraId="1284E055" w14:textId="77777777" w:rsidR="004918B0" w:rsidRDefault="004918B0">
      <w:pPr>
        <w:pStyle w:val="HTML"/>
      </w:pPr>
      <w:r>
        <w:t xml:space="preserve">     1. Утвердить </w:t>
      </w:r>
      <w:hyperlink r:id="rId4" w:anchor="1" w:history="1">
        <w:r>
          <w:rPr>
            <w:rStyle w:val="a3"/>
          </w:rPr>
          <w:t>изменения и дополнения</w:t>
        </w:r>
      </w:hyperlink>
      <w:r>
        <w:t xml:space="preserve"> в некоторые нормативные правовые акты Национального банка Кыргызской Республики (прилагаются).</w:t>
      </w:r>
    </w:p>
    <w:p w14:paraId="0E9ED72D" w14:textId="77777777" w:rsidR="004918B0" w:rsidRDefault="004918B0">
      <w:pPr>
        <w:pStyle w:val="HTML"/>
      </w:pPr>
      <w:r>
        <w:t xml:space="preserve">     2. Управлению  банковских расчетов совместно с Юридическим отделом</w:t>
      </w:r>
    </w:p>
    <w:p w14:paraId="7EB198F5" w14:textId="77777777" w:rsidR="004918B0" w:rsidRDefault="004918B0">
      <w:pPr>
        <w:pStyle w:val="HTML"/>
      </w:pPr>
      <w:r>
        <w:t>в установленном порядке направить на государственную регистрацию насто-</w:t>
      </w:r>
    </w:p>
    <w:p w14:paraId="7E45F75F" w14:textId="77777777" w:rsidR="004918B0" w:rsidRDefault="004918B0">
      <w:pPr>
        <w:pStyle w:val="HTML"/>
      </w:pPr>
      <w:r>
        <w:t>ящее постановление в Министерство юстиции Кыргызской Республики.</w:t>
      </w:r>
    </w:p>
    <w:p w14:paraId="5D2FE7D4" w14:textId="77777777" w:rsidR="004918B0" w:rsidRDefault="004918B0">
      <w:pPr>
        <w:pStyle w:val="HTML"/>
      </w:pPr>
      <w:r>
        <w:t xml:space="preserve">     3. Настоящее постановление вступает в силу  после  государственной</w:t>
      </w:r>
    </w:p>
    <w:p w14:paraId="11DD94A6" w14:textId="77777777" w:rsidR="004918B0" w:rsidRDefault="004918B0">
      <w:pPr>
        <w:pStyle w:val="HTML"/>
      </w:pPr>
      <w:r>
        <w:t>регистрации в Министерстве юстиции Кыргызской Республики и последующего</w:t>
      </w:r>
    </w:p>
    <w:p w14:paraId="7C9C559B" w14:textId="77777777" w:rsidR="004918B0" w:rsidRDefault="004918B0">
      <w:pPr>
        <w:pStyle w:val="HTML"/>
      </w:pPr>
      <w:r>
        <w:t>официального опубликования.</w:t>
      </w:r>
    </w:p>
    <w:p w14:paraId="148D0915" w14:textId="77777777" w:rsidR="004918B0" w:rsidRDefault="004918B0">
      <w:pPr>
        <w:pStyle w:val="HTML"/>
      </w:pPr>
      <w:r>
        <w:t xml:space="preserve">     4. После  опубликования зарегистрированного нормативного правового</w:t>
      </w:r>
    </w:p>
    <w:p w14:paraId="01A22228" w14:textId="77777777" w:rsidR="004918B0" w:rsidRDefault="004918B0">
      <w:pPr>
        <w:pStyle w:val="HTML"/>
      </w:pPr>
      <w:r>
        <w:t>акта Юридическому отделу информировать Министерство юстиции  Кыргызской</w:t>
      </w:r>
    </w:p>
    <w:p w14:paraId="4404FC7F" w14:textId="77777777" w:rsidR="004918B0" w:rsidRDefault="004918B0">
      <w:pPr>
        <w:pStyle w:val="HTML"/>
      </w:pPr>
      <w:r>
        <w:t>Республики об источнике опубликования (наименование издания,  его номер</w:t>
      </w:r>
    </w:p>
    <w:p w14:paraId="0E57752C" w14:textId="77777777" w:rsidR="004918B0" w:rsidRDefault="004918B0">
      <w:pPr>
        <w:pStyle w:val="HTML"/>
      </w:pPr>
      <w:r>
        <w:t>и дата).</w:t>
      </w:r>
    </w:p>
    <w:p w14:paraId="4C36E08A" w14:textId="77777777" w:rsidR="004918B0" w:rsidRDefault="004918B0">
      <w:pPr>
        <w:pStyle w:val="HTML"/>
      </w:pPr>
      <w:r>
        <w:t xml:space="preserve">     5. Управлению  банковских расчетов довести настоящее постановление</w:t>
      </w:r>
    </w:p>
    <w:p w14:paraId="7050F9E1" w14:textId="77777777" w:rsidR="004918B0" w:rsidRDefault="004918B0">
      <w:pPr>
        <w:pStyle w:val="HTML"/>
      </w:pPr>
      <w:r>
        <w:t>до сведения коммерческих банков,  областных управлений и представитель-</w:t>
      </w:r>
    </w:p>
    <w:p w14:paraId="6D8F0E38" w14:textId="77777777" w:rsidR="004918B0" w:rsidRDefault="004918B0">
      <w:pPr>
        <w:pStyle w:val="HTML"/>
      </w:pPr>
      <w:r>
        <w:t>ства Национального банка Кыргызской Республики в Баткенской области.</w:t>
      </w:r>
    </w:p>
    <w:p w14:paraId="24216053" w14:textId="77777777" w:rsidR="004918B0" w:rsidRDefault="004918B0">
      <w:pPr>
        <w:pStyle w:val="HTML"/>
      </w:pPr>
      <w:r>
        <w:t xml:space="preserve">     6. Контроль исполнения настоящего постановления возложить  на  за-</w:t>
      </w:r>
    </w:p>
    <w:p w14:paraId="2F790BDF" w14:textId="77777777" w:rsidR="004918B0" w:rsidRDefault="004918B0">
      <w:pPr>
        <w:pStyle w:val="HTML"/>
      </w:pPr>
      <w:r>
        <w:t>местителя Председателя Национального банка Кыргызской Республики Чокое-</w:t>
      </w:r>
    </w:p>
    <w:p w14:paraId="51C93AEF" w14:textId="77777777" w:rsidR="004918B0" w:rsidRDefault="004918B0">
      <w:pPr>
        <w:pStyle w:val="HTML"/>
      </w:pPr>
      <w:r>
        <w:t>ва З.Л.</w:t>
      </w:r>
    </w:p>
    <w:p w14:paraId="2FE6C342" w14:textId="77777777" w:rsidR="004918B0" w:rsidRDefault="004918B0">
      <w:pPr>
        <w:pStyle w:val="HTML"/>
      </w:pPr>
    </w:p>
    <w:p w14:paraId="42DD8C0D" w14:textId="77777777" w:rsidR="004918B0" w:rsidRDefault="004918B0">
      <w:pPr>
        <w:pStyle w:val="HTML"/>
      </w:pPr>
      <w:r>
        <w:t xml:space="preserve">     Председатель Правления Национального</w:t>
      </w:r>
    </w:p>
    <w:p w14:paraId="485296BB" w14:textId="77777777" w:rsidR="004918B0" w:rsidRDefault="004918B0">
      <w:pPr>
        <w:pStyle w:val="HTML"/>
      </w:pPr>
      <w:r>
        <w:t xml:space="preserve">     банка Кыргызской Республики                       М.Алапаев</w:t>
      </w:r>
    </w:p>
    <w:p w14:paraId="236D4CC4" w14:textId="77777777" w:rsidR="004918B0" w:rsidRDefault="004918B0">
      <w:pPr>
        <w:pStyle w:val="HTML"/>
      </w:pPr>
    </w:p>
    <w:p w14:paraId="3326C3F6" w14:textId="77777777" w:rsidR="004918B0" w:rsidRDefault="004918B0">
      <w:pPr>
        <w:pStyle w:val="HTML"/>
      </w:pPr>
    </w:p>
    <w:p w14:paraId="71387627" w14:textId="77777777" w:rsidR="004918B0" w:rsidRDefault="004918B0">
      <w:pPr>
        <w:pStyle w:val="HTML"/>
      </w:pPr>
      <w:r>
        <w:t xml:space="preserve">                                                    Утверждены</w:t>
      </w:r>
    </w:p>
    <w:p w14:paraId="1E19A271" w14:textId="77777777" w:rsidR="004918B0" w:rsidRDefault="004918B0">
      <w:pPr>
        <w:pStyle w:val="HTML"/>
      </w:pPr>
      <w:r>
        <w:t xml:space="preserve">                                        </w:t>
      </w:r>
      <w:hyperlink r:id="rId5" w:history="1">
        <w:r>
          <w:rPr>
            <w:rStyle w:val="a3"/>
          </w:rPr>
          <w:t>постановлением</w:t>
        </w:r>
      </w:hyperlink>
      <w:r>
        <w:t xml:space="preserve"> Правления</w:t>
      </w:r>
    </w:p>
    <w:p w14:paraId="58798EA8" w14:textId="77777777" w:rsidR="004918B0" w:rsidRDefault="004918B0">
      <w:pPr>
        <w:pStyle w:val="HTML"/>
      </w:pPr>
      <w:r>
        <w:t xml:space="preserve">                                                Национального банка</w:t>
      </w:r>
    </w:p>
    <w:p w14:paraId="4A62B96B" w14:textId="77777777" w:rsidR="004918B0" w:rsidRDefault="004918B0">
      <w:pPr>
        <w:pStyle w:val="HTML"/>
      </w:pPr>
      <w:r>
        <w:t xml:space="preserve">                                               Кыргызской Республики</w:t>
      </w:r>
    </w:p>
    <w:p w14:paraId="48701769" w14:textId="77777777" w:rsidR="004918B0" w:rsidRDefault="004918B0">
      <w:pPr>
        <w:pStyle w:val="HTML"/>
      </w:pPr>
      <w:r>
        <w:t xml:space="preserve">                                           от 27 июня 2008 года № 25/12</w:t>
      </w:r>
    </w:p>
    <w:p w14:paraId="0F3EF34F" w14:textId="77777777" w:rsidR="004918B0" w:rsidRDefault="004918B0">
      <w:pPr>
        <w:pStyle w:val="HTML"/>
      </w:pPr>
    </w:p>
    <w:p w14:paraId="7D08E135" w14:textId="77777777" w:rsidR="004918B0" w:rsidRDefault="004918B0">
      <w:pPr>
        <w:pStyle w:val="HTML"/>
      </w:pPr>
      <w:r>
        <w:t xml:space="preserve">               @1         ИЗМЕНЕНИЯ И ДОПОЛНЕНИЯ</w:t>
      </w:r>
    </w:p>
    <w:p w14:paraId="58B4A158" w14:textId="77777777" w:rsidR="004918B0" w:rsidRDefault="004918B0">
      <w:pPr>
        <w:pStyle w:val="HTML"/>
      </w:pPr>
      <w:r>
        <w:t xml:space="preserve">                 в некоторые нормативные правовые акты</w:t>
      </w:r>
    </w:p>
    <w:p w14:paraId="249E86CF" w14:textId="77777777" w:rsidR="004918B0" w:rsidRDefault="004918B0">
      <w:pPr>
        <w:pStyle w:val="HTML"/>
      </w:pPr>
      <w:r>
        <w:t xml:space="preserve">               Национального банка Кыргызской Республики</w:t>
      </w:r>
    </w:p>
    <w:p w14:paraId="70A684DE" w14:textId="77777777" w:rsidR="004918B0" w:rsidRDefault="004918B0">
      <w:pPr>
        <w:pStyle w:val="HTML"/>
      </w:pPr>
    </w:p>
    <w:p w14:paraId="3F443867" w14:textId="77777777" w:rsidR="004918B0" w:rsidRDefault="004918B0">
      <w:pPr>
        <w:pStyle w:val="HTML"/>
      </w:pPr>
      <w:r>
        <w:t xml:space="preserve">     I. Внести в </w:t>
      </w:r>
      <w:hyperlink r:id="rId6" w:history="1">
        <w:r>
          <w:rPr>
            <w:rStyle w:val="a3"/>
          </w:rPr>
          <w:t>Положение</w:t>
        </w:r>
      </w:hyperlink>
      <w:r>
        <w:t xml:space="preserve"> о Системе пакетного клиринга мелких  розничных и регулярных платежей в Кыргызской Республике,  утвержденное </w:t>
      </w:r>
      <w:hyperlink r:id="rId7" w:history="1">
        <w:r>
          <w:rPr>
            <w:rStyle w:val="a3"/>
          </w:rPr>
          <w:t>постановлением</w:t>
        </w:r>
      </w:hyperlink>
      <w:r>
        <w:t xml:space="preserve"> Правления НБКР № 37/8 от 15 декабря 2005 г., зарегистрированное в Министерстве юстиции КР 18 января 2006 г. № 8-06, следующие изменения и дополнения:</w:t>
      </w:r>
    </w:p>
    <w:p w14:paraId="373495B8" w14:textId="77777777" w:rsidR="004918B0" w:rsidRDefault="004918B0">
      <w:pPr>
        <w:pStyle w:val="HTML"/>
      </w:pPr>
      <w:r>
        <w:t xml:space="preserve">     1. Пункт 9.3. изложить в следующей редакции:</w:t>
      </w:r>
    </w:p>
    <w:p w14:paraId="77608690" w14:textId="77777777" w:rsidR="004918B0" w:rsidRDefault="004918B0">
      <w:pPr>
        <w:pStyle w:val="HTML"/>
      </w:pPr>
      <w:r>
        <w:t xml:space="preserve">     "В системе устанавливаются два вида лимитов  на  чистую  дебетовую</w:t>
      </w:r>
    </w:p>
    <w:p w14:paraId="4D173088" w14:textId="77777777" w:rsidR="004918B0" w:rsidRDefault="004918B0">
      <w:pPr>
        <w:pStyle w:val="HTML"/>
      </w:pPr>
      <w:r>
        <w:t>позицию участников:</w:t>
      </w:r>
    </w:p>
    <w:p w14:paraId="0DADB2BE" w14:textId="77777777" w:rsidR="004918B0" w:rsidRDefault="004918B0">
      <w:pPr>
        <w:pStyle w:val="HTML"/>
      </w:pPr>
      <w:r>
        <w:t xml:space="preserve">     - Лимит 1 - устанавливается ежедневно после  открытия  клиринговой</w:t>
      </w:r>
    </w:p>
    <w:p w14:paraId="5BAED4A0" w14:textId="77777777" w:rsidR="004918B0" w:rsidRDefault="004918B0">
      <w:pPr>
        <w:pStyle w:val="HTML"/>
      </w:pPr>
      <w:r>
        <w:t>сессии,  путем  передачи  файла из RTGS в Систему пакетного клиринга по</w:t>
      </w:r>
    </w:p>
    <w:p w14:paraId="5D1FE167" w14:textId="77777777" w:rsidR="004918B0" w:rsidRDefault="004918B0">
      <w:pPr>
        <w:pStyle w:val="HTML"/>
      </w:pPr>
      <w:r>
        <w:t>результатам резервирования участником  части  средств,  находящихся  на</w:t>
      </w:r>
    </w:p>
    <w:p w14:paraId="2B17201C" w14:textId="77777777" w:rsidR="004918B0" w:rsidRDefault="004918B0">
      <w:pPr>
        <w:pStyle w:val="HTML"/>
      </w:pPr>
      <w:r>
        <w:t xml:space="preserve">корреспондентском  счете  </w:t>
      </w:r>
      <w:r>
        <w:t>на начало операционного дня и необходимых для</w:t>
      </w:r>
    </w:p>
    <w:p w14:paraId="31379708" w14:textId="77777777" w:rsidR="004918B0" w:rsidRDefault="004918B0">
      <w:pPr>
        <w:pStyle w:val="HTML"/>
      </w:pPr>
      <w:r>
        <w:t>проведения платежей в Системе пакетного клиринга. В случае необходимос-</w:t>
      </w:r>
    </w:p>
    <w:p w14:paraId="3CA9E4F9" w14:textId="77777777" w:rsidR="004918B0" w:rsidRDefault="004918B0">
      <w:pPr>
        <w:pStyle w:val="HTML"/>
      </w:pPr>
      <w:r>
        <w:t>ти,  до начала расчета итоговых чистых позиций, участник может изменить</w:t>
      </w:r>
    </w:p>
    <w:p w14:paraId="5CC200D8" w14:textId="77777777" w:rsidR="004918B0" w:rsidRDefault="004918B0">
      <w:pPr>
        <w:pStyle w:val="HTML"/>
      </w:pPr>
      <w:r>
        <w:t>Лимит 1 только в сторону его увеличения.  Расчет  окончательной  чистой</w:t>
      </w:r>
    </w:p>
    <w:p w14:paraId="19A736E3" w14:textId="77777777" w:rsidR="004918B0" w:rsidRDefault="004918B0">
      <w:pPr>
        <w:pStyle w:val="HTML"/>
      </w:pPr>
      <w:r>
        <w:t>позиции производится в пределах Лимита 1 и предназначен для минимизации</w:t>
      </w:r>
    </w:p>
    <w:p w14:paraId="3EF162D4" w14:textId="77777777" w:rsidR="004918B0" w:rsidRDefault="004918B0">
      <w:pPr>
        <w:pStyle w:val="HTML"/>
      </w:pPr>
      <w:r>
        <w:t>финансовых рисков;</w:t>
      </w:r>
    </w:p>
    <w:p w14:paraId="4D6939FA" w14:textId="77777777" w:rsidR="004918B0" w:rsidRDefault="004918B0">
      <w:pPr>
        <w:pStyle w:val="HTML"/>
      </w:pPr>
      <w:r>
        <w:t xml:space="preserve">     - Лимит 2 - определяется ежеквартально в первый рабочий день квар-</w:t>
      </w:r>
    </w:p>
    <w:p w14:paraId="58E2194A" w14:textId="77777777" w:rsidR="004918B0" w:rsidRDefault="004918B0">
      <w:pPr>
        <w:pStyle w:val="HTML"/>
      </w:pPr>
      <w:r>
        <w:t>тала в размере максимального лимита дебетовой чистой позиции участника,</w:t>
      </w:r>
    </w:p>
    <w:p w14:paraId="74F1142E" w14:textId="77777777" w:rsidR="004918B0" w:rsidRDefault="004918B0">
      <w:pPr>
        <w:pStyle w:val="HTML"/>
      </w:pPr>
      <w:r>
        <w:t>определенной  на основе анализа статистических данных по лимитам чистых</w:t>
      </w:r>
    </w:p>
    <w:p w14:paraId="5FA022EB" w14:textId="77777777" w:rsidR="004918B0" w:rsidRDefault="004918B0">
      <w:pPr>
        <w:pStyle w:val="HTML"/>
      </w:pPr>
      <w:r>
        <w:t>дебетовых позиций участника. Данный лимит может быть использован только</w:t>
      </w:r>
    </w:p>
    <w:p w14:paraId="1D68751A" w14:textId="77777777" w:rsidR="004918B0" w:rsidRDefault="004918B0">
      <w:pPr>
        <w:pStyle w:val="HTML"/>
      </w:pPr>
      <w:r>
        <w:t>при создании участниками системы Страхового фонда, предназначенного для</w:t>
      </w:r>
    </w:p>
    <w:p w14:paraId="4B613738" w14:textId="77777777" w:rsidR="004918B0" w:rsidRDefault="004918B0">
      <w:pPr>
        <w:pStyle w:val="HTML"/>
      </w:pPr>
      <w:r>
        <w:t>покрытия дебетовых позиций участников в момент проведения окончательно-</w:t>
      </w:r>
    </w:p>
    <w:p w14:paraId="6B9031D6" w14:textId="77777777" w:rsidR="004918B0" w:rsidRDefault="004918B0">
      <w:pPr>
        <w:pStyle w:val="HTML"/>
      </w:pPr>
      <w:r>
        <w:t>го расчета.".</w:t>
      </w:r>
    </w:p>
    <w:p w14:paraId="15D4DE6C" w14:textId="77777777" w:rsidR="004918B0" w:rsidRDefault="004918B0">
      <w:pPr>
        <w:pStyle w:val="HTML"/>
      </w:pPr>
      <w:r>
        <w:t xml:space="preserve">     II. Внести в </w:t>
      </w:r>
      <w:hyperlink r:id="rId8" w:history="1">
        <w:r>
          <w:rPr>
            <w:rStyle w:val="a3"/>
          </w:rPr>
          <w:t>Инструкцию</w:t>
        </w:r>
      </w:hyperlink>
      <w:r>
        <w:t xml:space="preserve"> о порядке проведения  платежей  в  Системе пакетного  клиринга мелких розничных и регулярных платежей в Кыргызской Республике,  утвержденную </w:t>
      </w:r>
      <w:hyperlink r:id="rId9" w:history="1">
        <w:r>
          <w:rPr>
            <w:rStyle w:val="a3"/>
          </w:rPr>
          <w:t>постановлением</w:t>
        </w:r>
      </w:hyperlink>
      <w:r>
        <w:t xml:space="preserve"> Правления НБКР № 38/11  от  22 августа 2007 г., зарегистрированным в Министерстве юстиции КР 4 октября 2007 г. № 88-07, следующие изменения и дополнения:</w:t>
      </w:r>
    </w:p>
    <w:p w14:paraId="22659C7E" w14:textId="77777777" w:rsidR="004918B0" w:rsidRDefault="004918B0">
      <w:pPr>
        <w:pStyle w:val="HTML"/>
      </w:pPr>
      <w:r>
        <w:t xml:space="preserve">     1. В пункте 2.2.  термин "Лимит на дебетовую чистую позицию 1 вида</w:t>
      </w:r>
    </w:p>
    <w:p w14:paraId="2F315DA6" w14:textId="77777777" w:rsidR="004918B0" w:rsidRDefault="004918B0">
      <w:pPr>
        <w:pStyle w:val="HTML"/>
      </w:pPr>
      <w:r>
        <w:t>(далее ЛДЧП1)" изложить в следующей редакции:</w:t>
      </w:r>
    </w:p>
    <w:p w14:paraId="13E274E9" w14:textId="77777777" w:rsidR="004918B0" w:rsidRDefault="004918B0">
      <w:pPr>
        <w:pStyle w:val="HTML"/>
      </w:pPr>
      <w:r>
        <w:t xml:space="preserve">     "Лимит на дебетовую чистую позицию 1 вида (далее ЛДЧП1) - устанав-</w:t>
      </w:r>
    </w:p>
    <w:p w14:paraId="71ABCCAF" w14:textId="77777777" w:rsidR="004918B0" w:rsidRDefault="004918B0">
      <w:pPr>
        <w:pStyle w:val="HTML"/>
      </w:pPr>
      <w:r>
        <w:t>ливается ежедневно после открытия клиринговой  сессии,  путем  передачи</w:t>
      </w:r>
    </w:p>
    <w:p w14:paraId="66D83EB2" w14:textId="77777777" w:rsidR="004918B0" w:rsidRDefault="004918B0">
      <w:pPr>
        <w:pStyle w:val="HTML"/>
      </w:pPr>
      <w:r>
        <w:t>файла  из RTGS в Систему пакетного клиринга по результатам резервирова-</w:t>
      </w:r>
    </w:p>
    <w:p w14:paraId="10EA2CE0" w14:textId="77777777" w:rsidR="004918B0" w:rsidRDefault="004918B0">
      <w:pPr>
        <w:pStyle w:val="HTML"/>
      </w:pPr>
      <w:r>
        <w:t>ния участником части средств, находящихся на корреспондентском счете на</w:t>
      </w:r>
    </w:p>
    <w:p w14:paraId="02C84AAC" w14:textId="77777777" w:rsidR="004918B0" w:rsidRDefault="004918B0">
      <w:pPr>
        <w:pStyle w:val="HTML"/>
      </w:pPr>
      <w:r>
        <w:t>начало операционного дня и необходимых для проведения платежей в Систе-</w:t>
      </w:r>
    </w:p>
    <w:p w14:paraId="58E54BED" w14:textId="77777777" w:rsidR="004918B0" w:rsidRDefault="004918B0">
      <w:pPr>
        <w:pStyle w:val="HTML"/>
      </w:pPr>
      <w:r>
        <w:t>ме пакетного клиринга. В случае необходимости, до начала расчета итого-</w:t>
      </w:r>
    </w:p>
    <w:p w14:paraId="6F9E99B7" w14:textId="77777777" w:rsidR="004918B0" w:rsidRDefault="004918B0">
      <w:pPr>
        <w:pStyle w:val="HTML"/>
      </w:pPr>
      <w:r>
        <w:t>вых чистых позиций,  участник может изменить ЛДЧП1 только в сторону его</w:t>
      </w:r>
    </w:p>
    <w:p w14:paraId="327BF16D" w14:textId="77777777" w:rsidR="004918B0" w:rsidRDefault="004918B0">
      <w:pPr>
        <w:pStyle w:val="HTML"/>
      </w:pPr>
      <w:r>
        <w:t>увеличения. Расчет окончательной чистой позиции производится в пределах</w:t>
      </w:r>
    </w:p>
    <w:p w14:paraId="57E9A475" w14:textId="77777777" w:rsidR="004918B0" w:rsidRDefault="004918B0">
      <w:pPr>
        <w:pStyle w:val="HTML"/>
      </w:pPr>
      <w:r>
        <w:t>ЛДЧП1 и предназначен для минимизации финансовых рисков.".</w:t>
      </w:r>
    </w:p>
    <w:p w14:paraId="39570FBF" w14:textId="77777777" w:rsidR="004918B0" w:rsidRDefault="004918B0">
      <w:pPr>
        <w:pStyle w:val="HTML"/>
      </w:pPr>
      <w:r>
        <w:t xml:space="preserve">     2. В пункте 2.2.  термин "Лимит на дебетовую чистую позицию 2 вида</w:t>
      </w:r>
    </w:p>
    <w:p w14:paraId="5C03D3CC" w14:textId="77777777" w:rsidR="004918B0" w:rsidRDefault="004918B0">
      <w:pPr>
        <w:pStyle w:val="HTML"/>
      </w:pPr>
      <w:r>
        <w:t>(далее ЛДЧП2)" изложить в следующей редакции:</w:t>
      </w:r>
    </w:p>
    <w:p w14:paraId="19E128E8" w14:textId="77777777" w:rsidR="004918B0" w:rsidRDefault="004918B0">
      <w:pPr>
        <w:pStyle w:val="HTML"/>
      </w:pPr>
      <w:r>
        <w:t xml:space="preserve">     </w:t>
      </w:r>
      <w:r>
        <w:t>"Лимит на дебетовую чистую позицию 2 вида (далее ЛДЧП2) - устанав-</w:t>
      </w:r>
    </w:p>
    <w:p w14:paraId="6DEB000E" w14:textId="77777777" w:rsidR="004918B0" w:rsidRDefault="004918B0">
      <w:pPr>
        <w:pStyle w:val="HTML"/>
      </w:pPr>
      <w:r>
        <w:t>ливается ежедневно, после открытия клиринговой сессии, в размере макси-</w:t>
      </w:r>
    </w:p>
    <w:p w14:paraId="6B6E06A1" w14:textId="77777777" w:rsidR="004918B0" w:rsidRDefault="004918B0">
      <w:pPr>
        <w:pStyle w:val="HTML"/>
      </w:pPr>
      <w:r>
        <w:t>мального лимита дебетовой чистой позиции участника, определенной на ос-</w:t>
      </w:r>
    </w:p>
    <w:p w14:paraId="77013DE7" w14:textId="77777777" w:rsidR="004918B0" w:rsidRDefault="004918B0">
      <w:pPr>
        <w:pStyle w:val="HTML"/>
      </w:pPr>
      <w:r>
        <w:t>нове анализа статистических данных за предыдущий квартал. Предваритель-</w:t>
      </w:r>
    </w:p>
    <w:p w14:paraId="05B0CB05" w14:textId="77777777" w:rsidR="004918B0" w:rsidRDefault="004918B0">
      <w:pPr>
        <w:pStyle w:val="HTML"/>
      </w:pPr>
      <w:r>
        <w:t>ные чистые позиции рассчитываются в пределах ЛДЧП2.  Данный  лимит  ис-</w:t>
      </w:r>
    </w:p>
    <w:p w14:paraId="6A693B48" w14:textId="77777777" w:rsidR="004918B0" w:rsidRDefault="004918B0">
      <w:pPr>
        <w:pStyle w:val="HTML"/>
      </w:pPr>
      <w:r>
        <w:t>пользуется при создании участниками системы Страхового фонда,  предназ-</w:t>
      </w:r>
    </w:p>
    <w:p w14:paraId="62142966" w14:textId="77777777" w:rsidR="004918B0" w:rsidRDefault="004918B0">
      <w:pPr>
        <w:pStyle w:val="HTML"/>
      </w:pPr>
      <w:r>
        <w:t>наченного для покрытия дебетовых позиций участников в момент проведения</w:t>
      </w:r>
    </w:p>
    <w:p w14:paraId="3A850BA4" w14:textId="77777777" w:rsidR="004918B0" w:rsidRDefault="004918B0">
      <w:pPr>
        <w:pStyle w:val="HTML"/>
      </w:pPr>
      <w:r>
        <w:t>окончательного расчета.".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8B0"/>
    <w:rsid w:val="0049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97F536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69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33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33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bd.minjust.gov.kg/300869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bd.minjust.gov.kg/300869" TargetMode="External"/><Relationship Id="rId9" Type="http://schemas.openxmlformats.org/officeDocument/2006/relationships/hyperlink" Target="https://cbd.minjust.gov.kg/3006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914</Words>
  <Characters>5216</Characters>
  <Application>Microsoft Office Word</Application>
  <DocSecurity>0</DocSecurity>
  <Lines>43</Lines>
  <Paragraphs>12</Paragraphs>
  <ScaleCrop>false</ScaleCrop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2023-12-15T22:44:00Z</dcterms:created>
  <dcterms:modified xsi:type="dcterms:W3CDTF">2023-12-15T22:44:00Z</dcterms:modified>
</cp:coreProperties>
</file>