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84A15" w14:textId="77777777" w:rsidR="001A346A" w:rsidRDefault="001A346A">
      <w:pPr>
        <w:pStyle w:val="HTML"/>
      </w:pPr>
      <w:r>
        <w:t>Зарегистрировано в Министерстве юстиции Кыргызской Республики</w:t>
      </w:r>
    </w:p>
    <w:p w14:paraId="6CDEC119" w14:textId="77777777" w:rsidR="001A346A" w:rsidRDefault="001A346A">
      <w:pPr>
        <w:pStyle w:val="HTML"/>
      </w:pPr>
      <w:r>
        <w:t>8 января 2009 года. Регистрационный номер 5-09</w:t>
      </w:r>
    </w:p>
    <w:p w14:paraId="38A2C223" w14:textId="77777777" w:rsidR="001A346A" w:rsidRDefault="001A346A">
      <w:pPr>
        <w:pStyle w:val="HTML"/>
      </w:pPr>
    </w:p>
    <w:p w14:paraId="56FE7B7A" w14:textId="77777777" w:rsidR="001A346A" w:rsidRDefault="001A346A">
      <w:pPr>
        <w:pStyle w:val="HTML"/>
      </w:pPr>
      <w:r>
        <w:t>г.Бишкек</w:t>
      </w:r>
    </w:p>
    <w:p w14:paraId="7BD3CB16" w14:textId="77777777" w:rsidR="001A346A" w:rsidRDefault="001A346A">
      <w:pPr>
        <w:pStyle w:val="HTML"/>
      </w:pPr>
      <w:r>
        <w:t>от 10 декабря 2008 года № 45/7</w:t>
      </w:r>
    </w:p>
    <w:p w14:paraId="07230E0C" w14:textId="77777777" w:rsidR="001A346A" w:rsidRDefault="001A346A">
      <w:pPr>
        <w:pStyle w:val="HTML"/>
      </w:pPr>
    </w:p>
    <w:p w14:paraId="66DE89FF" w14:textId="77777777" w:rsidR="001A346A" w:rsidRDefault="001A346A">
      <w:pPr>
        <w:pStyle w:val="HTML"/>
      </w:pPr>
      <w:r>
        <w:t xml:space="preserve">              ПОСТАНОВЛЕНИЕ ПРАВЛЕНИЯ НАЦИОНАЛЬНОГО БАНКА</w:t>
      </w:r>
    </w:p>
    <w:p w14:paraId="0260D8DA" w14:textId="77777777" w:rsidR="001A346A" w:rsidRDefault="001A346A">
      <w:pPr>
        <w:pStyle w:val="HTML"/>
      </w:pPr>
      <w:r>
        <w:t xml:space="preserve">                         </w:t>
      </w:r>
      <w:r>
        <w:t>КЫРГЫЗСКОЙ РЕСПУБЛИКИ</w:t>
      </w:r>
    </w:p>
    <w:p w14:paraId="586BD52C" w14:textId="77777777" w:rsidR="001A346A" w:rsidRDefault="001A346A">
      <w:pPr>
        <w:pStyle w:val="HTML"/>
      </w:pPr>
    </w:p>
    <w:p w14:paraId="3BDDD8BF" w14:textId="77777777" w:rsidR="001A346A" w:rsidRDefault="001A346A">
      <w:pPr>
        <w:pStyle w:val="HTML"/>
      </w:pPr>
      <w:r>
        <w:t xml:space="preserve">            О внесении изменений в постановление Правления</w:t>
      </w:r>
    </w:p>
    <w:p w14:paraId="48D0E71C" w14:textId="77777777" w:rsidR="001A346A" w:rsidRDefault="001A346A">
      <w:pPr>
        <w:pStyle w:val="HTML"/>
      </w:pPr>
      <w:r>
        <w:t xml:space="preserve">           Национального банка Кыргызской Республики № 38/11</w:t>
      </w:r>
    </w:p>
    <w:p w14:paraId="113F0134" w14:textId="77777777" w:rsidR="001A346A" w:rsidRDefault="001A346A">
      <w:pPr>
        <w:pStyle w:val="HTML"/>
      </w:pPr>
      <w:r>
        <w:t xml:space="preserve">           от 22 августа 2007 года "Об "Инструкции о порядке</w:t>
      </w:r>
    </w:p>
    <w:p w14:paraId="391DEE2D" w14:textId="77777777" w:rsidR="001A346A" w:rsidRDefault="001A346A">
      <w:pPr>
        <w:pStyle w:val="HTML"/>
      </w:pPr>
      <w:r>
        <w:t xml:space="preserve">        проведения платежей в Системе пакетного клиринга мелких</w:t>
      </w:r>
    </w:p>
    <w:p w14:paraId="4C46F65C" w14:textId="77777777" w:rsidR="001A346A" w:rsidRDefault="001A346A">
      <w:pPr>
        <w:pStyle w:val="HTML"/>
      </w:pPr>
      <w:r>
        <w:t xml:space="preserve">       розничных и регулярных платежей в Кыргызской Республике",</w:t>
      </w:r>
    </w:p>
    <w:p w14:paraId="5966023C" w14:textId="77777777" w:rsidR="001A346A" w:rsidRDefault="001A346A">
      <w:pPr>
        <w:pStyle w:val="HTML"/>
      </w:pPr>
      <w:r>
        <w:t xml:space="preserve">             зарегистрированное в Министерстве юстиции КР</w:t>
      </w:r>
    </w:p>
    <w:p w14:paraId="39709755" w14:textId="77777777" w:rsidR="001A346A" w:rsidRDefault="001A346A">
      <w:pPr>
        <w:pStyle w:val="HTML"/>
      </w:pPr>
      <w:r>
        <w:t xml:space="preserve">           4 октября 2007 года, регистрационный номер 88-07</w:t>
      </w:r>
    </w:p>
    <w:p w14:paraId="2F6A620F" w14:textId="77777777" w:rsidR="001A346A" w:rsidRDefault="001A346A">
      <w:pPr>
        <w:pStyle w:val="HTML"/>
      </w:pPr>
    </w:p>
    <w:p w14:paraId="1F40AC8C" w14:textId="77777777" w:rsidR="001A346A" w:rsidRDefault="001A346A">
      <w:pPr>
        <w:pStyle w:val="HTML"/>
      </w:pPr>
      <w:r>
        <w:t xml:space="preserve">     Рассмотрев проект изменений в </w:t>
      </w:r>
      <w:hyperlink r:id="rId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№ 38/11 от  22  августа  2007  года  "Об "</w:t>
      </w:r>
      <w:hyperlink r:id="rId5" w:history="1">
        <w:r>
          <w:rPr>
            <w:rStyle w:val="a3"/>
          </w:rPr>
          <w:t>Инструкции</w:t>
        </w:r>
      </w:hyperlink>
      <w:r>
        <w:t xml:space="preserve">  о порядке проведения платежей в Системе пакетного клиринга мелких розничных и регулярных платежей в Кыргызской Республике",  зарегистрированное в Министерстве юстиции КР 4 октября 2007 года, регистрационный номер 88-07,  руководствуясь статьями 7 и 43</w:t>
      </w:r>
      <w:hyperlink r:id="rId6" w:history="1">
        <w:r>
          <w:rPr>
            <w:rStyle w:val="a3"/>
          </w:rPr>
          <w:t>Закона</w:t>
        </w:r>
      </w:hyperlink>
      <w:r>
        <w:t xml:space="preserve">  Кыргызской Республики "О Национальном банке Кыргызской Республики",  Правление Национального банка Кыргызской Республики постановляет:</w:t>
      </w:r>
    </w:p>
    <w:p w14:paraId="0F283B33" w14:textId="77777777" w:rsidR="001A346A" w:rsidRDefault="001A346A">
      <w:pPr>
        <w:pStyle w:val="HTML"/>
      </w:pPr>
      <w:r>
        <w:t xml:space="preserve">     1. Утвердить  </w:t>
      </w:r>
      <w:hyperlink r:id="rId7" w:anchor="1" w:history="1">
        <w:r>
          <w:rPr>
            <w:rStyle w:val="a3"/>
          </w:rPr>
          <w:t>изменения</w:t>
        </w:r>
      </w:hyperlink>
      <w:r>
        <w:t xml:space="preserve">  в 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 Правления Национального банка Кыргызской Республики № 38/11 от 22 августа 2007 года  "Об  "Инструкции 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КР 4 октября 2007 года, регистрационный номер 88-07 (прилагаются).</w:t>
      </w:r>
    </w:p>
    <w:p w14:paraId="1573B9D2" w14:textId="77777777" w:rsidR="001A346A" w:rsidRDefault="001A346A">
      <w:pPr>
        <w:pStyle w:val="HTML"/>
      </w:pPr>
      <w:r>
        <w:t xml:space="preserve">     2. Управлению  банковских расчетов совместно с Юридическим отделом</w:t>
      </w:r>
    </w:p>
    <w:p w14:paraId="13AC59CD" w14:textId="77777777" w:rsidR="001A346A" w:rsidRDefault="001A346A">
      <w:pPr>
        <w:pStyle w:val="HTML"/>
      </w:pPr>
      <w:r>
        <w:t>в установленном порядке направить настоящее постановление на  государс-</w:t>
      </w:r>
    </w:p>
    <w:p w14:paraId="55FDBCE7" w14:textId="77777777" w:rsidR="001A346A" w:rsidRDefault="001A346A">
      <w:pPr>
        <w:pStyle w:val="HTML"/>
      </w:pPr>
      <w:r>
        <w:t>твенную регистрацию в Министерство юстиции Кыргызской Республики.</w:t>
      </w:r>
    </w:p>
    <w:p w14:paraId="0244C2F0" w14:textId="77777777" w:rsidR="001A346A" w:rsidRDefault="001A346A">
      <w:pPr>
        <w:pStyle w:val="HTML"/>
      </w:pPr>
      <w:r>
        <w:t xml:space="preserve">     3. Настоящее постановление вступает в силу  после  государственной</w:t>
      </w:r>
    </w:p>
    <w:p w14:paraId="22F71C93" w14:textId="77777777" w:rsidR="001A346A" w:rsidRDefault="001A346A">
      <w:pPr>
        <w:pStyle w:val="HTML"/>
      </w:pPr>
      <w:r>
        <w:t>регистрации в Министерстве юстиции Кыргызской Республики и последующего</w:t>
      </w:r>
    </w:p>
    <w:p w14:paraId="7D0FED65" w14:textId="77777777" w:rsidR="001A346A" w:rsidRDefault="001A346A">
      <w:pPr>
        <w:pStyle w:val="HTML"/>
      </w:pPr>
      <w:r>
        <w:t>официального опубликования.</w:t>
      </w:r>
    </w:p>
    <w:p w14:paraId="67134329" w14:textId="77777777" w:rsidR="001A346A" w:rsidRDefault="001A346A">
      <w:pPr>
        <w:pStyle w:val="HTML"/>
      </w:pPr>
      <w:r>
        <w:t xml:space="preserve">     4. После  опубликования зарегистрированного нормативного акта Юри-</w:t>
      </w:r>
    </w:p>
    <w:p w14:paraId="69046551" w14:textId="77777777" w:rsidR="001A346A" w:rsidRDefault="001A346A">
      <w:pPr>
        <w:pStyle w:val="HTML"/>
      </w:pPr>
      <w:r>
        <w:t>дическому отделу информировать Министерство юстиции Кыргызской  Респуб-</w:t>
      </w:r>
    </w:p>
    <w:p w14:paraId="68AFC411" w14:textId="77777777" w:rsidR="001A346A" w:rsidRDefault="001A346A">
      <w:pPr>
        <w:pStyle w:val="HTML"/>
      </w:pPr>
      <w:r>
        <w:t>лики об источнике опубликования (наименование издания,  его номер и да-</w:t>
      </w:r>
    </w:p>
    <w:p w14:paraId="3A01B2BE" w14:textId="77777777" w:rsidR="001A346A" w:rsidRDefault="001A346A">
      <w:pPr>
        <w:pStyle w:val="HTML"/>
      </w:pPr>
      <w:r>
        <w:t>та).</w:t>
      </w:r>
    </w:p>
    <w:p w14:paraId="6E32F272" w14:textId="77777777" w:rsidR="001A346A" w:rsidRDefault="001A346A">
      <w:pPr>
        <w:pStyle w:val="HTML"/>
      </w:pPr>
      <w:r>
        <w:t xml:space="preserve">     5. Управлению  банковских расчетов довести настоящее постановление</w:t>
      </w:r>
    </w:p>
    <w:p w14:paraId="338BEDEF" w14:textId="77777777" w:rsidR="001A346A" w:rsidRDefault="001A346A">
      <w:pPr>
        <w:pStyle w:val="HTML"/>
      </w:pPr>
      <w:r>
        <w:t xml:space="preserve">до сведения коммерческих банков,  </w:t>
      </w:r>
      <w:r>
        <w:t>областных управлений и представитель-</w:t>
      </w:r>
    </w:p>
    <w:p w14:paraId="1A33C0AB" w14:textId="77777777" w:rsidR="001A346A" w:rsidRDefault="001A346A">
      <w:pPr>
        <w:pStyle w:val="HTML"/>
      </w:pPr>
      <w:r>
        <w:t>ства Национального банка Кыргызской Республики в Баткенской области.</w:t>
      </w:r>
    </w:p>
    <w:p w14:paraId="4E73279A" w14:textId="77777777" w:rsidR="001A346A" w:rsidRDefault="001A346A">
      <w:pPr>
        <w:pStyle w:val="HTML"/>
      </w:pPr>
      <w:r>
        <w:t xml:space="preserve">     6. Контроль исполнения настоящего постановления возложить  на  за-</w:t>
      </w:r>
    </w:p>
    <w:p w14:paraId="32C323BA" w14:textId="77777777" w:rsidR="001A346A" w:rsidRDefault="001A346A">
      <w:pPr>
        <w:pStyle w:val="HTML"/>
      </w:pPr>
      <w:r>
        <w:t>местителя Председателя Национального банка Кыргызской Республики Чокое-</w:t>
      </w:r>
    </w:p>
    <w:p w14:paraId="033E55D0" w14:textId="77777777" w:rsidR="001A346A" w:rsidRDefault="001A346A">
      <w:pPr>
        <w:pStyle w:val="HTML"/>
      </w:pPr>
      <w:r>
        <w:t>ва З.Л.</w:t>
      </w:r>
    </w:p>
    <w:p w14:paraId="096ECBBB" w14:textId="77777777" w:rsidR="001A346A" w:rsidRDefault="001A346A">
      <w:pPr>
        <w:pStyle w:val="HTML"/>
      </w:pPr>
      <w:r>
        <w:t xml:space="preserve">   Опубликовано в  журнале "Нормативные акты Национального банка Кыр-</w:t>
      </w:r>
    </w:p>
    <w:p w14:paraId="7A8A7D21" w14:textId="77777777" w:rsidR="001A346A" w:rsidRDefault="001A346A">
      <w:pPr>
        <w:pStyle w:val="HTML"/>
      </w:pPr>
      <w:r>
        <w:t>гызской Республики", № 2009/2</w:t>
      </w:r>
    </w:p>
    <w:p w14:paraId="2DEF54AA" w14:textId="77777777" w:rsidR="001A346A" w:rsidRDefault="001A346A">
      <w:pPr>
        <w:pStyle w:val="HTML"/>
      </w:pPr>
    </w:p>
    <w:p w14:paraId="518FC7DC" w14:textId="77777777" w:rsidR="001A346A" w:rsidRDefault="001A346A">
      <w:pPr>
        <w:pStyle w:val="HTML"/>
      </w:pPr>
      <w:r>
        <w:t xml:space="preserve">     Председатель Правления Национального</w:t>
      </w:r>
    </w:p>
    <w:p w14:paraId="13F3356A" w14:textId="77777777" w:rsidR="001A346A" w:rsidRDefault="001A346A">
      <w:pPr>
        <w:pStyle w:val="HTML"/>
      </w:pPr>
      <w:r>
        <w:t xml:space="preserve">     банка Кыргызской Республики                       М.Алапаев</w:t>
      </w:r>
    </w:p>
    <w:p w14:paraId="7454EBF6" w14:textId="77777777" w:rsidR="001A346A" w:rsidRDefault="001A346A">
      <w:pPr>
        <w:pStyle w:val="HTML"/>
      </w:pPr>
    </w:p>
    <w:p w14:paraId="78ED2F01" w14:textId="77777777" w:rsidR="001A346A" w:rsidRDefault="001A346A">
      <w:pPr>
        <w:pStyle w:val="HTML"/>
      </w:pPr>
    </w:p>
    <w:p w14:paraId="3E313645" w14:textId="77777777" w:rsidR="001A346A" w:rsidRDefault="001A346A">
      <w:pPr>
        <w:pStyle w:val="HTML"/>
      </w:pPr>
      <w:r>
        <w:t xml:space="preserve">                                                   Утверждены</w:t>
      </w:r>
    </w:p>
    <w:p w14:paraId="00FBC71E" w14:textId="77777777" w:rsidR="001A346A" w:rsidRDefault="001A346A">
      <w:pPr>
        <w:pStyle w:val="HTML"/>
      </w:pPr>
      <w:r>
        <w:t xml:space="preserve">                                            постановлением Правления</w:t>
      </w:r>
    </w:p>
    <w:p w14:paraId="56127967" w14:textId="77777777" w:rsidR="001A346A" w:rsidRDefault="001A346A">
      <w:pPr>
        <w:pStyle w:val="HTML"/>
      </w:pPr>
      <w:r>
        <w:t xml:space="preserve">                                               Национального банка</w:t>
      </w:r>
    </w:p>
    <w:p w14:paraId="1DC84468" w14:textId="77777777" w:rsidR="001A346A" w:rsidRDefault="001A346A">
      <w:pPr>
        <w:pStyle w:val="HTML"/>
      </w:pPr>
      <w:r>
        <w:t xml:space="preserve">                                              Кыргызской Республики</w:t>
      </w:r>
    </w:p>
    <w:p w14:paraId="26F4FC82" w14:textId="77777777" w:rsidR="001A346A" w:rsidRDefault="001A346A">
      <w:pPr>
        <w:pStyle w:val="HTML"/>
      </w:pPr>
      <w:r>
        <w:t xml:space="preserve">                                         от 10 декабря 2008 года № 45/7</w:t>
      </w:r>
    </w:p>
    <w:p w14:paraId="1F87DFF2" w14:textId="77777777" w:rsidR="001A346A" w:rsidRDefault="001A346A">
      <w:pPr>
        <w:pStyle w:val="HTML"/>
      </w:pPr>
    </w:p>
    <w:p w14:paraId="3AA6FCCA" w14:textId="77777777" w:rsidR="001A346A" w:rsidRDefault="001A346A">
      <w:pPr>
        <w:pStyle w:val="HTML"/>
      </w:pPr>
      <w:r>
        <w:t xml:space="preserve">        @1                ИЗМЕНЕНИЯ И ДОПОЛНЕНИЯ</w:t>
      </w:r>
    </w:p>
    <w:p w14:paraId="333C9BDD" w14:textId="77777777" w:rsidR="001A346A" w:rsidRDefault="001A346A">
      <w:pPr>
        <w:pStyle w:val="HTML"/>
      </w:pPr>
      <w:r>
        <w:t xml:space="preserve">       в постановление Правления Национального банка Кыргызской</w:t>
      </w:r>
    </w:p>
    <w:p w14:paraId="373435E4" w14:textId="77777777" w:rsidR="001A346A" w:rsidRDefault="001A346A">
      <w:pPr>
        <w:pStyle w:val="HTML"/>
      </w:pPr>
      <w:r>
        <w:t xml:space="preserve">       Республике "Об "Инструкции о порядке проведения платежей</w:t>
      </w:r>
    </w:p>
    <w:p w14:paraId="6904460A" w14:textId="77777777" w:rsidR="001A346A" w:rsidRDefault="001A346A">
      <w:pPr>
        <w:pStyle w:val="HTML"/>
      </w:pPr>
      <w:r>
        <w:t xml:space="preserve">      в Системе пакетного клиринга мелких розничных и регулярных</w:t>
      </w:r>
    </w:p>
    <w:p w14:paraId="63FFE225" w14:textId="77777777" w:rsidR="001A346A" w:rsidRDefault="001A346A">
      <w:pPr>
        <w:pStyle w:val="HTML"/>
      </w:pPr>
      <w:r>
        <w:t xml:space="preserve">       платежей в Кыргызской Республике" от 22 августа 2007 года</w:t>
      </w:r>
    </w:p>
    <w:p w14:paraId="6A939096" w14:textId="77777777" w:rsidR="001A346A" w:rsidRDefault="001A346A">
      <w:pPr>
        <w:pStyle w:val="HTML"/>
      </w:pPr>
      <w:r>
        <w:t xml:space="preserve">          № 38/11, зарегистрированной в Министерстве юстиции</w:t>
      </w:r>
    </w:p>
    <w:p w14:paraId="3A1EC0F4" w14:textId="77777777" w:rsidR="001A346A" w:rsidRDefault="001A346A">
      <w:pPr>
        <w:pStyle w:val="HTML"/>
      </w:pPr>
      <w:r>
        <w:t xml:space="preserve">              Кыргызской Республике 4 октября 2007 года,</w:t>
      </w:r>
    </w:p>
    <w:p w14:paraId="48DD3126" w14:textId="77777777" w:rsidR="001A346A" w:rsidRDefault="001A346A">
      <w:pPr>
        <w:pStyle w:val="HTML"/>
      </w:pPr>
      <w:r>
        <w:t xml:space="preserve">                     регистрационный номер 88-07"</w:t>
      </w:r>
    </w:p>
    <w:p w14:paraId="68B356D8" w14:textId="77777777" w:rsidR="001A346A" w:rsidRDefault="001A346A">
      <w:pPr>
        <w:pStyle w:val="HTML"/>
      </w:pPr>
    </w:p>
    <w:p w14:paraId="431786B8" w14:textId="77777777" w:rsidR="001A346A" w:rsidRDefault="001A346A">
      <w:pPr>
        <w:pStyle w:val="HTML"/>
      </w:pPr>
      <w:r>
        <w:t xml:space="preserve">     Внести в  "</w:t>
      </w:r>
      <w:hyperlink r:id="rId9" w:history="1">
        <w:r>
          <w:rPr>
            <w:rStyle w:val="a3"/>
          </w:rPr>
          <w:t>Инструкцию</w:t>
        </w:r>
      </w:hyperlink>
      <w:r>
        <w:t xml:space="preserve">  о порядке проведения платежей в Системе пакетного клиринга мелких розничных и регулярных  платежей  в  Кыргызской Республике",  утвержденную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22 августа 2007 года № 38/11, зарегистрированным  в  Министерстве юстиции Кыргызской Республике 4 октября 2007 года,регистрационный номер 88-07" следующие изменения и дополнения:</w:t>
      </w:r>
    </w:p>
    <w:p w14:paraId="78980A0C" w14:textId="77777777" w:rsidR="001A346A" w:rsidRDefault="001A346A">
      <w:pPr>
        <w:pStyle w:val="HTML"/>
      </w:pPr>
      <w:r>
        <w:t xml:space="preserve">     1. Абзац девятый пункта 2.2 изложить в следующей редакции:</w:t>
      </w:r>
    </w:p>
    <w:p w14:paraId="7BC659F4" w14:textId="77777777" w:rsidR="001A346A" w:rsidRDefault="001A346A">
      <w:pPr>
        <w:pStyle w:val="HTML"/>
      </w:pPr>
      <w:r>
        <w:t xml:space="preserve">     "Резерв денежных средств на дебетовую чистую  позицию  (далее  ре-</w:t>
      </w:r>
    </w:p>
    <w:p w14:paraId="0375DF8E" w14:textId="77777777" w:rsidR="001A346A" w:rsidRDefault="001A346A">
      <w:pPr>
        <w:pStyle w:val="HTML"/>
      </w:pPr>
      <w:r>
        <w:t xml:space="preserve">зерв)  -  устанавливается  </w:t>
      </w:r>
      <w:r>
        <w:t>ежедневно участником путем резервирования на</w:t>
      </w:r>
    </w:p>
    <w:p w14:paraId="5C0DEC14" w14:textId="77777777" w:rsidR="001A346A" w:rsidRDefault="001A346A">
      <w:pPr>
        <w:pStyle w:val="HTML"/>
      </w:pPr>
      <w:r>
        <w:t>своем корреспондентском счете части средств, необходимых для проведения</w:t>
      </w:r>
    </w:p>
    <w:p w14:paraId="1D269C86" w14:textId="77777777" w:rsidR="001A346A" w:rsidRDefault="001A346A">
      <w:pPr>
        <w:pStyle w:val="HTML"/>
      </w:pPr>
      <w:r>
        <w:t>окончательного  расчета  дебетовой  чистой позиции по итогам завершения</w:t>
      </w:r>
    </w:p>
    <w:p w14:paraId="6D4F91AD" w14:textId="77777777" w:rsidR="001A346A" w:rsidRDefault="001A346A">
      <w:pPr>
        <w:pStyle w:val="HTML"/>
      </w:pPr>
      <w:r>
        <w:t>клиринговой сессии в системе.</w:t>
      </w:r>
    </w:p>
    <w:p w14:paraId="20948140" w14:textId="77777777" w:rsidR="001A346A" w:rsidRDefault="001A346A">
      <w:pPr>
        <w:pStyle w:val="HTML"/>
      </w:pPr>
      <w:r>
        <w:t xml:space="preserve">     2. Абзац десятый пункта 2.2 изложить в следующей редакции:</w:t>
      </w:r>
    </w:p>
    <w:p w14:paraId="7C2F4133" w14:textId="77777777" w:rsidR="001A346A" w:rsidRDefault="001A346A">
      <w:pPr>
        <w:pStyle w:val="HTML"/>
      </w:pPr>
      <w:r>
        <w:t xml:space="preserve">     "Расчетный лимит на дебетовую чистую позицию  -  (далее  расчетный</w:t>
      </w:r>
    </w:p>
    <w:p w14:paraId="3BE53046" w14:textId="77777777" w:rsidR="001A346A" w:rsidRDefault="001A346A">
      <w:pPr>
        <w:pStyle w:val="HTML"/>
      </w:pPr>
      <w:r>
        <w:t>лимит) - устанавливается ежедневно,  после открытия клиринговой сессии,</w:t>
      </w:r>
    </w:p>
    <w:p w14:paraId="6279B2E3" w14:textId="77777777" w:rsidR="001A346A" w:rsidRDefault="001A346A">
      <w:pPr>
        <w:pStyle w:val="HTML"/>
      </w:pPr>
      <w:r>
        <w:t>путем передачи файла из гроссовой системы расчетов в  режиме  реального</w:t>
      </w:r>
    </w:p>
    <w:p w14:paraId="71D096EA" w14:textId="77777777" w:rsidR="001A346A" w:rsidRDefault="001A346A">
      <w:pPr>
        <w:pStyle w:val="HTML"/>
      </w:pPr>
      <w:r>
        <w:t>времени (далее ГСРРВ) в систему, в размере максимального резерва денеж-</w:t>
      </w:r>
    </w:p>
    <w:p w14:paraId="6A3A70C9" w14:textId="77777777" w:rsidR="001A346A" w:rsidRDefault="001A346A">
      <w:pPr>
        <w:pStyle w:val="HTML"/>
      </w:pPr>
      <w:r>
        <w:t>ных средств на дебетовую чистую позицию участника, рассчитанного на ос-</w:t>
      </w:r>
    </w:p>
    <w:p w14:paraId="5F05D0DE" w14:textId="77777777" w:rsidR="001A346A" w:rsidRDefault="001A346A">
      <w:pPr>
        <w:pStyle w:val="HTML"/>
      </w:pPr>
      <w:r>
        <w:t>нове статистических данных за предыдущий квартал.</w:t>
      </w:r>
    </w:p>
    <w:p w14:paraId="7D2ACC88" w14:textId="77777777" w:rsidR="001A346A" w:rsidRDefault="001A346A">
      <w:pPr>
        <w:pStyle w:val="HTML"/>
      </w:pPr>
      <w:r>
        <w:t xml:space="preserve">     3. По всему тексту заменить слово "ЛДЧП1" на слово "резерв" в  со-</w:t>
      </w:r>
    </w:p>
    <w:p w14:paraId="6DF56F38" w14:textId="77777777" w:rsidR="001A346A" w:rsidRDefault="001A346A">
      <w:pPr>
        <w:pStyle w:val="HTML"/>
      </w:pPr>
      <w:r>
        <w:t>ответствующих падежах.</w:t>
      </w:r>
    </w:p>
    <w:p w14:paraId="7BB8B43F" w14:textId="77777777" w:rsidR="001A346A" w:rsidRDefault="001A346A">
      <w:pPr>
        <w:pStyle w:val="HTML"/>
      </w:pPr>
      <w:r>
        <w:t xml:space="preserve">     4. По всему тексту заменить слово "ЛДЧП2" на слово "расчетный  ли-</w:t>
      </w:r>
    </w:p>
    <w:p w14:paraId="77E7CD4B" w14:textId="77777777" w:rsidR="001A346A" w:rsidRDefault="001A346A">
      <w:pPr>
        <w:pStyle w:val="HTML"/>
      </w:pPr>
      <w:r>
        <w:t>мит" в соответствующих падежах.</w:t>
      </w:r>
    </w:p>
    <w:p w14:paraId="12BBB28E" w14:textId="77777777" w:rsidR="001A346A" w:rsidRDefault="001A346A">
      <w:pPr>
        <w:pStyle w:val="HTML"/>
      </w:pPr>
      <w:r>
        <w:t xml:space="preserve">     5. Пункт 6.3.12 дополнить предложением следующего содержания:</w:t>
      </w:r>
    </w:p>
    <w:p w14:paraId="45BDB240" w14:textId="77777777" w:rsidR="001A346A" w:rsidRDefault="001A346A">
      <w:pPr>
        <w:pStyle w:val="HTML"/>
      </w:pPr>
      <w:r>
        <w:t xml:space="preserve">     "Участник обязан отслеживать предоставляемую информацию от системы</w:t>
      </w:r>
    </w:p>
    <w:p w14:paraId="196C11BA" w14:textId="77777777" w:rsidR="001A346A" w:rsidRDefault="001A346A">
      <w:pPr>
        <w:pStyle w:val="HTML"/>
      </w:pPr>
      <w:r>
        <w:t>и своевременно резервировать часть средств на  своем  корреспондентском</w:t>
      </w:r>
    </w:p>
    <w:p w14:paraId="61F0C331" w14:textId="77777777" w:rsidR="001A346A" w:rsidRDefault="001A346A">
      <w:pPr>
        <w:pStyle w:val="HTML"/>
      </w:pPr>
      <w:r>
        <w:t>счете в размере,  необходимом для проведения окончательного расчета де-</w:t>
      </w:r>
    </w:p>
    <w:p w14:paraId="6C7D1899" w14:textId="77777777" w:rsidR="001A346A" w:rsidRDefault="001A346A">
      <w:pPr>
        <w:pStyle w:val="HTML"/>
      </w:pPr>
      <w:r>
        <w:t>бетовой чистой позиции по итогам завершения клиринговой сессии в систе-</w:t>
      </w:r>
    </w:p>
    <w:p w14:paraId="162591B5" w14:textId="77777777" w:rsidR="001A346A" w:rsidRDefault="001A346A">
      <w:pPr>
        <w:pStyle w:val="HTML"/>
      </w:pPr>
      <w:r>
        <w:t>ме.</w:t>
      </w:r>
    </w:p>
    <w:p w14:paraId="3A53846D" w14:textId="77777777" w:rsidR="001A346A" w:rsidRDefault="001A346A">
      <w:pPr>
        <w:pStyle w:val="HTML"/>
      </w:pPr>
      <w:r>
        <w:t xml:space="preserve">     6. Пункт 6.5 дополнить подпунктом 6.5.6 следующего содержания:</w:t>
      </w:r>
    </w:p>
    <w:p w14:paraId="310C21DD" w14:textId="77777777" w:rsidR="001A346A" w:rsidRDefault="001A346A">
      <w:pPr>
        <w:pStyle w:val="HTML"/>
      </w:pPr>
      <w:r>
        <w:t xml:space="preserve">     "В случае,  если  по какой-либо причине продлевается продолжитель-</w:t>
      </w:r>
    </w:p>
    <w:p w14:paraId="397BF413" w14:textId="77777777" w:rsidR="001A346A" w:rsidRDefault="001A346A">
      <w:pPr>
        <w:pStyle w:val="HTML"/>
      </w:pPr>
      <w:r>
        <w:t>ность предыдущих периодов,  то продолжительность "Периода  преклиринга"</w:t>
      </w:r>
    </w:p>
    <w:p w14:paraId="634F601B" w14:textId="77777777" w:rsidR="001A346A" w:rsidRDefault="001A346A">
      <w:pPr>
        <w:pStyle w:val="HTML"/>
      </w:pPr>
      <w:r>
        <w:t>может быть сокращена, с учетом периода времени, который является доста-</w:t>
      </w:r>
    </w:p>
    <w:p w14:paraId="7726D887" w14:textId="77777777" w:rsidR="001A346A" w:rsidRDefault="001A346A">
      <w:pPr>
        <w:pStyle w:val="HTML"/>
      </w:pPr>
      <w:r>
        <w:t>точным для выполнения функций системы в данный период".</w:t>
      </w:r>
    </w:p>
    <w:p w14:paraId="284DA263" w14:textId="77777777" w:rsidR="001A346A" w:rsidRDefault="001A346A">
      <w:pPr>
        <w:pStyle w:val="HTML"/>
      </w:pPr>
      <w:r>
        <w:t xml:space="preserve">     7. Пункт 6.6 дополнить подпунктом 6.6.6 следующего содержания:</w:t>
      </w:r>
    </w:p>
    <w:p w14:paraId="455B86CF" w14:textId="77777777" w:rsidR="001A346A" w:rsidRDefault="001A346A">
      <w:pPr>
        <w:pStyle w:val="HTML"/>
      </w:pPr>
      <w:r>
        <w:t xml:space="preserve">     "В случае,  если по какой-либо причине продлевается  продолжитель-</w:t>
      </w:r>
    </w:p>
    <w:p w14:paraId="634F7AAE" w14:textId="77777777" w:rsidR="001A346A" w:rsidRDefault="001A346A">
      <w:pPr>
        <w:pStyle w:val="HTML"/>
      </w:pPr>
      <w:r>
        <w:t xml:space="preserve">ность предыдущих периодов,  </w:t>
      </w:r>
      <w:r>
        <w:t>то продолжительность "Периода клиринга" мо-</w:t>
      </w:r>
    </w:p>
    <w:p w14:paraId="7B2249FC" w14:textId="77777777" w:rsidR="001A346A" w:rsidRDefault="001A346A">
      <w:pPr>
        <w:pStyle w:val="HTML"/>
      </w:pPr>
      <w:r>
        <w:t>жет быть сокращена,  с учетом периода времени,  который является доста-</w:t>
      </w:r>
    </w:p>
    <w:p w14:paraId="6D7D5483" w14:textId="77777777" w:rsidR="001A346A" w:rsidRDefault="001A346A">
      <w:pPr>
        <w:pStyle w:val="HTML"/>
      </w:pPr>
      <w:r>
        <w:t>точным для выполнения функций системы в данный период".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46A"/>
    <w:rsid w:val="001A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5B721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69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115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300697" TargetMode="External"/><Relationship Id="rId10" Type="http://schemas.openxmlformats.org/officeDocument/2006/relationships/hyperlink" Target="https://cbd.minjust.gov.kg/300696" TargetMode="External"/><Relationship Id="rId4" Type="http://schemas.openxmlformats.org/officeDocument/2006/relationships/hyperlink" Target="https://cbd.minjust.gov.kg/300696" TargetMode="External"/><Relationship Id="rId9" Type="http://schemas.openxmlformats.org/officeDocument/2006/relationships/hyperlink" Target="https://cbd.minjust.gov.kg/300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2023-12-15T22:44:00Z</dcterms:created>
  <dcterms:modified xsi:type="dcterms:W3CDTF">2023-12-15T22:44:00Z</dcterms:modified>
</cp:coreProperties>
</file>