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2277B" w14:textId="77777777" w:rsidR="003738D4" w:rsidRDefault="003738D4">
      <w:pPr>
        <w:pStyle w:val="ad"/>
      </w:pPr>
      <w:r>
        <w:rPr>
          <w:noProof/>
        </w:rPr>
        <w:drawing>
          <wp:inline distT="0" distB="0" distL="0" distR="0" wp14:anchorId="10E49CFB" wp14:editId="2D66FA7D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171CD" w14:textId="77777777" w:rsidR="003738D4" w:rsidRDefault="003738D4">
      <w:pPr>
        <w:pStyle w:val="ad"/>
      </w:pPr>
      <w:r>
        <w:t>НАЦИОНАЛЬНЫЙ БАНК КЫРГЫЗСКОЙ РЕСПУБЛИКИ</w:t>
      </w:r>
    </w:p>
    <w:p w14:paraId="5B779053" w14:textId="77777777" w:rsidR="003738D4" w:rsidRDefault="003738D4">
      <w:pPr>
        <w:pStyle w:val="ad"/>
      </w:pPr>
      <w:r>
        <w:t>ПОСТАНОВЛЕНИЕ</w:t>
      </w:r>
    </w:p>
    <w:p w14:paraId="14E8AB9A" w14:textId="77777777" w:rsidR="003738D4" w:rsidRDefault="003738D4">
      <w:pPr>
        <w:pStyle w:val="af8"/>
      </w:pPr>
      <w:r>
        <w:t>от 29 апреля 2009 года № 23/5</w:t>
      </w:r>
    </w:p>
    <w:p w14:paraId="3D0BF88E" w14:textId="77777777" w:rsidR="003738D4" w:rsidRDefault="003738D4">
      <w:pPr>
        <w:pStyle w:val="a9"/>
      </w:pPr>
      <w:r>
        <w:t>О внесении изменений и дополнений в постановление</w:t>
      </w:r>
      <w:r>
        <w:br/>
        <w:t>Правления Национального банка Кыргызской Республики</w:t>
      </w:r>
      <w:r>
        <w:br/>
        <w:t>от 15 декабря 2005 г. № 37/8 "Об утверждении Положения "О</w:t>
      </w:r>
      <w:r>
        <w:br/>
        <w:t>системе пакетного клиринга мелких розничных и регулярных</w:t>
      </w:r>
      <w:r>
        <w:br/>
        <w:t>платежей в Кыргызской Республике", зарегистрированное</w:t>
      </w:r>
      <w:r>
        <w:br/>
        <w:t>в Министерстве юстиции Кыргызской Республики</w:t>
      </w:r>
      <w:r>
        <w:br/>
        <w:t>18 января 2006 г., регистрационный номер 8-06</w:t>
      </w:r>
    </w:p>
    <w:p w14:paraId="0F4B2F9D" w14:textId="77777777" w:rsidR="003738D4" w:rsidRDefault="003738D4">
      <w:r>
        <w:t>В соответствии со статьями 7 и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14:paraId="526E4D36" w14:textId="77777777" w:rsidR="003738D4" w:rsidRDefault="003738D4">
      <w:r>
        <w:t xml:space="preserve">1. Внести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15 декабря 2005 г. № 37/8 "Об утверждении </w:t>
      </w:r>
      <w:hyperlink r:id="rId6" w:history="1">
        <w:r>
          <w:rPr>
            <w:rStyle w:val="a3"/>
          </w:rPr>
          <w:t>Положения</w:t>
        </w:r>
      </w:hyperlink>
      <w:r>
        <w:t xml:space="preserve"> "О системе пакетного клиринга мелких розничных и регулярных платежей в Кыргызской Республике", зарегистрированное в Министерстве юстиции Кыргызской Республики 18 января 2006 г., регистрационный номер 8-06 изменения и дополнения, согласно приложению к настоящему постановлению.</w:t>
      </w:r>
    </w:p>
    <w:p w14:paraId="6C94ECC7" w14:textId="77777777" w:rsidR="003738D4" w:rsidRDefault="003738D4">
      <w:r>
        <w:t>2. Управлению банковских расчетов совместно с Юридическим отделом в установленном порядке направить настоящее постановление на  государственную регистрацию в Министерство юстиции Кыргызской Республики.</w:t>
      </w:r>
    </w:p>
    <w:p w14:paraId="284C782B" w14:textId="77777777" w:rsidR="003738D4" w:rsidRDefault="003738D4">
      <w:r>
        <w:t>3. Настоящее постановление вступает в силу  после  государственнойт регистрации в Министерстве Юстиции Кыргызской Республики и последующего официального опубликования.</w:t>
      </w:r>
    </w:p>
    <w:p w14:paraId="18AAD66D" w14:textId="77777777" w:rsidR="003738D4" w:rsidRDefault="003738D4">
      <w:r>
        <w:t>4. После 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  его номер и дата).</w:t>
      </w:r>
    </w:p>
    <w:p w14:paraId="6CF0CE0A" w14:textId="77777777" w:rsidR="003738D4" w:rsidRDefault="003738D4">
      <w:r>
        <w:t>5. Управлению  банковских расчетов довести настоящее постановление до сведения коммерческих банков,  областных управлений и представительства Национального банка Кыргызской Республики в Баткенской области.</w:t>
      </w:r>
    </w:p>
    <w:p w14:paraId="6D1D498B" w14:textId="77777777" w:rsidR="003738D4" w:rsidRDefault="003738D4">
      <w:r>
        <w:t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179B59B4" w14:textId="77777777" w:rsidR="003738D4" w:rsidRDefault="003738D4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F5B2B09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CF9C6" w14:textId="77777777" w:rsidR="003738D4" w:rsidRDefault="003738D4">
            <w:pPr>
              <w:pStyle w:val="ab"/>
            </w:pPr>
            <w:r>
              <w:t>Председатель Правления Национального</w:t>
            </w:r>
          </w:p>
          <w:p w14:paraId="7B970149" w14:textId="77777777" w:rsidR="003738D4" w:rsidRDefault="003738D4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93DFC" w14:textId="77777777" w:rsidR="003738D4" w:rsidRDefault="003738D4">
            <w:pPr>
              <w:pStyle w:val="ab"/>
              <w:jc w:val="right"/>
            </w:pPr>
            <w:r>
              <w:t> </w:t>
            </w:r>
          </w:p>
          <w:p w14:paraId="426BDF1D" w14:textId="77777777" w:rsidR="003738D4" w:rsidRDefault="003738D4">
            <w:pPr>
              <w:pStyle w:val="ab"/>
              <w:jc w:val="right"/>
            </w:pPr>
            <w:r>
              <w:t>М.Алапаев</w:t>
            </w:r>
          </w:p>
        </w:tc>
      </w:tr>
    </w:tbl>
    <w:p w14:paraId="278EC765" w14:textId="77777777" w:rsidR="003738D4" w:rsidRDefault="003738D4">
      <w:pPr>
        <w:ind w:firstLine="0"/>
      </w:pPr>
      <w:r>
        <w:t> </w:t>
      </w:r>
    </w:p>
    <w:p w14:paraId="2B844057" w14:textId="77777777" w:rsidR="003738D4" w:rsidRDefault="003738D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01ECDCB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50A7F" w14:textId="77777777" w:rsidR="003738D4" w:rsidRDefault="003738D4">
            <w:pPr>
              <w:ind w:firstLine="0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06927" w14:textId="77777777" w:rsidR="003738D4" w:rsidRDefault="003738D4">
            <w:pPr>
              <w:ind w:firstLine="0"/>
            </w:pPr>
            <w:r>
              <w:t>Приложение к постановлению Правления Национального банка Кыргызской Республики от 29 апреля 2009 года № 23/5</w:t>
            </w:r>
          </w:p>
        </w:tc>
      </w:tr>
    </w:tbl>
    <w:p w14:paraId="58C9A94E" w14:textId="77777777" w:rsidR="003738D4" w:rsidRDefault="003738D4">
      <w:pPr>
        <w:ind w:firstLine="0"/>
      </w:pPr>
      <w:r>
        <w:t> </w:t>
      </w:r>
    </w:p>
    <w:p w14:paraId="4B70F6E4" w14:textId="77777777" w:rsidR="003738D4" w:rsidRDefault="003738D4">
      <w:pPr>
        <w:pStyle w:val="2"/>
        <w:rPr>
          <w:rFonts w:eastAsia="Times New Roman"/>
        </w:rPr>
      </w:pPr>
      <w:r>
        <w:rPr>
          <w:rFonts w:eastAsia="Times New Roman"/>
        </w:rPr>
        <w:t>ИЗМЕНЕНИЯ</w:t>
      </w:r>
      <w:r>
        <w:rPr>
          <w:rFonts w:eastAsia="Times New Roman"/>
        </w:rPr>
        <w:br/>
        <w:t>в постановление Правления Национального банка Кыргызской</w:t>
      </w:r>
      <w:r>
        <w:rPr>
          <w:rFonts w:eastAsia="Times New Roman"/>
        </w:rPr>
        <w:br/>
        <w:t>Республики от 15 декабря 2005 г. № 37/8 "Об Утверждении</w:t>
      </w:r>
      <w:r>
        <w:rPr>
          <w:rFonts w:eastAsia="Times New Roman"/>
        </w:rPr>
        <w:br/>
        <w:t>Положения "О Системе пакетного клиринга мелких розничных</w:t>
      </w:r>
      <w:r>
        <w:rPr>
          <w:rFonts w:eastAsia="Times New Roman"/>
        </w:rPr>
        <w:br/>
        <w:t>и регулярных платежей в Кыргызской Республике",</w:t>
      </w:r>
      <w:r>
        <w:rPr>
          <w:rFonts w:eastAsia="Times New Roman"/>
        </w:rPr>
        <w:br/>
        <w:t>зарегистрированное в Министерстве юстиции Кыргызской</w:t>
      </w:r>
      <w:r>
        <w:rPr>
          <w:rFonts w:eastAsia="Times New Roman"/>
        </w:rPr>
        <w:br/>
        <w:t>Республики 18 января 2006 года, регистрационный номер 8-06</w:t>
      </w:r>
    </w:p>
    <w:p w14:paraId="47BC75B3" w14:textId="77777777" w:rsidR="003738D4" w:rsidRDefault="003738D4">
      <w:pPr>
        <w:ind w:firstLine="0"/>
      </w:pPr>
      <w:r>
        <w:t> </w:t>
      </w:r>
    </w:p>
    <w:p w14:paraId="23FC2AF2" w14:textId="77777777" w:rsidR="003738D4" w:rsidRDefault="003738D4">
      <w:r>
        <w:t xml:space="preserve">Внести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Системе пакетного клиринга мелких  розничных и регулярных платежей в Кыргызской Республике", утвержденное постановлением Правления Национального банка Кыргызской Республики от 15 декабря 2005 года, № 37/8 "Об утверждении Положения "О Системе пакетного клиринга мелких розничных и регулярных платежей в Кыргызской  Республике", зарегистрированное в Министерстве юстиции Кыргызской Республики 18 января 2006 г., регистрационный номер 8-06 следующие изменения:</w:t>
      </w:r>
    </w:p>
    <w:p w14:paraId="1C08545E" w14:textId="77777777" w:rsidR="003738D4" w:rsidRDefault="003738D4">
      <w:r>
        <w:t>1. В абзаце двенадцатом раздела 2 слова "гроссовую систему расчетов" заменить словами "гроссовую систему расчетов в режиме реального времени".</w:t>
      </w:r>
    </w:p>
    <w:p w14:paraId="06995472" w14:textId="77777777" w:rsidR="003738D4" w:rsidRDefault="003738D4">
      <w:r>
        <w:t>2. В пункте 4.2 раздела 4 слова "гроссовую систему" заменить словами "гроссовую систему расчетов в режиме реального времени".</w:t>
      </w:r>
    </w:p>
    <w:p w14:paraId="43495907" w14:textId="77777777" w:rsidR="003738D4" w:rsidRDefault="003738D4">
      <w:r>
        <w:t>3. В пунктах 7.14,  7.18 и 7.20 слова "гроссовая система расчетов" заменить  словами "гроссовая система расчетов в режиме реального времени" в соответствующих падежах.</w:t>
      </w:r>
    </w:p>
    <w:p w14:paraId="6FE9438C" w14:textId="77777777" w:rsidR="003738D4" w:rsidRDefault="003738D4">
      <w:r>
        <w:t>4. Пункт 9.2 раздела 9 изложить в следующей редакции:</w:t>
      </w:r>
    </w:p>
    <w:p w14:paraId="62D1422D" w14:textId="77777777" w:rsidR="003738D4" w:rsidRDefault="003738D4">
      <w:r>
        <w:t>"9.2. Лимит на максимальную сумму одного платежа в системе устанавливается в размере 1,0 миллион сом. Лимит определен на основе оценки пороговой суммы отдельного платежа в системе,  которая может стать причиной возникновения финансовых рисков в системе. Платежи свыше 1,0 миллиона сом являются крупными платежами и обрабатываются в гроссовой системе расчетов в режиме реального времени. Действие лимита не распространяется на платежи специальных участников системы, поступающих в систему в виде двусторонних чист</w:t>
      </w:r>
      <w:r>
        <w:t>ых позиций специальных участников."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D4"/>
    <w:rsid w:val="0037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A1D04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3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338" TargetMode="External"/><Relationship Id="rId5" Type="http://schemas.openxmlformats.org/officeDocument/2006/relationships/hyperlink" Target="https://cbd.minjust.gov.kg/300337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