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от 23 октября 2025 года № 2025-П-12/55-4-(НПА)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i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40032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40032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40032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  <w:t xml:space="preserve">прилагается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операций коммерческого банка по доверительному управлению" </w:t>
      </w:r>
      <w:r>
        <w:rPr>
          <w:rFonts w:ascii="Arial" w:hAnsi="Arial" w:eastAsia="Arial" w:cs="Arial"/>
          <w:sz w:val="24"/>
          <w:szCs w:val="24"/>
        </w:rPr>
        <w:t xml:space="preserve">от 14 декабря 1998 года № 34/9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"</w:t>
      </w:r>
      <w:hyperlink r:id="rId12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Республики" </w:t>
      </w:r>
      <w:hyperlink r:id="rId13" w:tooltip="https://cbd.minjust.gov.kg/8-9/edition/92811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4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r:id="rId15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6" w:tooltip="https://cbd.minjust.gov.kg/46-3523/edition/89598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</w:t>
      </w:r>
      <w:hyperlink r:id="rId17" w:tooltip="https://cbd.minjust.gov.kg/8-270/edition/4360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сентября 2009 года № 38/8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</w:t>
      </w:r>
      <w:hyperlink r:id="rId18" w:tooltip="https://cbd.minjust.gov.kg/46-3524/edition/55818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</w:t>
      </w:r>
      <w:hyperlink r:id="rId19" w:tooltip="https://cbd.minjust.gov.kg/8-271/edition/4360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30 сентября 2009 года № 39/4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20" w:tooltip="https://cbd.minjust.gov.kg/46-3528/edition/92820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r:id="rId21" w:tooltip="https://cbd.minjust.gov.kg/8-287/edition/4365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22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23" w:tooltip="https://cbd.minjust.gov.kg/8-327/edition/106361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24" w:tooltip="https://cbd.minjust.gov.kg/8-358/edition/4409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14 сентября 2011 года № 52/4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25" w:tooltip="https://cbd.minjust.gov.kg/46-3549/edition/89598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</w:t>
      </w:r>
      <w:hyperlink r:id="rId26" w:tooltip="https://cbd.minjust.gov.kg/8-365/edition/43783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26 октября 2011 года № 60/8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"</w:t>
      </w:r>
      <w:hyperlink r:id="rId27" w:tooltip="https://cbd.minjust.gov.kg/50-501/edition/10898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</w:t>
      </w:r>
      <w:hyperlink r:id="rId28" w:tooltip="https://cbd.minjust.gov.kg/8-381/edition/438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4 июля 2012 года № 28/7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"</w:t>
      </w:r>
      <w:hyperlink r:id="rId29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r:id="rId30" w:tooltip="https://cbd.minjust.gov.kg/8-455/edition/778027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25 сентября 2013 года № 35/13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31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r:id="rId32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33" w:tooltip="https://cbd.minjust.gov.kg/46-3572/edition/88610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</w:t>
      </w:r>
      <w:hyperlink r:id="rId34" w:tooltip="https://cbd.minjust.gov.kg/8-457/edition/6291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октября 2013 года № 39/9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"</w:t>
      </w:r>
      <w:hyperlink r:id="rId35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r:id="rId36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"</w:t>
      </w:r>
      <w:hyperlink r:id="rId37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r:id="rId38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39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специализированных финансовых учреждений" </w:t>
      </w:r>
      <w:hyperlink r:id="rId40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16 марта 2016 года № 12/4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</w:t>
      </w:r>
      <w:r>
        <w:rPr>
          <w:rFonts w:ascii="Arial" w:hAnsi="Arial" w:eastAsia="Arial" w:cs="Arial"/>
          <w:sz w:val="24"/>
          <w:szCs w:val="24"/>
        </w:rPr>
        <w:t xml:space="preserve">от 14 декабря 2022 года № 2022-П-12/78-7-(НПА)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</w:t>
      </w:r>
      <w:r>
        <w:rPr>
          <w:rFonts w:ascii="Arial" w:hAnsi="Arial" w:eastAsia="Arial" w:cs="Arial"/>
          <w:sz w:val="24"/>
          <w:szCs w:val="24"/>
        </w:rPr>
        <w:t xml:space="preserve">от 20 марта 2024 года № 2024-П-12/12-2-(НФКУ)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истечению 7 (семи) рабочих дней со дня официального опубликования.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Объединения юридических лиц "Союз банков Кыргызстана", коммерческих банков, Объединения юридических лиц "Ассоциац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ия микрофинансовых организаций", Объединения юридических лиц "Национальная ассоциация кредитных союзов и кооперативов", Открытого акционерного общества "Финансовая компания кредитных союзов", микрофинансовых организаций и кредитных союзов.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со дня получения соответствующих документов в течение 3 (трех) рабочих дней довести настоящее постановление до сведения структурных подразделений, областных управлений и Представительства Национального банка Кыргызской Рес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публики в Баткенской области.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tbl>
      <w:tblPr>
        <w:tblStyle w:val="685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0205"/>
        <w:gridCol w:w="439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0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Председатель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9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firstLine="0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М. Тургунбаев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23 октября 2025 года № 2025-П-12/55-4-(НПА)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операций коммерческого банка по доверительному управлению" от 14 декабря 1998 года № 34/9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операций коммерческого банка по доверительному управлению, утвержденных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3.1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"3.1.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права, а такж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 транспортные средства и жилая недвижимость только при наличии действующего страхового полиса.";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4.5.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"4.5. Недвижимость, принятая управляющим в доверительное управление, должна быть застрахована залогодателем в случаях, если законодательство Кыргызской Республики в области обязательного страхования или договор о залоге возлагает на залогодателя обязанност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пункт 5.12. дополнить абзацем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"Доверительный управляющий обязан обеспечить получение и надлежащее хранение копий страховых полисов в отношении объектов, переданных в доверительное управление, в случаях, предусмотренных действующим законодательством и/или договором доверительного управл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ения.".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41" w:tooltip="https://cbd.minjust.gov.kg/8-9/edition/928112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42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организации на территории Кыргызской Республики" от 19 февраля 2003 года № 4/2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3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hyperlink r:id="rId44" w:tooltip="https://cbd.minjust.gov.kg/8-9/edition/928112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дополнить подпунктом 2.4.-5.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"2.4.-5.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ызской Республики и Сводный санкционный перечень Совета Безопасности Организации Объединенных Наций).";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дополнить пунктом 5.13.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"5.13.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ызской Республики и Сводный санкционный перечень Совета Безопасности Организации Объединенных Наций).".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45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46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7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48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подпункте 4.1.1. пункта 4.1.: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ежные средства, полученные от погашения ГЦБ и нот, либо принять в качестве обеспечения дополнительно аналогичный (аналогичные) ГЦБ и ноты);";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восьмом слово "ГЦБ" заменить словами "ГЦБ, ноты";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десятом слово "ГЦБ" заменить словами "ГЦБ, нот";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одиннадцатом после слова "ГЦБ" дополнить словом ", нот".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hyperlink r:id="rId49" w:tooltip="https://cbd.minjust.gov.kg/8-270/edition/4360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50" w:tooltip="https://cbd.minjust.gov.kg/46-3523/edition/89598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от 23 сентября 2009 года № 38/8"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51" w:tooltip="https://cbd.minjust.gov.kg/46-3523/edition/89598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финансирования", утвержденном вышеуказанным </w:t>
      </w:r>
      <w:hyperlink r:id="rId52" w:tooltip="https://cbd.minjust.gov.kg/8-270/edition/4360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пунктами 1.9. и 1.10.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"1.9.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1.10.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залогодателем в случаях, если законодательство Кыргызской Республики в области обязательного стра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хования или договор о залоге возлагает на залогодателя обязанность застраховать заложенное имущество.".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hyperlink r:id="rId53" w:tooltip="https://cbd.minjust.gov.kg/8-271/edition/4360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54" w:tooltip="https://cbd.minjust.gov.kg/46-3524/edition/55818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от 30 сентября 2009 года № 39/4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55" w:tooltip="https://cbd.minjust.gov.kg/46-3524/edition/55818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финансирования", утвержденном вышеуказанным </w:t>
      </w:r>
      <w:hyperlink r:id="rId56" w:tooltip="https://cbd.minjust.gov.kg/8-271/edition/4360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предложение первое пункта 1.7.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"1.7. Клиент имеет право досрочно погасить актив, несущий в себе кредитный риск, полностью или по частям в любое время без взимания каких-либо комиссий, штрафных санкций и иных платежей в соответствии с требованиями законодательства Кыргызской Республики."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пункте 2.1.: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2.1.2.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2.1.11.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подпункте 2.2.2. пункта 2.2.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пункт 2.3.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"2.3. Обеспечение договора.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2.3.1. Банк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тирована банком, если договором не предусмотрено иное.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2.3.2. По заявлению клиента, денежная сумма, переданная в качестве залога, может быть зачислена в счет оплаты товара в соответствии с договором мурабаха.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2.3.3. Банк обязан вернуть залог после исполнения клиентом своих обязательств по договору мурабаха.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2.3.4. Банк несет все риски, связанные с повреждением, уничтожением или утерей товара при перевозке или хранении и, они не могут быть покрыты за счет залога.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2.3.5.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Образец типового договора мурабаха приведен в </w:t>
      </w:r>
      <w:hyperlink r:id="rId57" w:tooltip="https://cbd.minjust.gov.kg/46-3524/edition/558188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Положению.";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подпункт 3.2.4. пункта 3.2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"3.2.4. Предмет договора Иджара мунтахийя биттамлик должен быть застрахован в случаях, предусмотренных законодательством Кыргызской Республики в области обязательного страхования.";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в </w:t>
      </w:r>
      <w:hyperlink r:id="rId58" w:tooltip="https://cbd.minjust.gov.kg/46-3524/edition/558188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6.1.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7.2.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9.3.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в </w:t>
      </w:r>
      <w:hyperlink r:id="rId59" w:tooltip="https://cbd.minjust.gov.kg/46-3524/edition/558188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11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в </w:t>
      </w:r>
      <w:hyperlink r:id="rId60" w:tooltip="https://cbd.minjust.gov.kg/46-3524/edition/558188/ru#pr3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строки "Информация о поставщике/продавце предмета Договора иджара" дополнить строкой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"Согласие супруга/супруги";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1.5.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"1.5. Предмет Договора по настоящему договору находится в собственности Арендодателя в течение всего срока действия настоящего Договора, а Арендатор является пользователем имущества. Предмет договора Иджара мунтахийя биттамлик должен быть застрахован в слу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чаях, предусмотренных законодательством Кыргызской Республики в области обязательного страхования.";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пункты 3.1., 3.2.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"3.1. Надлежащее исполнение обязательств Клиента по настоящему Договору обеспечивается договором о залоге № _____ от __________________, заключаемым между сторонами настоящего Договора. Заложенное имущество должно быть застраховано в случаях, если законода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3.2. Полная и своевременная выплата задолженности, прочих сборов, а также надлежащее исполнение других обязательств Арендатора по настоящему Договору обеспечивается залогом. Залог должен быть застрахован в случаях, если законодательство Кыргызской Республи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Внести в </w:t>
      </w:r>
      <w:hyperlink r:id="rId61" w:tooltip="https://cbd.minjust.gov.kg/8-287/edition/4365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62" w:tooltip="https://cbd.minjust.gov.kg/46-3528/edition/92820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63" w:tooltip="https://cbd.minjust.gov.kg/46-3528/edition/92820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r:id="rId64" w:tooltip="https://cbd.minjust.gov.kg/8-287/edition/4365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</w:t>
      </w:r>
      <w:hyperlink r:id="rId65" w:tooltip="https://cbd.minjust.gov.kg/46-3528/edition/928206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главу II дополнить пунктом 8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Внести в </w:t>
      </w:r>
      <w:hyperlink r:id="rId66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67" w:tooltip="https://cbd.minjust.gov.kg/46-3532/edition/10813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68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пункте 21: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ежные средства, полученные от погашения ГЦБ и нот, либо принять в качестве обеспечения дополнительно аналогичные ГЦБ и ноты);";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восьмом слово "ГЦБ" заменить словами "ГЦБ, ноты";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девятом слово "ГЦБ" заменить словами "ГЦБ, нот";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десятом после слова "ГЦБ" дополнить словом ", нот".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 Внести в </w:t>
      </w:r>
      <w:hyperlink r:id="rId69" w:tooltip="https://cbd.minjust.gov.kg/8-327/edition/106361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70" w:tooltip="https://cbd.minjust.gov.kg/302354/edition/10899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r:id="rId71" w:tooltip="https://cbd.minjust.gov.kg/8-327/edition/106361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абзац десятый пункта 25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опись закладываемого имущества, документы, подтверждающие права владения (если залогом является движимое/недвижимое имущество) и права пользования и другие документы в соответствии с внутренними документами банка, наличие страхового полиса, в случаях, 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hyperlink r:id="rId72" w:tooltip="https://cbd.minjust.gov.kg/302354/edition/1089952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пунктом 24-1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"24-1.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 государственном языке нумерацию пункта "25(1)." заменить на "25-1.".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9. Внести в </w:t>
      </w:r>
      <w:hyperlink r:id="rId73" w:tooltip="https://cbd.minjust.gov.kg/8-358/edition/4409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74" w:tooltip="https://cbd.minjust.gov.kg/46-3551/edition/90248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работе банков с ценными бумагами", утвержденном вышеуказанным </w:t>
      </w:r>
      <w:hyperlink r:id="rId75" w:tooltip="https://cbd.minjust.gov.kg/8-358/edition/4409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пункте 2: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государственные ценные бумаги - это долговые обязательства, эмитируемыми Министерством финансов Кыргызской Республики от имени Кабинета Министров Кыргызской Республики;";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абзацем третьим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ноты Национального банка Кыргызской Республики - ценные бумаги, которые выпускаются Национальным банком Кыргызской Республики (далее - Национальный банк) (далее - ноты);";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абзац третий пункта 15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"При покупке-продаже государственных ценных бумаг и нот,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енных бумаг.";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подпункт 1 пункта 30-1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"1) покупать и продавать государственные ценные бумаги и ноты. При этом совокупный объем государственных ценных бумаг и нот не должен превышать 30 процентов активов банка, в банке с исламским окном совокупный объем государственных ценных бумаг и нот исламс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кого окна не должен превышать 30 процентов активов исламского окна;";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в пункте 30-2 после слов "государственных ценных бумаг" дополнить словами "и нот";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в подпункте "а" пункта 35 после слов "государственных ценных бумаг" дополнить словами "и нот".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10. Внести в </w:t>
      </w:r>
      <w:hyperlink r:id="rId76" w:tooltip="https://cbd.minjust.gov.kg/8-365/edition/43783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77" w:tooltip="https://cbd.minjust.gov.kg/46-3549/edition/89598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78" w:tooltip="https://cbd.minjust.gov.kg/46-3549/edition/89598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r:id="rId79" w:tooltip="https://cbd.minjust.gov.kg/8-365/edition/43783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пунктами 10-1 и 10-2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"10-1.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10-2.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в случаях, если законодательство Кыргызской Республики в области обязательного страхования или до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говором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11. Внести в </w:t>
      </w:r>
      <w:hyperlink r:id="rId80" w:tooltip="https://cbd.minjust.gov.kg/8-381/edition/438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81" w:tooltip="https://cbd.minjust.gov.kg/50-501/edition/10898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от 4 июля 2012 года № 28/7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82" w:tooltip="https://cbd.minjust.gov.kg/50-501/edition/10898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имуществом, утвержденном вышеуказанным </w:t>
      </w:r>
      <w:hyperlink r:id="rId83" w:tooltip="https://cbd.minjust.gov.kg/8-381/edition/438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24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"24. В случае если предмет залога остается во владении залогодателя, банк/ФКО вправе потребовать от него застраховать заложенное имущество. Если законодательством Кыргызской Республики в области обязательного страхования или договором о залоге возлагается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на залогодателя обязанность застраховать заложенное имущество, то предмет залога должен быть застрахован залогодателем на сумму не ниже размера требования. Срок страхования заложенного имущества должен устанавливаться с учетом времени, которое необходимо д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ля возможного обращения банком/ФКО взыскания на предмет залога и его реализацию и возможностями страховых компаний.".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12. Внести в </w:t>
      </w:r>
      <w:hyperlink r:id="rId84" w:tooltip="https://cbd.minjust.gov.kg/8-455/edition/778027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85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86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87" w:tooltip="https://cbd.minjust.gov.kg/8-455/edition/778027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абзац девятый пункта 29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опись закладываемого имущества (при его наличии) с указанием рыночной стоимости, даты оценки, кем произведена оценка, доказательства регистрации, местонахождения залога, документы, подтверждающие права владения (если залогом является движимое/недвижимое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имущество, обязательное наличие страхового полиса,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имущество) и права пользования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и другие документы в соответствии с внутренними документами банка;";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hyperlink r:id="rId88" w:tooltip="https://cbd.minjust.gov.kg/46-3571/edition/1085152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дополнить пунктом 27-1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"27-1.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13. Внести в </w:t>
      </w:r>
      <w:hyperlink r:id="rId89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0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91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r:id="rId92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абзац второй подпункта 2 пункта 22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об условиях предоставления кредитов, включая информацию о полной стоимости кредитного продукта, на государственном языке и по согласованию с клиентом на официальном языке, а также при необходимости информация может быть переведена на другой язык;";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абзац второй пункта 27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обеспечить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языке и по согласованию с клиентом на официальном языке, а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также при необходимости информация может быть переведена на другой язык;";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абзац первый пункта 29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"Кредитный договор, заключаемый между МФО и клиентом, в том числе в форме электронного документа, подписанного посредством электронной подписи, которая позволяет удостоверить ее принадлежность стороне договора, со всеми приложениями к нему и другие договор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а/соглашения составляются на государственном языке и могут быть переведены на официальный язык, при необходимости - на другой язык. Каждый лист кредитного договора со всеми приложениями должен быть подписан клиентом на бумажном носителе либо в форме единог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 электронного документа.";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в </w:t>
      </w:r>
      <w:hyperlink r:id="rId93" w:tooltip="https://cbd.minjust.gov.kg/46-3453/edition/928154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6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"6. Кредитный договор, приложения к нему, а также дополнительно заключенные с клиентом соглашения при реструктуризации или пролонгации, уступке прав требований на государственном языке и на официальном/другом языке (при наличии).";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14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"14. Договор о залоге/Договор поручительства на государственном языке и на официальном/другом языке (при наличии).";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пунктом 20-1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"20-1.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14. Внести в </w:t>
      </w:r>
      <w:hyperlink r:id="rId94" w:tooltip="https://cbd.minjust.gov.kg/8-457/edition/6291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5" w:tooltip="https://cbd.minjust.gov.kg/46-3572/edition/88610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от 23 октября 2013 года № 39/9 следующие дополнения и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96" w:tooltip="https://cbd.minjust.gov.kg/46-3572/edition/88610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финансирования", утвержденном вышеуказанным </w:t>
      </w:r>
      <w:hyperlink r:id="rId97" w:tooltip="https://cbd.minjust.gov.kg/8-457/edition/6291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21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31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пункте 33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дополнить пунктом 45-1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"45-1.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в </w:t>
      </w:r>
      <w:hyperlink r:id="rId98" w:tooltip="https://cbd.minjust.gov.kg/46-3572/edition/886103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6.1. дополнить вторым предложением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"Мудариб обязуется застраховать заложенное имущество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7.2.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в </w:t>
      </w:r>
      <w:hyperlink r:id="rId99" w:tooltip="https://cbd.minjust.gov.kg/46-3572/edition/886103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11 цифру "20" заменить цифрой "10";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пункт 1.6. </w:t>
      </w:r>
      <w:hyperlink r:id="rId100" w:tooltip="https://cbd.minjust.gov.kg/46-3572/edition/886103/ru#pr3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15. Внести в </w:t>
      </w:r>
      <w:hyperlink r:id="rId101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102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03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104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105" w:tooltip="https://cbd.minjust.gov.kg/46-3576/edition/501182/ru#pr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дополнить пунктом 21-1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"21-1.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16. Внести в </w:t>
      </w:r>
      <w:hyperlink r:id="rId106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107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08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r:id="rId109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дополнить пунктом 14-1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ызской Республики и Сводный санкционный перечень Совета Безопасности Организации Объединенных Наций).";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дополнить пунктом 23-1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"23-1.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ызской Республики и Сводный санкционный перечень Совета Безопасности Организации Объединенных Наций).".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17. Внести в </w:t>
      </w:r>
      <w:hyperlink r:id="rId110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11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специализированных финансовых учреждений" от 16 марта 2016 года № 12/4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12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специализированных финансовых учреждений, утвержденных вышеуказанным </w:t>
      </w:r>
      <w:hyperlink r:id="rId113" w:tooltip="https://cbd.minjust.gov.kg/8-803/edition/109457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"а" пункта 1 в Примечании раздела "Подпись и удостоверение" Приложения 2 к Правилам слова "или ревизорами" исключить.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18.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14 декабря 2022 года № 2022-П-12/78-7-(НПА)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строку "Максимальный размер риска на одного заемщика или группу связанных заемщиков" в таблице первой </w:t>
      </w:r>
      <w:r>
        <w:rPr>
          <w:rFonts w:ascii="Arial" w:hAnsi="Arial" w:eastAsia="Arial" w:cs="Arial"/>
          <w:sz w:val="24"/>
          <w:szCs w:val="24"/>
        </w:rPr>
        <w:t xml:space="preserve">Приложения 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изложить в следующей редакции: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365"/>
        <w:gridCol w:w="998"/>
        <w:gridCol w:w="998"/>
        <w:gridCol w:w="998"/>
        <w:gridCol w:w="998"/>
        <w:gridCol w:w="99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риска на одного заемщика или группу связанных заемщиков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</w:t>
      </w:r>
      <w:r>
        <w:rPr>
          <w:rFonts w:ascii="Arial" w:hAnsi="Arial" w:eastAsia="Arial" w:cs="Arial"/>
          <w:sz w:val="24"/>
          <w:szCs w:val="24"/>
        </w:rPr>
        <w:t xml:space="preserve">Приложении 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строке "Максимальный размер риска на одного заемщика или группу связанных заемщиков, связанных с банком (К1.2)" слова и цифру "не более 15%" заменить словами и цифрой "не более 20%";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строке "Максимальный размер риска по межбанковским размещениям в банк, связанный с банком (К1.4)" слова и цифру "не более 15%" заменить словами и цифрой "не более 20%".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19.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от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20 марта 2024 года № 2024-П-12/12-2-(НФКУ)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ОАО "Финансовая компания кредитных союзов", утвержденных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предложение первое абзаца седьмого пункта 17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государственные ценные бумаги, выпущенные Кабинетом Министров Кыргызской Республики и ноты Национального банка.".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40032/ru#st_5" TargetMode="External"/><Relationship Id="rId10" Type="http://schemas.openxmlformats.org/officeDocument/2006/relationships/hyperlink" Target="https://cbd.minjust.gov.kg/112424/edition/40032/ru#st_9" TargetMode="External"/><Relationship Id="rId11" Type="http://schemas.openxmlformats.org/officeDocument/2006/relationships/hyperlink" Target="https://cbd.minjust.gov.kg/112424/edition/40032/ru#st_64" TargetMode="External"/><Relationship Id="rId12" Type="http://schemas.openxmlformats.org/officeDocument/2006/relationships/hyperlink" Target="https://cbd.minjust.gov.kg/51-59/edition/1095354/ru" TargetMode="External"/><Relationship Id="rId13" Type="http://schemas.openxmlformats.org/officeDocument/2006/relationships/hyperlink" Target="https://cbd.minjust.gov.kg/8-9/edition/928112/ru" TargetMode="External"/><Relationship Id="rId14" Type="http://schemas.openxmlformats.org/officeDocument/2006/relationships/hyperlink" Target="https://cbd.minjust.gov.kg/46-989/edition/1139931/ru" TargetMode="External"/><Relationship Id="rId15" Type="http://schemas.openxmlformats.org/officeDocument/2006/relationships/hyperlink" Target="https://cbd.minjust.gov.kg/8-53/edition/1139933/ru" TargetMode="External"/><Relationship Id="rId16" Type="http://schemas.openxmlformats.org/officeDocument/2006/relationships/hyperlink" Target="https://cbd.minjust.gov.kg/46-3523/edition/895989/ru" TargetMode="External"/><Relationship Id="rId17" Type="http://schemas.openxmlformats.org/officeDocument/2006/relationships/hyperlink" Target="https://cbd.minjust.gov.kg/8-270/edition/436054/ru" TargetMode="External"/><Relationship Id="rId18" Type="http://schemas.openxmlformats.org/officeDocument/2006/relationships/hyperlink" Target="https://cbd.minjust.gov.kg/46-3524/edition/558188/ru" TargetMode="External"/><Relationship Id="rId19" Type="http://schemas.openxmlformats.org/officeDocument/2006/relationships/hyperlink" Target="https://cbd.minjust.gov.kg/8-271/edition/436066/ru" TargetMode="External"/><Relationship Id="rId20" Type="http://schemas.openxmlformats.org/officeDocument/2006/relationships/hyperlink" Target="https://cbd.minjust.gov.kg/46-3528/edition/928206/ru" TargetMode="External"/><Relationship Id="rId21" Type="http://schemas.openxmlformats.org/officeDocument/2006/relationships/hyperlink" Target="https://cbd.minjust.gov.kg/8-287/edition/436501/ru" TargetMode="External"/><Relationship Id="rId22" Type="http://schemas.openxmlformats.org/officeDocument/2006/relationships/hyperlink" Target="https://cbd.minjust.gov.kg/8-291/edition/886067/ru" TargetMode="External"/><Relationship Id="rId23" Type="http://schemas.openxmlformats.org/officeDocument/2006/relationships/hyperlink" Target="https://cbd.minjust.gov.kg/8-327/edition/1063618/ru" TargetMode="External"/><Relationship Id="rId24" Type="http://schemas.openxmlformats.org/officeDocument/2006/relationships/hyperlink" Target="https://cbd.minjust.gov.kg/8-358/edition/440938/ru" TargetMode="External"/><Relationship Id="rId25" Type="http://schemas.openxmlformats.org/officeDocument/2006/relationships/hyperlink" Target="https://cbd.minjust.gov.kg/46-3549/edition/895983/ru" TargetMode="External"/><Relationship Id="rId26" Type="http://schemas.openxmlformats.org/officeDocument/2006/relationships/hyperlink" Target="https://cbd.minjust.gov.kg/8-365/edition/437834/ru" TargetMode="External"/><Relationship Id="rId27" Type="http://schemas.openxmlformats.org/officeDocument/2006/relationships/hyperlink" Target="https://cbd.minjust.gov.kg/50-501/edition/1089852/ru" TargetMode="External"/><Relationship Id="rId28" Type="http://schemas.openxmlformats.org/officeDocument/2006/relationships/hyperlink" Target="https://cbd.minjust.gov.kg/8-381/edition/438152/ru" TargetMode="External"/><Relationship Id="rId29" Type="http://schemas.openxmlformats.org/officeDocument/2006/relationships/hyperlink" Target="https://cbd.minjust.gov.kg/46-3571/edition/1085152/ru" TargetMode="External"/><Relationship Id="rId30" Type="http://schemas.openxmlformats.org/officeDocument/2006/relationships/hyperlink" Target="https://cbd.minjust.gov.kg/8-455/edition/778027/ru?editionCode=exact" TargetMode="External"/><Relationship Id="rId31" Type="http://schemas.openxmlformats.org/officeDocument/2006/relationships/hyperlink" Target="https://cbd.minjust.gov.kg/46-3453/edition/928154/ru" TargetMode="External"/><Relationship Id="rId32" Type="http://schemas.openxmlformats.org/officeDocument/2006/relationships/hyperlink" Target="https://cbd.minjust.gov.kg/8-467/edition/506266/ru" TargetMode="External"/><Relationship Id="rId33" Type="http://schemas.openxmlformats.org/officeDocument/2006/relationships/hyperlink" Target="https://cbd.minjust.gov.kg/46-3572/edition/886103/ru" TargetMode="External"/><Relationship Id="rId34" Type="http://schemas.openxmlformats.org/officeDocument/2006/relationships/hyperlink" Target="https://cbd.minjust.gov.kg/8-457/edition/629138/ru" TargetMode="External"/><Relationship Id="rId35" Type="http://schemas.openxmlformats.org/officeDocument/2006/relationships/hyperlink" Target="https://cbd.minjust.gov.kg/46-3576/edition/501182/ru" TargetMode="External"/><Relationship Id="rId36" Type="http://schemas.openxmlformats.org/officeDocument/2006/relationships/hyperlink" Target="https://cbd.minjust.gov.kg/8-473/edition/651080/ru" TargetMode="External"/><Relationship Id="rId37" Type="http://schemas.openxmlformats.org/officeDocument/2006/relationships/hyperlink" Target="https://cbd.minjust.gov.kg/51-589/edition/1068598/ru" TargetMode="External"/><Relationship Id="rId38" Type="http://schemas.openxmlformats.org/officeDocument/2006/relationships/hyperlink" Target="https://cbd.minjust.gov.kg/8-500/edition/895885/ru" TargetMode="External"/><Relationship Id="rId39" Type="http://schemas.openxmlformats.org/officeDocument/2006/relationships/hyperlink" Target="https://cbd.minjust.gov.kg/8-803/edition/1094574/ru" TargetMode="External"/><Relationship Id="rId40" Type="http://schemas.openxmlformats.org/officeDocument/2006/relationships/hyperlink" Target="https://cbd.minjust.gov.kg/8-803/edition/1094574/ru" TargetMode="External"/><Relationship Id="rId41" Type="http://schemas.openxmlformats.org/officeDocument/2006/relationships/hyperlink" Target="https://cbd.minjust.gov.kg/8-9/edition/928112/ru?editionCode=exact" TargetMode="External"/><Relationship Id="rId42" Type="http://schemas.openxmlformats.org/officeDocument/2006/relationships/hyperlink" Target="https://cbd.minjust.gov.kg/51-59/edition/1095354/ru" TargetMode="External"/><Relationship Id="rId43" Type="http://schemas.openxmlformats.org/officeDocument/2006/relationships/hyperlink" Target="https://cbd.minjust.gov.kg/51-59/edition/1095354/ru" TargetMode="External"/><Relationship Id="rId44" Type="http://schemas.openxmlformats.org/officeDocument/2006/relationships/hyperlink" Target="https://cbd.minjust.gov.kg/8-9/edition/928112/ru?editionCode=exact" TargetMode="External"/><Relationship Id="rId45" Type="http://schemas.openxmlformats.org/officeDocument/2006/relationships/hyperlink" Target="https://cbd.minjust.gov.kg/8-53/edition/1139933/ru" TargetMode="External"/><Relationship Id="rId46" Type="http://schemas.openxmlformats.org/officeDocument/2006/relationships/hyperlink" Target="https://cbd.minjust.gov.kg/46-989/edition/1139931/ru" TargetMode="External"/><Relationship Id="rId47" Type="http://schemas.openxmlformats.org/officeDocument/2006/relationships/hyperlink" Target="https://cbd.minjust.gov.kg/46-989/edition/1139931/ru" TargetMode="External"/><Relationship Id="rId48" Type="http://schemas.openxmlformats.org/officeDocument/2006/relationships/hyperlink" Target="https://cbd.minjust.gov.kg/8-53/edition/1139933/ru" TargetMode="External"/><Relationship Id="rId49" Type="http://schemas.openxmlformats.org/officeDocument/2006/relationships/hyperlink" Target="https://cbd.minjust.gov.kg/8-270/edition/436054/ru" TargetMode="External"/><Relationship Id="rId50" Type="http://schemas.openxmlformats.org/officeDocument/2006/relationships/hyperlink" Target="https://cbd.minjust.gov.kg/46-3523/edition/895989/ru" TargetMode="External"/><Relationship Id="rId51" Type="http://schemas.openxmlformats.org/officeDocument/2006/relationships/hyperlink" Target="https://cbd.minjust.gov.kg/46-3523/edition/895989/ru" TargetMode="External"/><Relationship Id="rId52" Type="http://schemas.openxmlformats.org/officeDocument/2006/relationships/hyperlink" Target="https://cbd.minjust.gov.kg/8-270/edition/436054/ru" TargetMode="External"/><Relationship Id="rId53" Type="http://schemas.openxmlformats.org/officeDocument/2006/relationships/hyperlink" Target="https://cbd.minjust.gov.kg/8-271/edition/436066/ru" TargetMode="External"/><Relationship Id="rId54" Type="http://schemas.openxmlformats.org/officeDocument/2006/relationships/hyperlink" Target="https://cbd.minjust.gov.kg/46-3524/edition/558188/ru" TargetMode="External"/><Relationship Id="rId55" Type="http://schemas.openxmlformats.org/officeDocument/2006/relationships/hyperlink" Target="https://cbd.minjust.gov.kg/46-3524/edition/558188/ru" TargetMode="External"/><Relationship Id="rId56" Type="http://schemas.openxmlformats.org/officeDocument/2006/relationships/hyperlink" Target="https://cbd.minjust.gov.kg/8-271/edition/436066/ru" TargetMode="External"/><Relationship Id="rId57" Type="http://schemas.openxmlformats.org/officeDocument/2006/relationships/hyperlink" Target="https://cbd.minjust.gov.kg/46-3524/edition/558188/ru#pr2" TargetMode="External"/><Relationship Id="rId58" Type="http://schemas.openxmlformats.org/officeDocument/2006/relationships/hyperlink" Target="https://cbd.minjust.gov.kg/46-3524/edition/558188/ru#pr1" TargetMode="External"/><Relationship Id="rId59" Type="http://schemas.openxmlformats.org/officeDocument/2006/relationships/hyperlink" Target="https://cbd.minjust.gov.kg/46-3524/edition/558188/ru#pr2" TargetMode="External"/><Relationship Id="rId60" Type="http://schemas.openxmlformats.org/officeDocument/2006/relationships/hyperlink" Target="https://cbd.minjust.gov.kg/46-3524/edition/558188/ru#pr3" TargetMode="External"/><Relationship Id="rId61" Type="http://schemas.openxmlformats.org/officeDocument/2006/relationships/hyperlink" Target="https://cbd.minjust.gov.kg/8-287/edition/436501/ru" TargetMode="External"/><Relationship Id="rId62" Type="http://schemas.openxmlformats.org/officeDocument/2006/relationships/hyperlink" Target="https://cbd.minjust.gov.kg/46-3528/edition/928206/ru" TargetMode="External"/><Relationship Id="rId63" Type="http://schemas.openxmlformats.org/officeDocument/2006/relationships/hyperlink" Target="https://cbd.minjust.gov.kg/46-3528/edition/928206/ru" TargetMode="External"/><Relationship Id="rId64" Type="http://schemas.openxmlformats.org/officeDocument/2006/relationships/hyperlink" Target="https://cbd.minjust.gov.kg/8-287/edition/436501/ru" TargetMode="External"/><Relationship Id="rId65" Type="http://schemas.openxmlformats.org/officeDocument/2006/relationships/hyperlink" Target="https://cbd.minjust.gov.kg/46-3528/edition/928206/ru#pr1" TargetMode="External"/><Relationship Id="rId66" Type="http://schemas.openxmlformats.org/officeDocument/2006/relationships/hyperlink" Target="https://cbd.minjust.gov.kg/8-291/edition/886067/ru" TargetMode="External"/><Relationship Id="rId67" Type="http://schemas.openxmlformats.org/officeDocument/2006/relationships/hyperlink" Target="https://cbd.minjust.gov.kg/302291/edition/1081338/ru" TargetMode="External"/><Relationship Id="rId68" Type="http://schemas.openxmlformats.org/officeDocument/2006/relationships/hyperlink" Target="https://cbd.minjust.gov.kg/8-291/edition/886067/ru" TargetMode="External"/><Relationship Id="rId69" Type="http://schemas.openxmlformats.org/officeDocument/2006/relationships/hyperlink" Target="https://cbd.minjust.gov.kg/8-327/edition/1063618/ru" TargetMode="External"/><Relationship Id="rId70" Type="http://schemas.openxmlformats.org/officeDocument/2006/relationships/hyperlink" Target="https://cbd.minjust.gov.kg/302354/edition/1089952/ru" TargetMode="External"/><Relationship Id="rId71" Type="http://schemas.openxmlformats.org/officeDocument/2006/relationships/hyperlink" Target="https://cbd.minjust.gov.kg/8-327/edition/1063618/ru" TargetMode="External"/><Relationship Id="rId72" Type="http://schemas.openxmlformats.org/officeDocument/2006/relationships/hyperlink" Target="https://cbd.minjust.gov.kg/302354/edition/1089952/ru#pr1" TargetMode="External"/><Relationship Id="rId73" Type="http://schemas.openxmlformats.org/officeDocument/2006/relationships/hyperlink" Target="https://cbd.minjust.gov.kg/8-358/edition/440938/ru" TargetMode="External"/><Relationship Id="rId74" Type="http://schemas.openxmlformats.org/officeDocument/2006/relationships/hyperlink" Target="https://cbd.minjust.gov.kg/302442/edition/902488/ru" TargetMode="External"/><Relationship Id="rId75" Type="http://schemas.openxmlformats.org/officeDocument/2006/relationships/hyperlink" Target="https://cbd.minjust.gov.kg/8-358/edition/440938/ru" TargetMode="External"/><Relationship Id="rId76" Type="http://schemas.openxmlformats.org/officeDocument/2006/relationships/hyperlink" Target="https://cbd.minjust.gov.kg/8-365/edition/437834/ru" TargetMode="External"/><Relationship Id="rId77" Type="http://schemas.openxmlformats.org/officeDocument/2006/relationships/hyperlink" Target="https://cbd.minjust.gov.kg/46-3549/edition/895983/ru" TargetMode="External"/><Relationship Id="rId78" Type="http://schemas.openxmlformats.org/officeDocument/2006/relationships/hyperlink" Target="https://cbd.minjust.gov.kg/46-3549/edition/895983/ru" TargetMode="External"/><Relationship Id="rId79" Type="http://schemas.openxmlformats.org/officeDocument/2006/relationships/hyperlink" Target="https://cbd.minjust.gov.kg/8-365/edition/437834/ru" TargetMode="External"/><Relationship Id="rId80" Type="http://schemas.openxmlformats.org/officeDocument/2006/relationships/hyperlink" Target="https://cbd.minjust.gov.kg/8-381/edition/438152/ru" TargetMode="External"/><Relationship Id="rId81" Type="http://schemas.openxmlformats.org/officeDocument/2006/relationships/hyperlink" Target="https://cbd.minjust.gov.kg/50-501/edition/1089852/ru" TargetMode="External"/><Relationship Id="rId82" Type="http://schemas.openxmlformats.org/officeDocument/2006/relationships/hyperlink" Target="https://cbd.minjust.gov.kg/50-501/edition/1089852/ru" TargetMode="External"/><Relationship Id="rId83" Type="http://schemas.openxmlformats.org/officeDocument/2006/relationships/hyperlink" Target="https://cbd.minjust.gov.kg/8-381/edition/438152/ru" TargetMode="External"/><Relationship Id="rId84" Type="http://schemas.openxmlformats.org/officeDocument/2006/relationships/hyperlink" Target="https://cbd.minjust.gov.kg/8-455/edition/778027/ru?editionCode=exact" TargetMode="External"/><Relationship Id="rId85" Type="http://schemas.openxmlformats.org/officeDocument/2006/relationships/hyperlink" Target="https://cbd.minjust.gov.kg/46-3571/edition/1085152/ru" TargetMode="External"/><Relationship Id="rId86" Type="http://schemas.openxmlformats.org/officeDocument/2006/relationships/hyperlink" Target="https://cbd.minjust.gov.kg/46-3571/edition/1085152/ru" TargetMode="External"/><Relationship Id="rId87" Type="http://schemas.openxmlformats.org/officeDocument/2006/relationships/hyperlink" Target="https://cbd.minjust.gov.kg/8-455/edition/778027/ru?editionCode=exact" TargetMode="External"/><Relationship Id="rId88" Type="http://schemas.openxmlformats.org/officeDocument/2006/relationships/hyperlink" Target="https://cbd.minjust.gov.kg/46-3571/edition/1085152/ru#pr1" TargetMode="External"/><Relationship Id="rId89" Type="http://schemas.openxmlformats.org/officeDocument/2006/relationships/hyperlink" Target="https://cbd.minjust.gov.kg/8-467/edition/506266/ru" TargetMode="External"/><Relationship Id="rId90" Type="http://schemas.openxmlformats.org/officeDocument/2006/relationships/hyperlink" Target="https://cbd.minjust.gov.kg/46-3453/edition/928154/ru" TargetMode="External"/><Relationship Id="rId91" Type="http://schemas.openxmlformats.org/officeDocument/2006/relationships/hyperlink" Target="https://cbd.minjust.gov.kg/46-3453/edition/928154/ru" TargetMode="External"/><Relationship Id="rId92" Type="http://schemas.openxmlformats.org/officeDocument/2006/relationships/hyperlink" Target="https://cbd.minjust.gov.kg/8-467/edition/506266/ru" TargetMode="External"/><Relationship Id="rId93" Type="http://schemas.openxmlformats.org/officeDocument/2006/relationships/hyperlink" Target="https://cbd.minjust.gov.kg/46-3453/edition/928154/ru#pr1" TargetMode="External"/><Relationship Id="rId94" Type="http://schemas.openxmlformats.org/officeDocument/2006/relationships/hyperlink" Target="https://cbd.minjust.gov.kg/8-457/edition/629138/ru" TargetMode="External"/><Relationship Id="rId95" Type="http://schemas.openxmlformats.org/officeDocument/2006/relationships/hyperlink" Target="https://cbd.minjust.gov.kg/46-3572/edition/886103/ru" TargetMode="External"/><Relationship Id="rId96" Type="http://schemas.openxmlformats.org/officeDocument/2006/relationships/hyperlink" Target="https://cbd.minjust.gov.kg/46-3572/edition/886103/ru" TargetMode="External"/><Relationship Id="rId97" Type="http://schemas.openxmlformats.org/officeDocument/2006/relationships/hyperlink" Target="https://cbd.minjust.gov.kg/8-457/edition/629138/ru" TargetMode="External"/><Relationship Id="rId98" Type="http://schemas.openxmlformats.org/officeDocument/2006/relationships/hyperlink" Target="https://cbd.minjust.gov.kg/46-3572/edition/886103/ru#pr1" TargetMode="External"/><Relationship Id="rId99" Type="http://schemas.openxmlformats.org/officeDocument/2006/relationships/hyperlink" Target="https://cbd.minjust.gov.kg/46-3572/edition/886103/ru#pr2" TargetMode="External"/><Relationship Id="rId100" Type="http://schemas.openxmlformats.org/officeDocument/2006/relationships/hyperlink" Target="https://cbd.minjust.gov.kg/46-3572/edition/886103/ru#pr3" TargetMode="External"/><Relationship Id="rId101" Type="http://schemas.openxmlformats.org/officeDocument/2006/relationships/hyperlink" Target="https://cbd.minjust.gov.kg/8-473/edition/651080/ru" TargetMode="External"/><Relationship Id="rId102" Type="http://schemas.openxmlformats.org/officeDocument/2006/relationships/hyperlink" Target="https://cbd.minjust.gov.kg/46-3576/edition/501182/ru" TargetMode="External"/><Relationship Id="rId103" Type="http://schemas.openxmlformats.org/officeDocument/2006/relationships/hyperlink" Target="https://cbd.minjust.gov.kg/46-3576/edition/501182/ru" TargetMode="External"/><Relationship Id="rId104" Type="http://schemas.openxmlformats.org/officeDocument/2006/relationships/hyperlink" Target="https://cbd.minjust.gov.kg/8-473/edition/651080/ru" TargetMode="External"/><Relationship Id="rId105" Type="http://schemas.openxmlformats.org/officeDocument/2006/relationships/hyperlink" Target="https://cbd.minjust.gov.kg/46-3576/edition/501182/ru#pr1" TargetMode="External"/><Relationship Id="rId106" Type="http://schemas.openxmlformats.org/officeDocument/2006/relationships/hyperlink" Target="https://cbd.minjust.gov.kg/8-500/edition/895885/ru" TargetMode="External"/><Relationship Id="rId107" Type="http://schemas.openxmlformats.org/officeDocument/2006/relationships/hyperlink" Target="https://cbd.minjust.gov.kg/51-589/edition/1068598/ru" TargetMode="External"/><Relationship Id="rId108" Type="http://schemas.openxmlformats.org/officeDocument/2006/relationships/hyperlink" Target="https://cbd.minjust.gov.kg/51-589/edition/1068598/ru" TargetMode="External"/><Relationship Id="rId109" Type="http://schemas.openxmlformats.org/officeDocument/2006/relationships/hyperlink" Target="https://cbd.minjust.gov.kg/8-500/edition/895885/ru" TargetMode="External"/><Relationship Id="rId110" Type="http://schemas.openxmlformats.org/officeDocument/2006/relationships/hyperlink" Target="https://cbd.minjust.gov.kg/8-803/edition/1094574/ru" TargetMode="External"/><Relationship Id="rId111" Type="http://schemas.openxmlformats.org/officeDocument/2006/relationships/hyperlink" Target="https://cbd.minjust.gov.kg/8-803/edition/1094574/ru" TargetMode="External"/><Relationship Id="rId112" Type="http://schemas.openxmlformats.org/officeDocument/2006/relationships/hyperlink" Target="https://cbd.minjust.gov.kg/8-803/edition/1094574/ru" TargetMode="External"/><Relationship Id="rId113" Type="http://schemas.openxmlformats.org/officeDocument/2006/relationships/hyperlink" Target="https://cbd.minjust.gov.kg/8-803/edition/1094574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20</cp:revision>
  <dcterms:created xsi:type="dcterms:W3CDTF">2024-01-18T05:24:00Z</dcterms:created>
  <dcterms:modified xsi:type="dcterms:W3CDTF">2025-11-14T04:28:06Z</dcterms:modified>
</cp:coreProperties>
</file>