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360"/>
        <w:ind w:right="0" w:firstLine="0" w:left="0"/>
        <w:jc w:val="center"/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247775" cy="125730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873970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247774" cy="12572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98.25pt;height:99.00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 w:val="32"/>
          <w:szCs w:val="32"/>
        </w:rPr>
      </w:pPr>
      <w:r>
        <w:rPr>
          <w:rFonts w:ascii="Arial" w:hAnsi="Arial" w:eastAsia="Arial" w:cs="Arial"/>
          <w:b/>
          <w:color w:val="000000"/>
          <w:sz w:val="32"/>
          <w:szCs w:val="32"/>
        </w:rPr>
        <w:t xml:space="preserve">ПОСТАНОВЛЕНИЕ ПРАВЛЕНИЯ НАЦИОНАЛЬНОГО БАНКА КЫРГЫЗСКОЙ РЕСПУБЛИКИ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left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i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i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left"/>
        <w:rPr>
          <w:rFonts w:ascii="Arial" w:hAnsi="Arial" w:eastAsia="Arial" w:cs="Arial"/>
          <w:bCs w:val="0"/>
          <w:i w:val="0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i w:val="0"/>
          <w:iCs w:val="0"/>
          <w:color w:val="000000"/>
          <w:sz w:val="24"/>
          <w:szCs w:val="24"/>
        </w:rPr>
        <w:t xml:space="preserve">от 29 октября 2025 года № 2025-П-14/57-2-(ПС)</w:t>
      </w:r>
      <w:r>
        <w:rPr>
          <w:i w:val="0"/>
          <w:iCs w:val="0"/>
          <w:sz w:val="24"/>
          <w:szCs w:val="24"/>
        </w:rPr>
      </w:r>
      <w:r>
        <w:rPr>
          <w:rFonts w:ascii="Arial" w:hAnsi="Arial" w:eastAsia="Arial" w:cs="Arial"/>
          <w:bCs w:val="0"/>
          <w:i w:val="0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left"/>
        <w:rPr>
          <w:rFonts w:ascii="Arial" w:hAnsi="Arial" w:eastAsia="Arial" w:cs="Arial"/>
          <w:bCs/>
          <w:i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i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i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Cs/>
          <w:i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8"/>
          <w:szCs w:val="28"/>
          <w:highlight w:val="none"/>
        </w:rPr>
      </w:pPr>
      <w:r>
        <w:rPr>
          <w:rFonts w:ascii="Arial" w:hAnsi="Arial" w:eastAsia="Arial" w:cs="Arial"/>
          <w:b/>
          <w:color w:val="000000"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</w:t>
      </w:r>
      <w:r>
        <w:rPr>
          <w:sz w:val="28"/>
          <w:szCs w:val="28"/>
        </w:rPr>
      </w:r>
      <w:r>
        <w:rPr>
          <w:rFonts w:ascii="Arial" w:hAnsi="Arial" w:eastAsia="Arial" w:cs="Arial"/>
          <w:b/>
          <w:bCs/>
          <w:color w:val="000000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b/>
          <w:color w:val="000000"/>
          <w:sz w:val="28"/>
          <w:szCs w:val="28"/>
          <w:highlight w:val="none"/>
        </w:rPr>
      </w:r>
      <w:r>
        <w:rPr>
          <w:rFonts w:ascii="Arial" w:hAnsi="Arial" w:eastAsia="Arial" w:cs="Arial"/>
          <w:b/>
          <w:color w:val="000000"/>
          <w:sz w:val="28"/>
          <w:szCs w:val="28"/>
          <w:highlight w:val="none"/>
        </w:rPr>
      </w:r>
      <w:r>
        <w:rPr>
          <w:rFonts w:ascii="Arial" w:hAnsi="Arial" w:eastAsia="Arial" w:cs="Arial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целях развития и масштабирования платежей посредством QR-кодов в торгово-сервисных предприятиях, государственных и муниципальных учреждениях, руководствуясь статьями </w:t>
      </w:r>
      <w:hyperlink r:id="rId9" w:tooltip="https://cbd.minjust.gov.kg/112424/edition/40032/ru#st_5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5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, </w:t>
      </w:r>
      <w:hyperlink r:id="rId10" w:tooltip="https://cbd.minjust.gov.kg/112424/edition/40032/ru#st_9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9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и </w:t>
      </w:r>
      <w:hyperlink r:id="rId11" w:tooltip="https://cbd.minjust.gov.kg/112424/edition/40032/ru#st_64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64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Республики", Правление Национального банка Кыргызской Республики постановляет: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 Внести изменения в </w:t>
      </w:r>
      <w:r>
        <w:rPr>
          <w:rFonts w:ascii="Arial" w:hAnsi="Arial" w:eastAsia="Arial" w:cs="Arial"/>
          <w:sz w:val="24"/>
          <w:szCs w:val="24"/>
        </w:rPr>
        <w:t xml:space="preserve">постановление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hAnsi="Arial" w:eastAsia="Arial" w:cs="Arial"/>
          <w:sz w:val="24"/>
          <w:szCs w:val="24"/>
        </w:rPr>
        <w:t xml:space="preserve">Правил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проведения платежей и переводов с использованием двухмерных символов штрихкода (QR-код)" от 11 декабря 2019 года № 2019-П-14/62-5-(ПС) (</w:t>
      </w:r>
      <w:hyperlink w:tooltip="#pr" w:anchor="pr" w:history="1">
        <w:r>
          <w:rPr>
            <w:rStyle w:val="878"/>
            <w:rFonts w:ascii="Arial" w:hAnsi="Arial" w:eastAsia="Arial" w:cs="Arial"/>
            <w:sz w:val="24"/>
            <w:szCs w:val="24"/>
          </w:rPr>
          <w:t xml:space="preserve">прилагаются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 Подпункт 2 пункта 3 </w:t>
      </w:r>
      <w:r>
        <w:rPr>
          <w:rFonts w:ascii="Arial" w:hAnsi="Arial" w:eastAsia="Arial" w:cs="Arial"/>
          <w:sz w:val="24"/>
          <w:szCs w:val="24"/>
        </w:rPr>
        <w:t xml:space="preserve">постановления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внесении изменений в </w:t>
      </w:r>
      <w:r>
        <w:rPr>
          <w:rFonts w:ascii="Arial" w:hAnsi="Arial" w:eastAsia="Arial" w:cs="Arial"/>
          <w:sz w:val="24"/>
          <w:szCs w:val="24"/>
        </w:rPr>
        <w:t xml:space="preserve">постановление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hAnsi="Arial" w:eastAsia="Arial" w:cs="Arial"/>
          <w:sz w:val="24"/>
          <w:szCs w:val="24"/>
        </w:rPr>
        <w:t xml:space="preserve">Правил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проведения платежей и переводов с использованием двухмерных символов штрихкода (QR-код)" от 11 декабря 2019 года № 2019-П-14/62-5-(ПС)" от 24 мая 2023 года № 2023-П-14/34-3-(ПС) признать утратившим силу.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3. Настоящее постановление вступает в силу по истечении 15 (пятнадцати) дней со дня официального опубликования.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4. Юридическому управлению: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 Отделу "Секретариат Правления" в течение 3 (трех) рабочих дней довести настоящее постановление до сведения управления цифровых финансовых технологий, управления надзора за платежными системами, юридического управления, областных управлений и Представите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льства Национального банка Кыргызской Республики в Баткенской области.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 Управлению цифровых финансовых технологий после официального опубликования в течение 3 (трех) рабочих дней довести настоящее постановление до сведения ОЮЛ "Союз банков Кыргызстана", коммерческих банков Кыргызской Республики, ОЮЛ "Ассоциация операторов п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латежных систем KG", платежных организаций и операторов платежных систем.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цифровых финансовых технологий.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071"/>
        <w:gridCol w:w="5700"/>
        <w:gridCol w:w="3798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50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hanging="425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Председатель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98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М. Тургунбаев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275"/>
        <w:gridCol w:w="2805"/>
        <w:gridCol w:w="327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</w:r>
            <w:bookmarkStart w:id="1" w:name="pr"/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Приложение</w:t>
            </w:r>
            <w:bookmarkEnd w:id="1"/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br/>
              <w:t xml:space="preserve">к постановлению Правления Национального банка Кыргызской Республики</w:t>
              <w:br/>
              <w:t xml:space="preserve">от 29 октября 2025 года № 2025-П-14/57-2-(ПС)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ИЗМЕНЕНИЯ</w:t>
        <w:br/>
        <w:t xml:space="preserve">в постановление Правления Национального банка Кыргызской Республики "Об утверждении Правил проведения платежей и переводов с использованием двухмерных символов штрихкода (QR-код)" от 11 декабря 2019 года № 2019-П-14/62-5-(ПС)</w:t>
      </w:r>
      <w:r>
        <w:rPr>
          <w:sz w:val="24"/>
          <w:szCs w:val="24"/>
        </w:rPr>
      </w:r>
      <w:r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 Внести в </w:t>
      </w:r>
      <w:r>
        <w:rPr>
          <w:rFonts w:ascii="Arial" w:hAnsi="Arial" w:eastAsia="Arial" w:cs="Arial"/>
          <w:sz w:val="24"/>
          <w:szCs w:val="24"/>
        </w:rPr>
        <w:t xml:space="preserve">постановление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hAnsi="Arial" w:eastAsia="Arial" w:cs="Arial"/>
          <w:sz w:val="24"/>
          <w:szCs w:val="24"/>
        </w:rPr>
        <w:t xml:space="preserve">Правил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проведения платежей и переводов с использованием двухмерных символов штрихкода (QR-код)" от 11 декабря 2019 года № 2019-П-14/62-5-(ПС) следующие изменения: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  <w:t xml:space="preserve">Правила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проведения платежей и переводов с использованием двухмерных символов штрихкода (QR-код), утвержденные вышеуказанным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дополнить пунктом 39-2 следующего содержания: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"39-2. Участники платежных систем должны ежемесячно, не позднее 5 (пятого) числа месяца, следующего за отчетным месяцем, в электронном виде предоставлять в Национальный банк отчеты по субъектам, принимающим оплату за товары/услуги с использованием QR-кода,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и о количестве установленных QR-кодов в разбивке по регионам в соответствии с приложениями 5 и 6 к настоящим Правилам.";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line="229" w:lineRule="atLeast"/>
        <w:ind w:right="0" w:firstLine="567" w:left="0"/>
        <w:jc w:val="both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дополнить приложениями </w:t>
      </w:r>
      <w:r>
        <w:rPr>
          <w:rFonts w:ascii="Arial" w:hAnsi="Arial" w:eastAsia="Arial" w:cs="Arial"/>
          <w:sz w:val="24"/>
          <w:szCs w:val="24"/>
        </w:rPr>
        <w:t xml:space="preserve">5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и </w:t>
      </w:r>
      <w:r>
        <w:rPr>
          <w:rFonts w:ascii="Arial" w:hAnsi="Arial" w:eastAsia="Arial" w:cs="Arial"/>
          <w:sz w:val="24"/>
          <w:szCs w:val="24"/>
        </w:rPr>
        <w:t xml:space="preserve">6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следующего содержания:</w:t>
      </w:r>
      <w:r>
        <w:rPr>
          <w:sz w:val="24"/>
          <w:szCs w:val="24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275"/>
        <w:gridCol w:w="2805"/>
        <w:gridCol w:w="3275"/>
      </w:tblGrid>
      <w:tr>
        <w:trPr>
          <w:trHeight w:val="123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"</w:t>
            </w:r>
            <w:r>
              <w:rPr>
                <w:rFonts w:ascii="Arial" w:hAnsi="Arial" w:eastAsia="Arial" w:cs="Arial"/>
                <w:sz w:val="24"/>
                <w:szCs w:val="24"/>
              </w:rPr>
              <w:t xml:space="preserve">Приложение 5</w:t>
            </w:r>
            <w:r>
              <w:rPr>
                <w:sz w:val="24"/>
                <w:szCs w:val="24"/>
              </w:rPr>
              <w:br/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 Правилам проведения платежей и переводов с использованием двухмерных символов штрихкода (QR-код)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ОТЧЕТ</w:t>
        <w:br/>
        <w:t xml:space="preserve">о субъектах, принимающих оплату за товары/услуги с использованием QR-кода</w:t>
      </w:r>
      <w:r>
        <w:rPr>
          <w:sz w:val="24"/>
          <w:szCs w:val="24"/>
        </w:rPr>
      </w:r>
      <w:r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7"/>
        <w:gridCol w:w="1055"/>
        <w:gridCol w:w="933"/>
        <w:gridCol w:w="1000"/>
        <w:gridCol w:w="878"/>
        <w:gridCol w:w="878"/>
        <w:gridCol w:w="878"/>
        <w:gridCol w:w="878"/>
        <w:gridCol w:w="951"/>
        <w:gridCol w:w="829"/>
        <w:gridCol w:w="792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Фирменное наименование субъекта, в котором имеется возможность произвести оплату с использованием QR-кода (ТСП, организации и т.д.)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3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торговой точки/объекта обслуживания (если отличается от фирменного)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6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Месторасположение субъекта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Вид QR-кода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установки QR-кода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Вид субъекта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Область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Район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Айыльный аймак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Город, пгт, село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Улица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Указывается фирменное наименование субъекта, в котором установлен QR-код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Указывается наименование торговой точки/объекта обслуживания, в случае если оно отличается от фирменного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Указывается организационно-правовая форма субъекта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Указывается наименование области КР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Указывается наименование района области КР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Указывается наименование айыльного аймака района области КР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Указывается наименование города, районных центров, пгт, села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Указывается наименование улицы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Указывается вид QR-кода (статичный, динамичный) и количество по каждому из видов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Указывается дата фактической установки QR-кода для приема оплаты за товары и услуги в ТСП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9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ИТОГО: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87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Исполнитель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__________________________________________________________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указать ФИО ответственного за подготовку сведений, должность,</w:t>
              <w:br/>
              <w:t xml:space="preserve">отдел/управление, 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Начальник управления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__________________________________________________________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указать ФИО начальника управления, ответственного</w:t>
              <w:br/>
              <w:t xml:space="preserve">за подготовку сведений, 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275"/>
        <w:gridCol w:w="2805"/>
        <w:gridCol w:w="327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 xml:space="preserve">Приложение 6</w:t>
            </w:r>
            <w:r>
              <w:rPr>
                <w:sz w:val="24"/>
                <w:szCs w:val="24"/>
              </w:rPr>
              <w:br/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 Правилам проведения платежей и переводов с использованием двухмерных символов штрихкода (QR-код)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Наименование участника платежных систем _________________________________________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За _______________ месяц 20__ год.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ОТЧЕТ</w:t>
        <w:br/>
        <w:t xml:space="preserve">о количестве установленных QR-кодов в разбивке по регионам</w:t>
      </w:r>
      <w:r>
        <w:rPr>
          <w:sz w:val="24"/>
          <w:szCs w:val="24"/>
        </w:rPr>
      </w:r>
      <w:r>
        <w:rPr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778"/>
        <w:gridCol w:w="2620"/>
        <w:gridCol w:w="3973"/>
        <w:gridCol w:w="983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области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Количество установленных QR-кодов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Из них в государственных и муниципальных учреждениях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Из них в ТСП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г.Бишкек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Чуйская область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Иссык-Кульская область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Таласская область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Нарынская область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Джалал-Абадская область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Ошская область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Баткенская область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87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Исполнитель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__________________________________________________________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указать ФИО ответственного за подготовку сведений, должность,</w:t>
              <w:br/>
              <w:t xml:space="preserve">отдел/управление, 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Начальник управления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__________________________________________________________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указать ФИО начальника управления, ответственного</w:t>
              <w:br/>
              <w:t xml:space="preserve">за подготовку сведений, 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/>
        <w:spacing w:after="360"/>
        <w:ind w:right="0" w:firstLine="0" w:left="0"/>
        <w:jc w:val="center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6">
    <w:name w:val="FollowedHyperlink"/>
    <w:basedOn w:val="83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667">
    <w:name w:val="Heading 1 Char"/>
    <w:basedOn w:val="837"/>
    <w:link w:val="828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668">
    <w:name w:val="Heading 2 Char"/>
    <w:basedOn w:val="837"/>
    <w:link w:val="829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669">
    <w:name w:val="Heading 3 Char"/>
    <w:basedOn w:val="837"/>
    <w:link w:val="830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70">
    <w:name w:val="Heading 4 Char"/>
    <w:basedOn w:val="837"/>
    <w:link w:val="831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71">
    <w:name w:val="Heading 5 Char"/>
    <w:basedOn w:val="837"/>
    <w:link w:val="832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72">
    <w:name w:val="Heading 6 Char"/>
    <w:basedOn w:val="837"/>
    <w:link w:val="83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73">
    <w:name w:val="Heading 7 Char"/>
    <w:basedOn w:val="837"/>
    <w:link w:val="834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4">
    <w:name w:val="Heading 8 Char"/>
    <w:basedOn w:val="837"/>
    <w:link w:val="835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9 Char"/>
    <w:basedOn w:val="837"/>
    <w:link w:val="836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676">
    <w:name w:val="Title Char"/>
    <w:basedOn w:val="837"/>
    <w:link w:val="841"/>
    <w:uiPriority w:val="10"/>
    <w:pPr>
      <w:pBdr/>
      <w:spacing/>
      <w:ind/>
    </w:pPr>
    <w:rPr>
      <w:sz w:val="48"/>
      <w:szCs w:val="48"/>
    </w:rPr>
  </w:style>
  <w:style w:type="character" w:styleId="677">
    <w:name w:val="Subtitle Char"/>
    <w:basedOn w:val="837"/>
    <w:link w:val="858"/>
    <w:uiPriority w:val="11"/>
    <w:pPr>
      <w:pBdr/>
      <w:spacing/>
      <w:ind/>
    </w:pPr>
    <w:rPr>
      <w:sz w:val="24"/>
      <w:szCs w:val="24"/>
    </w:rPr>
  </w:style>
  <w:style w:type="character" w:styleId="678">
    <w:name w:val="Quote Char"/>
    <w:link w:val="863"/>
    <w:uiPriority w:val="29"/>
    <w:pPr>
      <w:pBdr/>
      <w:spacing/>
      <w:ind/>
    </w:pPr>
    <w:rPr>
      <w:i/>
    </w:rPr>
  </w:style>
  <w:style w:type="character" w:styleId="679">
    <w:name w:val="Intense Quote Char"/>
    <w:link w:val="865"/>
    <w:uiPriority w:val="30"/>
    <w:pPr>
      <w:pBdr/>
      <w:spacing/>
      <w:ind/>
    </w:pPr>
    <w:rPr>
      <w:i/>
    </w:rPr>
  </w:style>
  <w:style w:type="paragraph" w:styleId="680">
    <w:name w:val="Header"/>
    <w:basedOn w:val="827"/>
    <w:link w:val="681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1">
    <w:name w:val="Header Char"/>
    <w:basedOn w:val="837"/>
    <w:link w:val="680"/>
    <w:uiPriority w:val="99"/>
    <w:pPr>
      <w:pBdr/>
      <w:spacing/>
      <w:ind/>
    </w:pPr>
  </w:style>
  <w:style w:type="paragraph" w:styleId="682">
    <w:name w:val="Footer"/>
    <w:basedOn w:val="827"/>
    <w:link w:val="684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3">
    <w:name w:val="Footer Char"/>
    <w:basedOn w:val="837"/>
    <w:link w:val="682"/>
    <w:uiPriority w:val="99"/>
    <w:pPr>
      <w:pBdr/>
      <w:spacing/>
      <w:ind/>
    </w:pPr>
  </w:style>
  <w:style w:type="character" w:styleId="684">
    <w:name w:val="Caption Char"/>
    <w:basedOn w:val="855"/>
    <w:link w:val="682"/>
    <w:uiPriority w:val="99"/>
    <w:pPr>
      <w:pBdr/>
      <w:spacing/>
      <w:ind/>
    </w:pPr>
  </w:style>
  <w:style w:type="table" w:styleId="685">
    <w:name w:val="Table Grid"/>
    <w:basedOn w:val="838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6">
    <w:name w:val="Table Grid Light"/>
    <w:basedOn w:val="83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7">
    <w:name w:val="Plain Table 1"/>
    <w:basedOn w:val="83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8">
    <w:name w:val="Plain Table 2"/>
    <w:basedOn w:val="83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9">
    <w:name w:val="Plain Table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0">
    <w:name w:val="Plain Table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>
    <w:name w:val="Plain Table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Grid Table 1 Light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>
    <w:name w:val="Grid Table 1 Light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Grid Table 1 Light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Grid Table 1 Light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>
    <w:name w:val="Grid Table 1 Light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Grid Table 1 Light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Grid Table 1 Light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Grid Table 2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Grid Table 2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Grid Table 2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2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2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2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3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3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3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3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3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3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4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4 - Accent 1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4 - Accent 2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4 - Accent 3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4 - Accent 4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4 - Accent 5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4 - Accent 6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5 Dark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5 Dark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5 Dark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5 Dark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5 Dark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5 Dark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5 Dark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6 Colorful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6 Colorful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6 Colorful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6 Colorful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6 Colorful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6 Colorful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6 Colorful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7 Colorful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7 Colorful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7 Colorful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7 Colorful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7 Colorful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7 Colorful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7 Colorful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List Table 1 Light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List Table 1 Light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List Table 1 Light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List Table 1 Light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List Table 1 Light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List Table 1 Light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List Table 1 Light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List Table 2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2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List Table 2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2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2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2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3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3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3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3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3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3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4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4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4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4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4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4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5 Dark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5 Dark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5 Dark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5 Dark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5 Dark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5 Dark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5 Dark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6 Colorful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6 Colorful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6 Colorful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6 Colorful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6 Colorful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6 Colorful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6 Colorful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7 Colorful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7 Colorful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7 Colorful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7 Colorful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7 Colorful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7 Colorful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7 Colorful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ned - Accent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ned - Accent 1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ned - Accent 2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ned - Accent 3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ned - Accent 4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ned - Accent 5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ned - Accent 6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Bordered &amp; Lined - Accent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Bordered &amp; Lined - Accent 1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Bordered &amp; Lined - Accent 2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Bordered &amp; Lined - Accent 3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Bordered &amp; Lined - Accent 4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Bordered &amp; Lined - Accent 5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Bordered &amp; Lined - Accent 6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Bordered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Bordered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Bordered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Bordered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Bordered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Bordered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11">
    <w:name w:val="footnote text"/>
    <w:basedOn w:val="827"/>
    <w:link w:val="812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12">
    <w:name w:val="Footnote Text Char"/>
    <w:link w:val="811"/>
    <w:uiPriority w:val="99"/>
    <w:pPr>
      <w:pBdr/>
      <w:spacing/>
      <w:ind/>
    </w:pPr>
    <w:rPr>
      <w:sz w:val="18"/>
    </w:rPr>
  </w:style>
  <w:style w:type="character" w:styleId="813">
    <w:name w:val="footnote reference"/>
    <w:basedOn w:val="837"/>
    <w:uiPriority w:val="99"/>
    <w:unhideWhenUsed/>
    <w:pPr>
      <w:pBdr/>
      <w:spacing/>
      <w:ind/>
    </w:pPr>
    <w:rPr>
      <w:vertAlign w:val="superscript"/>
    </w:rPr>
  </w:style>
  <w:style w:type="paragraph" w:styleId="814">
    <w:name w:val="endnote text"/>
    <w:basedOn w:val="827"/>
    <w:link w:val="815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15">
    <w:name w:val="Endnote Text Char"/>
    <w:link w:val="814"/>
    <w:uiPriority w:val="99"/>
    <w:pPr>
      <w:pBdr/>
      <w:spacing/>
      <w:ind/>
    </w:pPr>
    <w:rPr>
      <w:sz w:val="20"/>
    </w:rPr>
  </w:style>
  <w:style w:type="character" w:styleId="816">
    <w:name w:val="endnote reference"/>
    <w:basedOn w:val="837"/>
    <w:uiPriority w:val="99"/>
    <w:semiHidden/>
    <w:unhideWhenUsed/>
    <w:pPr>
      <w:pBdr/>
      <w:spacing/>
      <w:ind/>
    </w:pPr>
    <w:rPr>
      <w:vertAlign w:val="superscript"/>
    </w:rPr>
  </w:style>
  <w:style w:type="paragraph" w:styleId="817">
    <w:name w:val="toc 1"/>
    <w:basedOn w:val="827"/>
    <w:next w:val="827"/>
    <w:uiPriority w:val="39"/>
    <w:unhideWhenUsed/>
    <w:pPr>
      <w:pBdr/>
      <w:spacing w:after="57"/>
      <w:ind w:right="0" w:firstLine="0" w:left="0"/>
    </w:pPr>
  </w:style>
  <w:style w:type="paragraph" w:styleId="818">
    <w:name w:val="toc 2"/>
    <w:basedOn w:val="827"/>
    <w:next w:val="827"/>
    <w:uiPriority w:val="39"/>
    <w:unhideWhenUsed/>
    <w:pPr>
      <w:pBdr/>
      <w:spacing w:after="57"/>
      <w:ind w:right="0" w:firstLine="0" w:left="283"/>
    </w:pPr>
  </w:style>
  <w:style w:type="paragraph" w:styleId="819">
    <w:name w:val="toc 3"/>
    <w:basedOn w:val="827"/>
    <w:next w:val="827"/>
    <w:uiPriority w:val="39"/>
    <w:unhideWhenUsed/>
    <w:pPr>
      <w:pBdr/>
      <w:spacing w:after="57"/>
      <w:ind w:right="0" w:firstLine="0" w:left="567"/>
    </w:pPr>
  </w:style>
  <w:style w:type="paragraph" w:styleId="820">
    <w:name w:val="toc 4"/>
    <w:basedOn w:val="827"/>
    <w:next w:val="827"/>
    <w:uiPriority w:val="39"/>
    <w:unhideWhenUsed/>
    <w:pPr>
      <w:pBdr/>
      <w:spacing w:after="57"/>
      <w:ind w:right="0" w:firstLine="0" w:left="850"/>
    </w:pPr>
  </w:style>
  <w:style w:type="paragraph" w:styleId="821">
    <w:name w:val="toc 5"/>
    <w:basedOn w:val="827"/>
    <w:next w:val="827"/>
    <w:uiPriority w:val="39"/>
    <w:unhideWhenUsed/>
    <w:pPr>
      <w:pBdr/>
      <w:spacing w:after="57"/>
      <w:ind w:right="0" w:firstLine="0" w:left="1134"/>
    </w:pPr>
  </w:style>
  <w:style w:type="paragraph" w:styleId="822">
    <w:name w:val="toc 6"/>
    <w:basedOn w:val="827"/>
    <w:next w:val="827"/>
    <w:uiPriority w:val="39"/>
    <w:unhideWhenUsed/>
    <w:pPr>
      <w:pBdr/>
      <w:spacing w:after="57"/>
      <w:ind w:right="0" w:firstLine="0" w:left="1417"/>
    </w:pPr>
  </w:style>
  <w:style w:type="paragraph" w:styleId="823">
    <w:name w:val="toc 7"/>
    <w:basedOn w:val="827"/>
    <w:next w:val="827"/>
    <w:uiPriority w:val="39"/>
    <w:unhideWhenUsed/>
    <w:pPr>
      <w:pBdr/>
      <w:spacing w:after="57"/>
      <w:ind w:right="0" w:firstLine="0" w:left="1701"/>
    </w:pPr>
  </w:style>
  <w:style w:type="paragraph" w:styleId="824">
    <w:name w:val="toc 8"/>
    <w:basedOn w:val="827"/>
    <w:next w:val="827"/>
    <w:uiPriority w:val="39"/>
    <w:unhideWhenUsed/>
    <w:pPr>
      <w:pBdr/>
      <w:spacing w:after="57"/>
      <w:ind w:right="0" w:firstLine="0" w:left="1984"/>
    </w:pPr>
  </w:style>
  <w:style w:type="paragraph" w:styleId="825">
    <w:name w:val="toc 9"/>
    <w:basedOn w:val="827"/>
    <w:next w:val="827"/>
    <w:uiPriority w:val="39"/>
    <w:unhideWhenUsed/>
    <w:pPr>
      <w:pBdr/>
      <w:spacing w:after="57"/>
      <w:ind w:right="0" w:firstLine="0" w:left="2268"/>
    </w:pPr>
  </w:style>
  <w:style w:type="paragraph" w:styleId="826">
    <w:name w:val="table of figures"/>
    <w:basedOn w:val="827"/>
    <w:next w:val="827"/>
    <w:uiPriority w:val="99"/>
    <w:unhideWhenUsed/>
    <w:pPr>
      <w:pBdr/>
      <w:spacing w:after="0" w:afterAutospacing="0"/>
      <w:ind/>
    </w:pPr>
  </w:style>
  <w:style w:type="paragraph" w:styleId="827" w:default="1">
    <w:name w:val="Normal"/>
    <w:qFormat/>
    <w:pPr>
      <w:pBdr/>
      <w:spacing w:after="120" w:line="240" w:lineRule="auto"/>
      <w:ind w:firstLine="397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paragraph" w:styleId="828">
    <w:name w:val="Heading 1"/>
    <w:basedOn w:val="827"/>
    <w:next w:val="827"/>
    <w:link w:val="846"/>
    <w:uiPriority w:val="9"/>
    <w:qFormat/>
    <w:pPr>
      <w:keepNext w:val="true"/>
      <w:keepLines w:val="true"/>
      <w:pBdr/>
      <w:spacing w:after="0" w:before="480"/>
      <w:ind w:firstLine="0"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829">
    <w:name w:val="Heading 2"/>
    <w:basedOn w:val="827"/>
    <w:next w:val="827"/>
    <w:link w:val="847"/>
    <w:uiPriority w:val="9"/>
    <w:qFormat/>
    <w:pPr>
      <w:keepNext w:val="true"/>
      <w:keepLines w:val="true"/>
      <w:pBdr/>
      <w:spacing w:after="0" w:before="200"/>
      <w:ind w:firstLine="0"/>
      <w:jc w:val="center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830">
    <w:name w:val="Heading 3"/>
    <w:basedOn w:val="827"/>
    <w:next w:val="827"/>
    <w:link w:val="848"/>
    <w:uiPriority w:val="9"/>
    <w:qFormat/>
    <w:pPr>
      <w:keepNext w:val="true"/>
      <w:keepLines w:val="true"/>
      <w:pBdr/>
      <w:spacing w:before="200"/>
      <w:ind/>
      <w:jc w:val="left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831">
    <w:name w:val="Heading 4"/>
    <w:basedOn w:val="827"/>
    <w:next w:val="827"/>
    <w:link w:val="849"/>
    <w:uiPriority w:val="9"/>
    <w:qFormat/>
    <w:pPr>
      <w:keepNext w:val="true"/>
      <w:keepLines w:val="true"/>
      <w:pBdr/>
      <w:spacing w:after="0" w:before="200"/>
      <w:ind/>
      <w:jc w:val="left"/>
      <w:outlineLvl w:val="3"/>
    </w:pPr>
    <w:rPr>
      <w:rFonts w:eastAsiaTheme="majorEastAsia" w:cstheme="majorBidi"/>
      <w:b/>
      <w:bCs/>
      <w:i/>
      <w:iCs/>
      <w:szCs w:val="22"/>
      <w:lang w:eastAsia="en-US"/>
    </w:rPr>
  </w:style>
  <w:style w:type="paragraph" w:styleId="832">
    <w:name w:val="Heading 5"/>
    <w:basedOn w:val="827"/>
    <w:next w:val="827"/>
    <w:link w:val="850"/>
    <w:uiPriority w:val="9"/>
    <w:semiHidden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  <w:szCs w:val="22"/>
      <w:lang w:eastAsia="en-US"/>
    </w:rPr>
  </w:style>
  <w:style w:type="paragraph" w:styleId="833">
    <w:name w:val="Heading 6"/>
    <w:basedOn w:val="827"/>
    <w:next w:val="827"/>
    <w:link w:val="851"/>
    <w:uiPriority w:val="9"/>
    <w:semiHidden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  <w:szCs w:val="22"/>
      <w:lang w:eastAsia="en-US"/>
    </w:rPr>
  </w:style>
  <w:style w:type="paragraph" w:styleId="834">
    <w:name w:val="Heading 7"/>
    <w:basedOn w:val="827"/>
    <w:next w:val="827"/>
    <w:link w:val="852"/>
    <w:uiPriority w:val="9"/>
    <w:semiHidden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Cs w:val="22"/>
      <w:lang w:eastAsia="en-US"/>
    </w:rPr>
  </w:style>
  <w:style w:type="paragraph" w:styleId="835">
    <w:name w:val="Heading 8"/>
    <w:basedOn w:val="827"/>
    <w:next w:val="827"/>
    <w:link w:val="853"/>
    <w:uiPriority w:val="9"/>
    <w:semiHidden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:lang w:eastAsia="en-US"/>
    </w:rPr>
  </w:style>
  <w:style w:type="paragraph" w:styleId="836">
    <w:name w:val="Heading 9"/>
    <w:basedOn w:val="827"/>
    <w:next w:val="827"/>
    <w:link w:val="854"/>
    <w:uiPriority w:val="9"/>
    <w:semiHidden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en-US"/>
    </w:rPr>
  </w:style>
  <w:style w:type="character" w:styleId="837" w:default="1">
    <w:name w:val="Default Paragraph Font"/>
    <w:uiPriority w:val="1"/>
    <w:semiHidden/>
    <w:unhideWhenUsed/>
    <w:pPr>
      <w:pBdr/>
      <w:spacing/>
      <w:ind/>
    </w:pPr>
  </w:style>
  <w:style w:type="table" w:styleId="838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39" w:default="1">
    <w:name w:val="No List"/>
    <w:uiPriority w:val="99"/>
    <w:semiHidden/>
    <w:unhideWhenUsed/>
    <w:pPr>
      <w:pBdr/>
      <w:spacing/>
      <w:ind/>
    </w:pPr>
  </w:style>
  <w:style w:type="paragraph" w:styleId="840" w:customStyle="1">
    <w:name w:val="Реквизит"/>
    <w:basedOn w:val="827"/>
    <w:pPr>
      <w:pBdr/>
      <w:spacing w:after="240"/>
      <w:ind w:firstLine="0"/>
      <w:jc w:val="left"/>
    </w:pPr>
    <w:rPr>
      <w:rFonts w:eastAsiaTheme="minorHAnsi" w:cstheme="minorBidi"/>
      <w:szCs w:val="22"/>
      <w:lang w:eastAsia="en-US"/>
    </w:rPr>
  </w:style>
  <w:style w:type="paragraph" w:styleId="841">
    <w:name w:val="Title"/>
    <w:basedOn w:val="827"/>
    <w:link w:val="842"/>
    <w:uiPriority w:val="10"/>
    <w:qFormat/>
    <w:pPr>
      <w:pBdr/>
      <w:spacing w:after="480"/>
      <w:ind w:firstLine="0"/>
      <w:jc w:val="center"/>
    </w:pPr>
    <w:rPr>
      <w:rFonts w:cstheme="minorBidi"/>
      <w:b/>
      <w:bCs/>
      <w:spacing w:val="5"/>
      <w:sz w:val="28"/>
      <w:szCs w:val="28"/>
      <w:lang w:eastAsia="en-US"/>
    </w:rPr>
  </w:style>
  <w:style w:type="character" w:styleId="842" w:customStyle="1">
    <w:name w:val="Заголовок Знак"/>
    <w:basedOn w:val="837"/>
    <w:link w:val="841"/>
    <w:uiPriority w:val="10"/>
    <w:pPr>
      <w:pBdr/>
      <w:spacing/>
      <w:ind/>
    </w:pPr>
    <w:rPr>
      <w:rFonts w:ascii="Arial" w:hAnsi="Arial" w:eastAsiaTheme="minorEastAsia"/>
      <w:b/>
      <w:bCs/>
      <w:spacing w:val="5"/>
      <w:sz w:val="28"/>
      <w:szCs w:val="28"/>
    </w:rPr>
  </w:style>
  <w:style w:type="paragraph" w:styleId="843">
    <w:name w:val="Message Header"/>
    <w:basedOn w:val="827"/>
    <w:link w:val="844"/>
    <w:uiPriority w:val="99"/>
    <w:pPr>
      <w:pBdr/>
      <w:spacing w:after="480"/>
      <w:ind w:firstLine="0"/>
      <w:jc w:val="center"/>
    </w:pPr>
    <w:rPr>
      <w:rFonts w:eastAsiaTheme="majorEastAsia" w:cstheme="majorBidi"/>
      <w:b/>
      <w:sz w:val="32"/>
      <w:lang w:eastAsia="en-US"/>
    </w:rPr>
  </w:style>
  <w:style w:type="character" w:styleId="844" w:customStyle="1">
    <w:name w:val="Шапка Знак"/>
    <w:basedOn w:val="837"/>
    <w:link w:val="843"/>
    <w:uiPriority w:val="99"/>
    <w:pPr>
      <w:pBdr/>
      <w:spacing/>
      <w:ind/>
    </w:pPr>
    <w:rPr>
      <w:rFonts w:ascii="Arial" w:hAnsi="Arial" w:eastAsiaTheme="majorEastAsia" w:cstheme="majorBidi"/>
      <w:b/>
      <w:sz w:val="32"/>
      <w:szCs w:val="24"/>
    </w:rPr>
  </w:style>
  <w:style w:type="paragraph" w:styleId="845">
    <w:name w:val="No Spacing"/>
    <w:uiPriority w:val="1"/>
    <w:semiHidden/>
    <w:qFormat/>
    <w:pPr>
      <w:pBdr/>
      <w:spacing w:after="0" w:line="240" w:lineRule="auto"/>
      <w:ind/>
    </w:pPr>
    <w:rPr>
      <w:rFonts w:eastAsiaTheme="minorEastAsia"/>
    </w:rPr>
  </w:style>
  <w:style w:type="character" w:styleId="846" w:customStyle="1">
    <w:name w:val="Заголовок 1 Знак"/>
    <w:basedOn w:val="837"/>
    <w:link w:val="828"/>
    <w:uiPriority w:val="9"/>
    <w:pPr>
      <w:pBdr/>
      <w:spacing/>
      <w:ind/>
    </w:pPr>
    <w:rPr>
      <w:rFonts w:ascii="Arial" w:hAnsi="Arial" w:eastAsiaTheme="majorEastAsia" w:cstheme="majorBidi"/>
      <w:b/>
      <w:bCs/>
      <w:sz w:val="28"/>
      <w:szCs w:val="28"/>
    </w:rPr>
  </w:style>
  <w:style w:type="character" w:styleId="847" w:customStyle="1">
    <w:name w:val="Заголовок 2 Знак"/>
    <w:basedOn w:val="837"/>
    <w:link w:val="829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  <w:szCs w:val="26"/>
    </w:rPr>
  </w:style>
  <w:style w:type="character" w:styleId="848" w:customStyle="1">
    <w:name w:val="Заголовок 3 Знак"/>
    <w:basedOn w:val="837"/>
    <w:link w:val="830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</w:rPr>
  </w:style>
  <w:style w:type="character" w:styleId="849" w:customStyle="1">
    <w:name w:val="Заголовок 4 Знак"/>
    <w:basedOn w:val="837"/>
    <w:link w:val="831"/>
    <w:uiPriority w:val="9"/>
    <w:pPr>
      <w:pBdr/>
      <w:spacing/>
      <w:ind/>
    </w:pPr>
    <w:rPr>
      <w:rFonts w:ascii="Arial" w:hAnsi="Arial" w:eastAsiaTheme="majorEastAsia" w:cstheme="majorBidi"/>
      <w:b/>
      <w:bCs/>
      <w:i/>
      <w:iCs/>
      <w:sz w:val="24"/>
    </w:rPr>
  </w:style>
  <w:style w:type="character" w:styleId="850" w:customStyle="1">
    <w:name w:val="Заголовок 5 Знак"/>
    <w:basedOn w:val="837"/>
    <w:link w:val="83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851" w:customStyle="1">
    <w:name w:val="Заголовок 6 Знак"/>
    <w:basedOn w:val="837"/>
    <w:link w:val="833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852" w:customStyle="1">
    <w:name w:val="Заголовок 7 Знак"/>
    <w:basedOn w:val="837"/>
    <w:link w:val="83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853" w:customStyle="1">
    <w:name w:val="Заголовок 8 Знак"/>
    <w:basedOn w:val="837"/>
    <w:link w:val="835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854" w:customStyle="1">
    <w:name w:val="Заголовок 9 Знак"/>
    <w:basedOn w:val="837"/>
    <w:link w:val="836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855">
    <w:name w:val="Caption"/>
    <w:basedOn w:val="827"/>
    <w:next w:val="827"/>
    <w:uiPriority w:val="35"/>
    <w:semiHidden/>
    <w:qFormat/>
    <w:pPr>
      <w:pBdr/>
      <w:spacing/>
      <w:ind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856">
    <w:name w:val="Signature"/>
    <w:basedOn w:val="827"/>
    <w:link w:val="857"/>
    <w:uiPriority w:val="99"/>
    <w:pPr>
      <w:pBdr/>
      <w:spacing w:after="0"/>
      <w:ind w:firstLine="0"/>
      <w:jc w:val="left"/>
    </w:pPr>
    <w:rPr>
      <w:rFonts w:eastAsiaTheme="minorHAnsi" w:cstheme="minorBidi"/>
      <w:b/>
      <w:szCs w:val="22"/>
      <w:lang w:eastAsia="en-US"/>
    </w:rPr>
  </w:style>
  <w:style w:type="character" w:styleId="857" w:customStyle="1">
    <w:name w:val="Подпись Знак"/>
    <w:basedOn w:val="837"/>
    <w:link w:val="856"/>
    <w:uiPriority w:val="99"/>
    <w:pPr>
      <w:pBdr/>
      <w:spacing/>
      <w:ind/>
    </w:pPr>
    <w:rPr>
      <w:rFonts w:ascii="Arial" w:hAnsi="Arial"/>
      <w:b/>
      <w:sz w:val="24"/>
    </w:rPr>
  </w:style>
  <w:style w:type="paragraph" w:styleId="858">
    <w:name w:val="Subtitle"/>
    <w:basedOn w:val="827"/>
    <w:next w:val="827"/>
    <w:link w:val="859"/>
    <w:uiPriority w:val="11"/>
    <w:semiHidden/>
    <w:qFormat/>
    <w:pPr>
      <w:numPr>
        <w:ilvl w:val="1"/>
      </w:numPr>
      <w:pBdr/>
      <w:spacing/>
      <w:ind w:firstLine="454"/>
    </w:pPr>
    <w:rPr>
      <w:rFonts w:asciiTheme="majorHAnsi" w:hAnsiTheme="majorHAnsi" w:eastAsiaTheme="majorEastAsia" w:cstheme="majorBidi"/>
      <w:i/>
      <w:iCs/>
      <w:color w:val="4f81bd" w:themeColor="accent1"/>
      <w:spacing w:val="15"/>
      <w:lang w:eastAsia="en-US"/>
    </w:rPr>
  </w:style>
  <w:style w:type="character" w:styleId="859" w:customStyle="1">
    <w:name w:val="Подзаголовок Знак"/>
    <w:basedOn w:val="837"/>
    <w:link w:val="858"/>
    <w:uiPriority w:val="11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60">
    <w:name w:val="Strong"/>
    <w:basedOn w:val="837"/>
    <w:uiPriority w:val="22"/>
    <w:semiHidden/>
    <w:qFormat/>
    <w:pPr>
      <w:pBdr/>
      <w:spacing/>
      <w:ind/>
    </w:pPr>
    <w:rPr>
      <w:b/>
      <w:bCs/>
    </w:rPr>
  </w:style>
  <w:style w:type="character" w:styleId="861">
    <w:name w:val="Emphasis"/>
    <w:basedOn w:val="837"/>
    <w:uiPriority w:val="20"/>
    <w:semiHidden/>
    <w:qFormat/>
    <w:pPr>
      <w:pBdr/>
      <w:spacing/>
      <w:ind/>
    </w:pPr>
    <w:rPr>
      <w:i/>
      <w:iCs/>
    </w:rPr>
  </w:style>
  <w:style w:type="paragraph" w:styleId="862">
    <w:name w:val="List Paragraph"/>
    <w:basedOn w:val="827"/>
    <w:uiPriority w:val="34"/>
    <w:semiHidden/>
    <w:qFormat/>
    <w:pPr>
      <w:pBdr/>
      <w:spacing/>
      <w:ind w:left="720"/>
      <w:contextualSpacing w:val="true"/>
    </w:pPr>
    <w:rPr>
      <w:rFonts w:eastAsiaTheme="minorHAnsi" w:cstheme="minorBidi"/>
      <w:szCs w:val="22"/>
      <w:lang w:eastAsia="en-US"/>
    </w:rPr>
  </w:style>
  <w:style w:type="paragraph" w:styleId="863">
    <w:name w:val="Quote"/>
    <w:basedOn w:val="827"/>
    <w:next w:val="827"/>
    <w:link w:val="864"/>
    <w:uiPriority w:val="29"/>
    <w:semiHidden/>
    <w:qFormat/>
    <w:pPr>
      <w:pBdr/>
      <w:spacing/>
      <w:ind/>
    </w:pPr>
    <w:rPr>
      <w:rFonts w:eastAsiaTheme="minorHAnsi" w:cstheme="minorBidi"/>
      <w:i/>
      <w:iCs/>
      <w:color w:val="000000" w:themeColor="text1"/>
      <w:szCs w:val="22"/>
      <w:lang w:eastAsia="en-US"/>
    </w:rPr>
  </w:style>
  <w:style w:type="character" w:styleId="864" w:customStyle="1">
    <w:name w:val="Цитата 2 Знак"/>
    <w:basedOn w:val="837"/>
    <w:link w:val="863"/>
    <w:uiPriority w:val="29"/>
    <w:semiHidden/>
    <w:pPr>
      <w:pBdr/>
      <w:spacing/>
      <w:ind/>
    </w:pPr>
    <w:rPr>
      <w:rFonts w:ascii="Arial" w:hAnsi="Arial" w:eastAsiaTheme="minorEastAsia"/>
      <w:i/>
      <w:iCs/>
      <w:color w:val="000000" w:themeColor="text1"/>
      <w:sz w:val="24"/>
    </w:rPr>
  </w:style>
  <w:style w:type="paragraph" w:styleId="865">
    <w:name w:val="Intense Quote"/>
    <w:basedOn w:val="827"/>
    <w:next w:val="827"/>
    <w:link w:val="866"/>
    <w:uiPriority w:val="30"/>
    <w:semiHidden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rFonts w:eastAsiaTheme="minorHAnsi" w:cstheme="minorBidi"/>
      <w:b/>
      <w:bCs/>
      <w:i/>
      <w:iCs/>
      <w:color w:val="4f81bd" w:themeColor="accent1"/>
      <w:szCs w:val="22"/>
      <w:lang w:eastAsia="en-US"/>
    </w:rPr>
  </w:style>
  <w:style w:type="character" w:styleId="866" w:customStyle="1">
    <w:name w:val="Выделенная цитата Знак"/>
    <w:basedOn w:val="837"/>
    <w:link w:val="865"/>
    <w:uiPriority w:val="30"/>
    <w:semiHidden/>
    <w:pPr>
      <w:pBdr/>
      <w:spacing/>
      <w:ind/>
    </w:pPr>
    <w:rPr>
      <w:rFonts w:ascii="Arial" w:hAnsi="Arial" w:eastAsiaTheme="minorEastAsia"/>
      <w:b/>
      <w:bCs/>
      <w:i/>
      <w:iCs/>
      <w:color w:val="4f81bd" w:themeColor="accent1"/>
      <w:sz w:val="24"/>
    </w:rPr>
  </w:style>
  <w:style w:type="character" w:styleId="867">
    <w:name w:val="Subtle Emphasis"/>
    <w:basedOn w:val="837"/>
    <w:uiPriority w:val="19"/>
    <w:semiHidden/>
    <w:qFormat/>
    <w:pPr>
      <w:pBdr/>
      <w:spacing/>
      <w:ind/>
    </w:pPr>
    <w:rPr>
      <w:i/>
      <w:iCs/>
      <w:color w:val="808080" w:themeColor="text1" w:themeTint="7F"/>
    </w:rPr>
  </w:style>
  <w:style w:type="character" w:styleId="868">
    <w:name w:val="Intense Emphasis"/>
    <w:basedOn w:val="837"/>
    <w:uiPriority w:val="21"/>
    <w:semiHidden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869">
    <w:name w:val="Subtle Reference"/>
    <w:basedOn w:val="837"/>
    <w:uiPriority w:val="31"/>
    <w:semiHidden/>
    <w:qFormat/>
    <w:pPr>
      <w:pBdr/>
      <w:spacing/>
      <w:ind/>
    </w:pPr>
    <w:rPr>
      <w:smallCaps/>
      <w:color w:val="c0504d" w:themeColor="accent2"/>
      <w:u w:val="single"/>
    </w:rPr>
  </w:style>
  <w:style w:type="character" w:styleId="870">
    <w:name w:val="Intense Reference"/>
    <w:basedOn w:val="837"/>
    <w:uiPriority w:val="32"/>
    <w:semiHidden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871">
    <w:name w:val="Book Title"/>
    <w:basedOn w:val="837"/>
    <w:uiPriority w:val="33"/>
    <w:semiHidden/>
    <w:qFormat/>
    <w:pPr>
      <w:pBdr/>
      <w:spacing/>
      <w:ind/>
    </w:pPr>
    <w:rPr>
      <w:b/>
      <w:bCs/>
      <w:smallCaps/>
      <w:spacing w:val="5"/>
    </w:rPr>
  </w:style>
  <w:style w:type="paragraph" w:styleId="872">
    <w:name w:val="TOC Heading"/>
    <w:basedOn w:val="828"/>
    <w:next w:val="827"/>
    <w:uiPriority w:val="39"/>
    <w:semiHidden/>
    <w:qFormat/>
    <w:pPr>
      <w:pBdr/>
      <w:spacing/>
      <w:ind/>
      <w:outlineLvl w:val="9"/>
    </w:pPr>
  </w:style>
  <w:style w:type="paragraph" w:styleId="873">
    <w:name w:val="Normal Indent"/>
    <w:basedOn w:val="827"/>
    <w:uiPriority w:val="99"/>
    <w:semiHidden/>
    <w:pPr>
      <w:pBdr/>
      <w:spacing/>
      <w:ind w:left="708"/>
    </w:pPr>
    <w:rPr>
      <w:rFonts w:eastAsiaTheme="minorHAnsi" w:cstheme="minorBidi"/>
      <w:szCs w:val="22"/>
      <w:lang w:eastAsia="en-US"/>
    </w:rPr>
  </w:style>
  <w:style w:type="paragraph" w:styleId="874">
    <w:name w:val="annotation text"/>
    <w:basedOn w:val="827"/>
    <w:link w:val="875"/>
    <w:uiPriority w:val="99"/>
    <w:pPr>
      <w:pBdr/>
      <w:spacing w:after="240" w:before="120"/>
      <w:ind w:firstLine="0"/>
      <w:jc w:val="left"/>
    </w:pPr>
    <w:rPr>
      <w:rFonts w:eastAsiaTheme="minorHAnsi" w:cstheme="minorBidi"/>
      <w:i/>
      <w:szCs w:val="20"/>
      <w:lang w:eastAsia="en-US"/>
    </w:rPr>
  </w:style>
  <w:style w:type="character" w:styleId="875" w:customStyle="1">
    <w:name w:val="Текст примечания Знак"/>
    <w:basedOn w:val="837"/>
    <w:link w:val="874"/>
    <w:uiPriority w:val="99"/>
    <w:pPr>
      <w:pBdr/>
      <w:spacing/>
      <w:ind/>
    </w:pPr>
    <w:rPr>
      <w:rFonts w:ascii="Arial" w:hAnsi="Arial"/>
      <w:i/>
      <w:sz w:val="24"/>
      <w:szCs w:val="20"/>
    </w:rPr>
  </w:style>
  <w:style w:type="paragraph" w:styleId="876" w:customStyle="1">
    <w:name w:val="Редакции"/>
    <w:basedOn w:val="827"/>
    <w:pPr>
      <w:pBdr/>
      <w:spacing w:after="240"/>
      <w:ind w:firstLine="0"/>
      <w:jc w:val="center"/>
    </w:pPr>
    <w:rPr>
      <w:i/>
      <w:iCs/>
    </w:rPr>
  </w:style>
  <w:style w:type="paragraph" w:styleId="877" w:customStyle="1">
    <w:name w:val="Таблица"/>
    <w:basedOn w:val="827"/>
    <w:qFormat/>
    <w:pPr>
      <w:pBdr/>
      <w:spacing/>
      <w:ind w:firstLine="0"/>
    </w:pPr>
    <w:rPr>
      <w:rFonts w:eastAsiaTheme="minorHAnsi" w:cstheme="minorBidi"/>
      <w:szCs w:val="22"/>
      <w:lang w:eastAsia="en-US"/>
    </w:rPr>
  </w:style>
  <w:style w:type="character" w:styleId="878">
    <w:name w:val="Hyperlink"/>
    <w:uiPriority w:val="99"/>
    <w:pPr>
      <w:pBdr/>
      <w:spacing/>
      <w:ind/>
    </w:pPr>
    <w:rPr>
      <w:color w:val="0000ff" w:themeColor="hyperlink"/>
      <w:u w:val="single"/>
    </w:rPr>
  </w:style>
  <w:style w:type="paragraph" w:styleId="879">
    <w:name w:val="Balloon Text"/>
    <w:basedOn w:val="827"/>
    <w:link w:val="880"/>
    <w:uiPriority w:val="99"/>
    <w:semiHidden/>
    <w:pPr>
      <w:pBdr/>
      <w:spacing w:after="0"/>
      <w:ind/>
    </w:pPr>
    <w:rPr>
      <w:rFonts w:ascii="Tahoma" w:hAnsi="Tahoma" w:cs="Tahoma"/>
      <w:sz w:val="16"/>
      <w:szCs w:val="16"/>
    </w:rPr>
  </w:style>
  <w:style w:type="character" w:styleId="880" w:customStyle="1">
    <w:name w:val="Текст выноски Знак"/>
    <w:basedOn w:val="837"/>
    <w:link w:val="879"/>
    <w:uiPriority w:val="99"/>
    <w:semiHidden/>
    <w:pPr>
      <w:pBdr/>
      <w:spacing/>
      <w:ind/>
    </w:pPr>
    <w:rPr>
      <w:rFonts w:ascii="Tahoma" w:hAnsi="Tahoma" w:cs="Tahoma" w:eastAsiaTheme="minorEastAsi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hyperlink" Target="https://cbd.minjust.gov.kg/112424/edition/40032/ru#st_5" TargetMode="External"/><Relationship Id="rId10" Type="http://schemas.openxmlformats.org/officeDocument/2006/relationships/hyperlink" Target="https://cbd.minjust.gov.kg/112424/edition/40032/ru#st_9" TargetMode="External"/><Relationship Id="rId11" Type="http://schemas.openxmlformats.org/officeDocument/2006/relationships/hyperlink" Target="https://cbd.minjust.gov.kg/112424/edition/40032/ru#st_6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ONLYOFFICE/8.1.1.26</Application>
  <Company>Krokoz™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Аноним</cp:lastModifiedBy>
  <cp:revision>17</cp:revision>
  <dcterms:created xsi:type="dcterms:W3CDTF">2024-01-18T05:24:00Z</dcterms:created>
  <dcterms:modified xsi:type="dcterms:W3CDTF">2025-11-14T07:49:21Z</dcterms:modified>
</cp:coreProperties>
</file>