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86E9F" w14:textId="77777777" w:rsidR="00564157" w:rsidRDefault="00564157">
      <w:pPr>
        <w:pStyle w:val="ad"/>
      </w:pPr>
      <w:r>
        <w:rPr>
          <w:noProof/>
        </w:rPr>
        <w:drawing>
          <wp:inline distT="0" distB="0" distL="0" distR="0" wp14:anchorId="1007A3C9" wp14:editId="10232153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18B701" w14:textId="77777777" w:rsidR="00564157" w:rsidRDefault="00564157">
      <w:pPr>
        <w:pStyle w:val="ad"/>
      </w:pPr>
      <w:r>
        <w:t>НАЦИОНАЛЬНЫЙ БАНК КЫРГЫЗСКОЙ РЕСПУБЛИКИ</w:t>
      </w:r>
    </w:p>
    <w:p w14:paraId="17319B46" w14:textId="77777777" w:rsidR="00564157" w:rsidRDefault="00564157">
      <w:pPr>
        <w:pStyle w:val="ad"/>
      </w:pPr>
      <w:r>
        <w:t>ПОСТАНОВЛЕНИЕ</w:t>
      </w:r>
    </w:p>
    <w:p w14:paraId="651E9436" w14:textId="77777777" w:rsidR="00564157" w:rsidRDefault="00564157">
      <w:pPr>
        <w:pStyle w:val="af8"/>
      </w:pPr>
      <w:r>
        <w:t>от 30 сентября 2009 года № 39/8</w:t>
      </w:r>
    </w:p>
    <w:p w14:paraId="6128B5E7" w14:textId="77777777" w:rsidR="00564157" w:rsidRDefault="00564157">
      <w:pPr>
        <w:pStyle w:val="a9"/>
      </w:pPr>
      <w:r>
        <w:t>О внесении изменений в постановление Правления Национального банка Кыргызской Республики № 38/11 от 22 августа 2007 года "Об "Инструкции 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КР 4 октября 2007 года, регистрационный номер 88-07</w:t>
      </w:r>
    </w:p>
    <w:p w14:paraId="71D75A66" w14:textId="77777777" w:rsidR="00564157" w:rsidRDefault="00564157">
      <w:pPr>
        <w:pStyle w:val="af8"/>
        <w:ind w:firstLine="708"/>
      </w:pPr>
      <w:r>
        <w:t xml:space="preserve">В соответствии со статьями 7,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 w14:paraId="6DB3E214" w14:textId="77777777" w:rsidR="00564157" w:rsidRDefault="00564157">
      <w:pPr>
        <w:pStyle w:val="af8"/>
        <w:jc w:val="center"/>
      </w:pPr>
      <w:r>
        <w:t>ПОСТАНОВЛЯЕТ:</w:t>
      </w:r>
    </w:p>
    <w:p w14:paraId="28F5102E" w14:textId="77777777" w:rsidR="00564157" w:rsidRDefault="00564157">
      <w:pPr>
        <w:pStyle w:val="af8"/>
      </w:pPr>
      <w:r>
        <w:t xml:space="preserve">1. Внести в </w:t>
      </w:r>
      <w:hyperlink r:id="rId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№ 38/11 от 22 августа 2007 года "Об "</w:t>
      </w:r>
      <w:hyperlink r:id="rId7" w:history="1">
        <w:r>
          <w:rPr>
            <w:rStyle w:val="a3"/>
          </w:rPr>
          <w:t>Инструкции</w:t>
        </w:r>
      </w:hyperlink>
      <w:r>
        <w:t xml:space="preserve"> 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КР 4 октября 2007 года, регистрационный номер 88-07 изменения и дополнения согласно приложению к настоящему постановлению.</w:t>
      </w:r>
    </w:p>
    <w:p w14:paraId="5C7A7260" w14:textId="77777777" w:rsidR="00564157" w:rsidRDefault="00564157">
      <w:pPr>
        <w:pStyle w:val="af8"/>
      </w:pPr>
      <w:r>
        <w:t>2. Управлению банковских расчетов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 w14:paraId="6082B985" w14:textId="77777777" w:rsidR="00564157" w:rsidRDefault="00564157">
      <w:pPr>
        <w:pStyle w:val="af8"/>
      </w:pPr>
      <w:r>
        <w:t>3. Настоящее постановление вступает в силу по истечении 1 месяца после официального опубликования.</w:t>
      </w:r>
    </w:p>
    <w:p w14:paraId="12140BB2" w14:textId="77777777" w:rsidR="00564157" w:rsidRDefault="00564157">
      <w:pPr>
        <w:pStyle w:val="af8"/>
      </w:pPr>
      <w:r>
        <w:t> </w:t>
      </w:r>
    </w:p>
    <w:p w14:paraId="2611601E" w14:textId="77777777" w:rsidR="00564157" w:rsidRDefault="00564157">
      <w:pPr>
        <w:pStyle w:val="af8"/>
      </w:pPr>
      <w:r>
        <w:t>Опубликовано в журнале "Нормативные акты Национального банка Кыргызской Республики", № 2009/11</w:t>
      </w:r>
    </w:p>
    <w:p w14:paraId="03A11813" w14:textId="77777777" w:rsidR="00564157" w:rsidRDefault="00564157">
      <w:pPr>
        <w:pStyle w:val="af8"/>
      </w:pPr>
      <w:r>
        <w:t> </w:t>
      </w:r>
    </w:p>
    <w:p w14:paraId="562534B8" w14:textId="77777777" w:rsidR="00564157" w:rsidRDefault="00564157">
      <w:pPr>
        <w:pStyle w:val="af8"/>
      </w:pPr>
      <w:r>
        <w:t>4.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6C6449F0" w14:textId="77777777" w:rsidR="00564157" w:rsidRDefault="00564157">
      <w:pPr>
        <w:pStyle w:val="af8"/>
      </w:pPr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5E7566E2" w14:textId="77777777" w:rsidR="00564157" w:rsidRDefault="00564157">
      <w:pPr>
        <w:pStyle w:val="af8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B84DF5B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8DF1E" w14:textId="77777777" w:rsidR="00564157" w:rsidRDefault="00564157">
            <w:pPr>
              <w:pStyle w:val="ab"/>
            </w:pPr>
            <w:r>
              <w:t xml:space="preserve">Председатель Правления </w:t>
            </w:r>
            <w:r>
              <w:br/>
              <w:t>Национального банка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454C5" w14:textId="77777777" w:rsidR="00564157" w:rsidRDefault="00564157">
            <w:pPr>
              <w:pStyle w:val="ab"/>
              <w:jc w:val="right"/>
            </w:pPr>
            <w:r>
              <w:t>М. Алапаев</w:t>
            </w:r>
          </w:p>
        </w:tc>
      </w:tr>
    </w:tbl>
    <w:p w14:paraId="3379A570" w14:textId="77777777" w:rsidR="00564157" w:rsidRDefault="00564157">
      <w:pPr>
        <w:pStyle w:val="af8"/>
      </w:pPr>
      <w:r>
        <w:t> </w:t>
      </w:r>
    </w:p>
    <w:p w14:paraId="5CCC8B6F" w14:textId="77777777" w:rsidR="00564157" w:rsidRDefault="00564157">
      <w:pPr>
        <w:pStyle w:val="af8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0180BF58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E01AF" w14:textId="77777777" w:rsidR="00564157" w:rsidRDefault="00564157">
            <w:pPr>
              <w:pStyle w:val="af8"/>
            </w:pPr>
            <w:r>
              <w:t> </w:t>
            </w:r>
          </w:p>
        </w:tc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360AD" w14:textId="77777777" w:rsidR="00564157" w:rsidRDefault="00564157">
            <w:pPr>
              <w:pStyle w:val="af8"/>
            </w:pPr>
            <w:r>
              <w:t>Приложение</w:t>
            </w:r>
            <w:r>
              <w:br/>
              <w:t>к постановлению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30 сентября 2009 года № 39/8</w:t>
            </w:r>
          </w:p>
        </w:tc>
      </w:tr>
    </w:tbl>
    <w:p w14:paraId="43393510" w14:textId="77777777" w:rsidR="00564157" w:rsidRDefault="00564157">
      <w:pPr>
        <w:pStyle w:val="af8"/>
      </w:pPr>
      <w:r>
        <w:t> </w:t>
      </w:r>
    </w:p>
    <w:p w14:paraId="04B57318" w14:textId="77777777" w:rsidR="00564157" w:rsidRDefault="00564157">
      <w:pPr>
        <w:pStyle w:val="af8"/>
      </w:pPr>
      <w:r>
        <w:t> </w:t>
      </w:r>
    </w:p>
    <w:p w14:paraId="400D1B36" w14:textId="77777777" w:rsidR="00564157" w:rsidRDefault="00564157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</w:p>
    <w:p w14:paraId="51D9C8FF" w14:textId="77777777" w:rsidR="00564157" w:rsidRDefault="00564157">
      <w:pPr>
        <w:pStyle w:val="2"/>
        <w:rPr>
          <w:rFonts w:eastAsia="Times New Roman"/>
        </w:rPr>
      </w:pPr>
      <w:r>
        <w:rPr>
          <w:rFonts w:eastAsia="Times New Roman"/>
        </w:rPr>
        <w:t>в Инструкцию "О порядке проведения платежей в системе пакетного клиринга мелких розничных и регулярных платежей в Кыргызской Республике"</w:t>
      </w:r>
    </w:p>
    <w:p w14:paraId="2B00CB6F" w14:textId="77777777" w:rsidR="00564157" w:rsidRDefault="00564157">
      <w:pPr>
        <w:pStyle w:val="af8"/>
      </w:pPr>
      <w:r>
        <w:t> </w:t>
      </w:r>
    </w:p>
    <w:p w14:paraId="58893146" w14:textId="77777777" w:rsidR="00564157" w:rsidRDefault="00564157">
      <w:pPr>
        <w:pStyle w:val="af8"/>
      </w:pPr>
      <w:r>
        <w:t xml:space="preserve">В </w:t>
      </w:r>
      <w:hyperlink r:id="rId8" w:history="1">
        <w:r>
          <w:rPr>
            <w:rStyle w:val="a3"/>
          </w:rPr>
          <w:t>Инструкцию</w:t>
        </w:r>
      </w:hyperlink>
      <w:r>
        <w:t xml:space="preserve"> "О порядке проведения платежей в Системе пакетного клиринга мелких розничных и регулярных платежей в Кыргызской Республики", утвержденную </w:t>
      </w:r>
      <w:hyperlink r:id="rId9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22 августа 2007 года, № 38/11, зарегистрированную в Министерстве юстиции Кыргызской Республики 4 октября 2007 г., регистрационный номер 88-07 внести следующие изменения и дополнения:</w:t>
      </w:r>
    </w:p>
    <w:p w14:paraId="22341D01" w14:textId="77777777" w:rsidR="00564157" w:rsidRDefault="00564157">
      <w:pPr>
        <w:pStyle w:val="af8"/>
      </w:pPr>
      <w:r>
        <w:t>1. По всему тексту слова "гроссовая система расчетов" заменить словом "ГСРРВ" в соответствующих падежах.</w:t>
      </w:r>
    </w:p>
    <w:p w14:paraId="44496948" w14:textId="77777777" w:rsidR="00564157" w:rsidRDefault="00564157">
      <w:pPr>
        <w:pStyle w:val="af8"/>
      </w:pPr>
      <w:r>
        <w:t>2. В пункте 6.2.2 исключить предложение "В пределах суммы расчетных лимитов рассчитываются предварительные чистые позиции участников".</w:t>
      </w:r>
    </w:p>
    <w:p w14:paraId="4F58D8A8" w14:textId="77777777" w:rsidR="00564157" w:rsidRDefault="00564157">
      <w:pPr>
        <w:pStyle w:val="af8"/>
      </w:pPr>
      <w:r>
        <w:t>3. В пункте 6.2.3 исключить предложение "Участники системы в режиме он-лайн получают информацию об изменении лимита без запроса в систему".</w:t>
      </w:r>
    </w:p>
    <w:p w14:paraId="1E7C7548" w14:textId="77777777" w:rsidR="00564157" w:rsidRDefault="00564157">
      <w:pPr>
        <w:pStyle w:val="af8"/>
      </w:pPr>
      <w:r>
        <w:t>4. Дополнить пунктом 6.2.4 в следующей редакции:</w:t>
      </w:r>
    </w:p>
    <w:p w14:paraId="27AC133D" w14:textId="77777777" w:rsidR="00564157" w:rsidRDefault="00564157">
      <w:pPr>
        <w:pStyle w:val="af8"/>
      </w:pPr>
      <w:r>
        <w:t>"6.2.4. Значение установленного расчетного лимита(ов) участника(ов) может меняться на значение резерва(ов) на основе информации из ГСРРВ. Участники системы в режиме он-лайн получают информацию об изменении расчетного лимита или резерва без запроса в систему. В пределах суммы расчетных лимитов или резервов рассчитываются предварительные чистые позиции участников".</w:t>
      </w:r>
    </w:p>
    <w:p w14:paraId="0F6ADAF6" w14:textId="77777777" w:rsidR="00564157" w:rsidRDefault="00564157">
      <w:pPr>
        <w:pStyle w:val="af8"/>
      </w:pPr>
      <w:r>
        <w:t>5. В пункте 6.3.7 во втором и третьем предложениях после слов "расчетного лимита" дополнить слова "или резерва".</w:t>
      </w:r>
    </w:p>
    <w:p w14:paraId="115ED401" w14:textId="77777777" w:rsidR="00564157" w:rsidRDefault="00564157">
      <w:pPr>
        <w:pStyle w:val="af8"/>
      </w:pPr>
      <w:r>
        <w:t>6. В пункте 6.4.2 слово "ЛДЧП" заменить словами "расчетного лимита или резерва".</w:t>
      </w:r>
    </w:p>
    <w:p w14:paraId="7DF7EC86" w14:textId="77777777" w:rsidR="00564157" w:rsidRDefault="00564157">
      <w:pPr>
        <w:pStyle w:val="af8"/>
      </w:pPr>
      <w:r>
        <w:t>7. В пункте 6.5.2 слова "лимитов дебетовых чистых позиций" заменить словом "резервов".</w:t>
      </w:r>
    </w:p>
    <w:p w14:paraId="2B39B96E" w14:textId="77777777" w:rsidR="00564157" w:rsidRDefault="00564157">
      <w:pPr>
        <w:pStyle w:val="af8"/>
      </w:pPr>
      <w:r>
        <w:t>8. В пункте 6.6.2 слова "(приложение 1 (п.1) к настоящей Инструкции)" заменить словами "(приложение 1 (п.2) к настоящей Инструкции)".</w:t>
      </w:r>
    </w:p>
    <w:p w14:paraId="608B8867" w14:textId="77777777" w:rsidR="00564157" w:rsidRDefault="00564157">
      <w:pPr>
        <w:pStyle w:val="af8"/>
      </w:pPr>
      <w:r>
        <w:t>9. Пункт 2 приложения 1 изложить в следующей редакции:</w:t>
      </w:r>
    </w:p>
    <w:p w14:paraId="63FCB048" w14:textId="77777777" w:rsidR="00564157" w:rsidRDefault="00564157">
      <w:pPr>
        <w:pStyle w:val="af8"/>
      </w:pPr>
      <w:r>
        <w:t>"2. Правила проверки дебетовой ТЧП на превышение расчетного лимита или резерва</w:t>
      </w:r>
    </w:p>
    <w:p w14:paraId="7003A454" w14:textId="77777777" w:rsidR="00564157" w:rsidRDefault="00564157">
      <w:pPr>
        <w:pStyle w:val="af8"/>
      </w:pPr>
      <w:r>
        <w:t>При получении платежного документа система рассчитывает ТЧП участника, проверяет, не достигнут ли его расчетный лимит или резерв. В случае превышения 80% установленного расчетного лимита или резерва от дебетовой ТЧП участника, система направляет участнику соответствующее предупреждение.</w:t>
      </w:r>
    </w:p>
    <w:p w14:paraId="56C4131D" w14:textId="77777777" w:rsidR="00564157" w:rsidRDefault="00564157">
      <w:pPr>
        <w:pStyle w:val="af8"/>
      </w:pPr>
      <w:r>
        <w:t>В случае достижения дебетовой ТЧП участника 100% от установленного расчетного лимита или резерва, пакеты платежей, дебетующие счет данного участника, принимаются в систему со статусом "Неактивен" и не включаются в расчет ТЧП. Участнику отправляется сообщение о статусе этих платежей. Если в течение периода приема и обработки файлов ЭПД и сообщений происходит улучшение позиции участника (вследствие установки нового резерва или получения участником платежей, кредитующих его счет), то пакеты со статусом "Неакти</w:t>
      </w:r>
      <w:r>
        <w:t>вен" автоматически включаются в расчет ТЧП по приоритету и принципу "FIFO". Участнику отправляется уведомление об изменении статуса каждого включенного в расчет пакета. Включение в расчет ТЧП пакетов со статусом "Неактивен" возможно также через установку участником нового резерва".</w:t>
      </w:r>
    </w:p>
    <w:p w14:paraId="3B1E2F41" w14:textId="77777777" w:rsidR="00564157" w:rsidRDefault="00564157">
      <w:pPr>
        <w:pStyle w:val="af8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157"/>
    <w:rsid w:val="0056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C0438F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069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069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69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559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6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774</Words>
  <Characters>4413</Characters>
  <Application>Microsoft Office Word</Application>
  <DocSecurity>0</DocSecurity>
  <Lines>36</Lines>
  <Paragraphs>10</Paragraphs>
  <ScaleCrop>false</ScaleCrop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