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C2096" w14:textId="77777777" w:rsidR="00CE3820" w:rsidRDefault="00CE3820">
      <w:pPr>
        <w:pStyle w:val="ad"/>
      </w:pPr>
      <w:r>
        <w:rPr>
          <w:noProof/>
        </w:rPr>
        <w:drawing>
          <wp:inline distT="0" distB="0" distL="0" distR="0" wp14:anchorId="302996E1" wp14:editId="468E1246">
            <wp:extent cx="1152525" cy="1152525"/>
            <wp:effectExtent l="0" t="0" r="9525" b="9525"/>
            <wp:docPr id="1" name="Рисунок 3" descr="Описание: C:\Users\User\AppData\Local\Temp\CdbDocEditor\51acb66d-77a0-45ea-b2ff-90ccbf2b0087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CdbDocEditor\51acb66d-77a0-45ea-b2ff-90ccbf2b0087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B09D7" w14:textId="77777777" w:rsidR="00CE3820" w:rsidRDefault="00CE3820">
      <w:pPr>
        <w:pStyle w:val="ad"/>
      </w:pPr>
      <w:r>
        <w:t>НАЦИОНАЛЬНЫЙ БАНК КЫРГЫЗСКОЙ РЕСПУБЛИКИ</w:t>
      </w:r>
    </w:p>
    <w:p w14:paraId="05C52D97" w14:textId="77777777" w:rsidR="00CE3820" w:rsidRDefault="00CE3820">
      <w:pPr>
        <w:pStyle w:val="ad"/>
      </w:pPr>
      <w:r>
        <w:t>ПОСТАНОВЛЕНИЕ</w:t>
      </w:r>
    </w:p>
    <w:p w14:paraId="78729AF8" w14:textId="77777777" w:rsidR="00CE3820" w:rsidRDefault="00CE3820">
      <w:pPr>
        <w:pStyle w:val="af8"/>
      </w:pPr>
      <w:r>
        <w:t>от 30 марта 2011 года № 20/6</w:t>
      </w:r>
    </w:p>
    <w:p w14:paraId="5FB0273C" w14:textId="77777777" w:rsidR="00CE3820" w:rsidRDefault="00CE3820">
      <w:pPr>
        <w:pStyle w:val="a9"/>
      </w:pPr>
      <w:r>
        <w:t>О внесении изменений в постановление Правления НБКР от 22.08.2007 г. № 38/11 об Инструкции "О порядке проведения платежей в Системе пакетного клиринга мелких розничных и регулярных платежей в Кыргызской Республике", зарегистрированное в Министерстве юстиции Кыргызской Республики № 88-07 от 4 октября 2007 года</w:t>
      </w:r>
    </w:p>
    <w:p w14:paraId="03DE0E7B" w14:textId="77777777" w:rsidR="00CE3820" w:rsidRDefault="00CE3820">
      <w:r>
        <w:t xml:space="preserve">Рассмотрев изменения в </w:t>
      </w:r>
      <w:hyperlink r:id="rId5" w:history="1">
        <w:r>
          <w:rPr>
            <w:rStyle w:val="a3"/>
          </w:rPr>
          <w:t>постановление</w:t>
        </w:r>
      </w:hyperlink>
      <w:r>
        <w:t xml:space="preserve"> Правления НБКР об </w:t>
      </w:r>
      <w:hyperlink r:id="rId6" w:history="1">
        <w:r>
          <w:rPr>
            <w:rStyle w:val="a3"/>
          </w:rPr>
          <w:t>Инструкции</w:t>
        </w:r>
      </w:hyperlink>
      <w:r>
        <w:t xml:space="preserve"> "О порядке проведения платежей в Системе пакетного клиринга мелких розничных и регулярных платежей в Кыргызской Республике" № 38/11 от 22.08.2007 г., Правление Национального банка Кыргызской Республики </w:t>
      </w:r>
    </w:p>
    <w:p w14:paraId="78DE2473" w14:textId="77777777" w:rsidR="00CE3820" w:rsidRDefault="00CE3820">
      <w:pPr>
        <w:pStyle w:val="af8"/>
        <w:jc w:val="center"/>
      </w:pPr>
      <w:r>
        <w:t>ПОСТАНОВЛЯЕТ:</w:t>
      </w:r>
    </w:p>
    <w:p w14:paraId="7D295093" w14:textId="77777777" w:rsidR="00CE3820" w:rsidRDefault="00CE3820">
      <w:pPr>
        <w:pStyle w:val="af4"/>
        <w:ind w:left="757" w:hanging="360"/>
      </w:pPr>
      <w:r>
        <w:t>1.</w:t>
      </w:r>
      <w:r>
        <w:rPr>
          <w:rFonts w:ascii="Times New Roman" w:hAnsi="Times New Roman" w:cs="Times New Roman"/>
          <w:sz w:val="14"/>
          <w:szCs w:val="14"/>
        </w:rPr>
        <w:t xml:space="preserve">    </w:t>
      </w:r>
      <w:r>
        <w:t xml:space="preserve">Внести изменения в </w:t>
      </w:r>
      <w:hyperlink r:id="rId7" w:history="1">
        <w:r>
          <w:rPr>
            <w:rStyle w:val="a3"/>
          </w:rPr>
          <w:t>постановление</w:t>
        </w:r>
      </w:hyperlink>
    </w:p>
    <w:p w14:paraId="350520E6" w14:textId="77777777" w:rsidR="00CE3820" w:rsidRDefault="00CE3820">
      <w:pPr>
        <w:pStyle w:val="af4"/>
        <w:ind w:left="757" w:hanging="360"/>
      </w:pPr>
      <w:r>
        <w:t>2.</w:t>
      </w:r>
      <w:r>
        <w:rPr>
          <w:rFonts w:ascii="Times New Roman" w:hAnsi="Times New Roman" w:cs="Times New Roman"/>
          <w:sz w:val="14"/>
          <w:szCs w:val="14"/>
        </w:rPr>
        <w:t xml:space="preserve">    </w:t>
      </w:r>
      <w:r>
        <w:t xml:space="preserve"> Правления Национального банка Кыргызской Республики об </w:t>
      </w:r>
      <w:hyperlink r:id="rId8" w:history="1">
        <w:r>
          <w:rPr>
            <w:rStyle w:val="a3"/>
          </w:rPr>
          <w:t>Инструкции</w:t>
        </w:r>
      </w:hyperlink>
      <w:r>
        <w:t xml:space="preserve"> "О порядке проведения платежей в Системе пакетного клиринга мелких розничных и регулярных платежей в Кыргызской Республике" № 38/11 от 22.08.2007 г., зарегистрированное в Министерстве юстиции Кыргызской Республики № 88-07 от 4 октября 2007 года (прилагаются).</w:t>
      </w:r>
    </w:p>
    <w:p w14:paraId="20CBD705" w14:textId="77777777" w:rsidR="00CE3820" w:rsidRDefault="00CE3820">
      <w:r>
        <w:t>2. Настоящее постановление вступает в силу по истечении одного месяца с момента официального опубликования.</w:t>
      </w:r>
    </w:p>
    <w:p w14:paraId="4704AEE3" w14:textId="77777777" w:rsidR="00CE3820" w:rsidRDefault="00CE3820">
      <w:r>
        <w:t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19B60CAA" w14:textId="77777777" w:rsidR="00CE3820" w:rsidRDefault="00CE3820">
      <w:r>
        <w:t>4. Управлению банковских расчетов довести настоящее постановление до сведения коммерческих банков, ЗАО МПЦ, областных управлений и представительства Национального банка Кыргызской Республики в Баткенской области.</w:t>
      </w:r>
    </w:p>
    <w:p w14:paraId="78109332" w14:textId="77777777" w:rsidR="00CE3820" w:rsidRDefault="00CE3820">
      <w:r>
        <w:t>5. Контроль за исполнением настоящего постановления возложить на заместителя Председателя Национального банка Кыргызской Республики Асанкожоеву З.М.</w:t>
      </w:r>
    </w:p>
    <w:p w14:paraId="2EEBE345" w14:textId="77777777" w:rsidR="00CE3820" w:rsidRDefault="00CE3820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4F300D02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A9C85" w14:textId="77777777" w:rsidR="00CE3820" w:rsidRDefault="00CE3820">
            <w:pPr>
              <w:pStyle w:val="ab"/>
            </w:pPr>
            <w:r>
              <w:t>И.о. Председателя Правления Национального</w:t>
            </w:r>
          </w:p>
          <w:p w14:paraId="3CD3549C" w14:textId="77777777" w:rsidR="00CE3820" w:rsidRDefault="00CE3820">
            <w:pPr>
              <w:pStyle w:val="ab"/>
            </w:pPr>
            <w:r>
              <w:t>банка Кыргызской Республики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1CAA7" w14:textId="77777777" w:rsidR="00CE3820" w:rsidRDefault="00CE3820">
            <w:pPr>
              <w:pStyle w:val="ab"/>
            </w:pPr>
            <w:r>
              <w:t> </w:t>
            </w:r>
          </w:p>
          <w:p w14:paraId="4CA8244F" w14:textId="77777777" w:rsidR="00CE3820" w:rsidRDefault="00CE3820">
            <w:pPr>
              <w:pStyle w:val="ab"/>
              <w:jc w:val="right"/>
            </w:pPr>
            <w:r>
              <w:t>Б.Жеенбаева</w:t>
            </w:r>
          </w:p>
          <w:p w14:paraId="6985DB04" w14:textId="77777777" w:rsidR="00CE3820" w:rsidRDefault="00CE3820">
            <w:pPr>
              <w:pStyle w:val="ab"/>
            </w:pPr>
            <w:r>
              <w:t> </w:t>
            </w:r>
          </w:p>
        </w:tc>
      </w:tr>
    </w:tbl>
    <w:p w14:paraId="016FD66E" w14:textId="77777777" w:rsidR="00CE3820" w:rsidRDefault="00CE3820">
      <w:r>
        <w:t> </w:t>
      </w:r>
    </w:p>
    <w:p w14:paraId="3A81DF20" w14:textId="77777777" w:rsidR="00CE3820" w:rsidRDefault="00CE3820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199099DC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9AC10" w14:textId="77777777" w:rsidR="00CE3820" w:rsidRDefault="00CE3820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AB429" w14:textId="77777777" w:rsidR="00CE3820" w:rsidRDefault="00CE3820">
            <w:pPr>
              <w:spacing w:after="0"/>
              <w:ind w:firstLine="0"/>
            </w:pPr>
            <w:r>
              <w:t>Утверждены</w:t>
            </w:r>
          </w:p>
          <w:p w14:paraId="7B4E5445" w14:textId="77777777" w:rsidR="00CE3820" w:rsidRDefault="00CE3820">
            <w:pPr>
              <w:spacing w:after="0"/>
              <w:ind w:firstLine="0"/>
            </w:pPr>
            <w:r>
              <w:t>постановлением Правления</w:t>
            </w:r>
          </w:p>
          <w:p w14:paraId="0703D0EF" w14:textId="77777777" w:rsidR="00CE3820" w:rsidRDefault="00CE3820">
            <w:pPr>
              <w:spacing w:after="0"/>
              <w:ind w:firstLine="0"/>
            </w:pPr>
            <w:r>
              <w:t>Национального банка</w:t>
            </w:r>
          </w:p>
          <w:p w14:paraId="387309A9" w14:textId="77777777" w:rsidR="00CE3820" w:rsidRDefault="00CE3820">
            <w:pPr>
              <w:spacing w:after="0"/>
              <w:ind w:firstLine="0"/>
            </w:pPr>
            <w:r>
              <w:t>Кыргызской Республики</w:t>
            </w:r>
          </w:p>
          <w:p w14:paraId="30467203" w14:textId="77777777" w:rsidR="00CE3820" w:rsidRDefault="00CE3820">
            <w:pPr>
              <w:spacing w:after="0"/>
              <w:ind w:firstLine="0"/>
            </w:pPr>
            <w:r>
              <w:t>от 30 марта 2011 года № 20/6</w:t>
            </w:r>
          </w:p>
        </w:tc>
      </w:tr>
    </w:tbl>
    <w:p w14:paraId="5B6B4C4F" w14:textId="77777777" w:rsidR="00CE3820" w:rsidRDefault="00CE3820">
      <w:r>
        <w:t> </w:t>
      </w:r>
    </w:p>
    <w:p w14:paraId="3E5B662A" w14:textId="77777777" w:rsidR="00CE3820" w:rsidRDefault="00CE3820">
      <w:r>
        <w:t>Внести в "</w:t>
      </w:r>
      <w:hyperlink r:id="rId9" w:history="1">
        <w:r>
          <w:rPr>
            <w:rStyle w:val="a3"/>
          </w:rPr>
          <w:t>Инструкцию</w:t>
        </w:r>
      </w:hyperlink>
      <w:r>
        <w:t xml:space="preserve"> о порядке проведения платежей в Системе пакетного клиринга мелких розничных и регулярных платежей в Кыргызской Республике", утвержденную </w:t>
      </w:r>
      <w:hyperlink r:id="rId10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22 августа 2007 года № 38/11, зарегистрированную в Министерстве юстиции Кыргызской Республики 4 октября 2007 года, регистрационный номер 88-07" следующие изменения и дополнения:</w:t>
      </w:r>
    </w:p>
    <w:p w14:paraId="536B2F93" w14:textId="77777777" w:rsidR="00CE3820" w:rsidRDefault="00CE3820">
      <w:r>
        <w:t>1. В пункте 1.6 добавить после слов Национальный банк Кыргызской Республики слова "(далее - Национальный банк)" и по всему тексту заменить "НБКР" на "Национальный банк".</w:t>
      </w:r>
    </w:p>
    <w:p w14:paraId="520CFDD5" w14:textId="77777777" w:rsidR="00CE3820" w:rsidRDefault="00CE3820">
      <w:r>
        <w:t>2. Нумерацию пункта 1.6 изменить на пункт 1.7.</w:t>
      </w:r>
    </w:p>
    <w:p w14:paraId="5772AFA4" w14:textId="77777777" w:rsidR="00CE3820" w:rsidRDefault="00CE3820">
      <w:r>
        <w:t>3. Пункт 1.6 изложить в следующей редакции:</w:t>
      </w:r>
    </w:p>
    <w:p w14:paraId="65C9098E" w14:textId="77777777" w:rsidR="00CE3820" w:rsidRDefault="00CE3820">
      <w:r>
        <w:t>"Порядок проведения платежей в форме прямого дебетования в системе приведен в "Правилах проведения платежей в форме прямого дебетования в Системе пакетного клиринга" (далее Правила), утвержденных постановлением Правления Национального банка от 30 июля 2008 года № 30/6, зарегистрированным в Министерстве юстиции Кыргызской Республики 12 сентября 2008 года, регистрационный номер 104-08".</w:t>
      </w:r>
    </w:p>
    <w:p w14:paraId="6C808AC3" w14:textId="77777777" w:rsidR="00CE3820" w:rsidRDefault="00CE3820">
      <w:r>
        <w:t>4. По всему тексту документа исправить формулировку "счет в гроссовой системе" на "счет в Национальном банке".</w:t>
      </w:r>
    </w:p>
    <w:p w14:paraId="1A58568D" w14:textId="77777777" w:rsidR="00CE3820" w:rsidRDefault="00CE3820">
      <w:r>
        <w:t>5. В пункте 2.2 определение "Непрямой участник системы" изложить в следующей редакции:</w:t>
      </w:r>
    </w:p>
    <w:p w14:paraId="49FD0E81" w14:textId="77777777" w:rsidR="00CE3820" w:rsidRDefault="00CE3820">
      <w:r>
        <w:t>"Непрямой участник системы - финансово-кредитное учреждение, а также Центральное Казначейство КР и Социальный фонд КР, зарегистрированные в системе, имеющие корреспондентский (текущий) счет в Национальном банке и позицию в системе, но не имеющие прямого соединения с системой. Передает/получает свои файлы ЭПД и сообщений в системе через соединение одного из прямых участников или через Сервисное бюро".</w:t>
      </w:r>
    </w:p>
    <w:p w14:paraId="0C2235F2" w14:textId="77777777" w:rsidR="00CE3820" w:rsidRDefault="00CE3820">
      <w:r>
        <w:t>6. В пункте 2.2 определение "Прямой участник системы" изложить в следующей редакции:</w:t>
      </w:r>
    </w:p>
    <w:p w14:paraId="177C388B" w14:textId="77777777" w:rsidR="00CE3820" w:rsidRDefault="00CE3820">
      <w:r>
        <w:t>"Прямой участник системы - финансово-кредитное учреждение, а также Центральное Казначейство КР, зарегистрированные в системе, имеющие корреспондентский (текущий) счет в Национальном банке, позиции в системе, аппаратно-программные средства, обеспечивающее прямое соединение с системой и позволяющие отправлять файлы ЭПД и сообщений непосредственно в систему и получать от нее ответные сообщения самостоятельно или через Сервисное бюро".</w:t>
      </w:r>
    </w:p>
    <w:p w14:paraId="1391E5BF" w14:textId="77777777" w:rsidR="00CE3820" w:rsidRDefault="00CE3820">
      <w:r>
        <w:t>7. В пункте 2.2 определение "Раскрытие платежа" изложить в следующей редакции:</w:t>
      </w:r>
    </w:p>
    <w:p w14:paraId="5F277B2B" w14:textId="77777777" w:rsidR="00CE3820" w:rsidRDefault="00CE3820">
      <w:r>
        <w:t>"Раскрытие платежа - обязательное оформление ЭПД по каждому индивидуальному платежу, объединенных по схожим (налоговые платежи, платежи за коммунальные услуги, платежи по зарплатным проектам и т.д.) признакам в один платеж, с заполнением всех полей ЭПД, включая поля субсчета и лицевого счета".</w:t>
      </w:r>
    </w:p>
    <w:p w14:paraId="08AD15F6" w14:textId="77777777" w:rsidR="00CE3820" w:rsidRDefault="00CE3820">
      <w:r>
        <w:t>8. В пункте 4.2 слова "платежного поручения" заменить словами "первичного платежного документа".</w:t>
      </w:r>
    </w:p>
    <w:p w14:paraId="73304313" w14:textId="77777777" w:rsidR="00CE3820" w:rsidRDefault="00CE3820">
      <w:r>
        <w:t>9. В пункте 5.1 слова "формирует платежные поручения" заменить словами "формирует ЭПД".</w:t>
      </w:r>
    </w:p>
    <w:p w14:paraId="1D8A1F66" w14:textId="77777777" w:rsidR="00CE3820" w:rsidRDefault="00CE3820">
      <w:r>
        <w:t xml:space="preserve">10. В пункте 6.3.8 исключить последнее предложение "Правила </w:t>
      </w:r>
      <w:r>
        <w:t>проведения платежей по прямому дебетованию приведены в приложении 1 (п.3) к настоящей Инструкции".</w:t>
      </w:r>
    </w:p>
    <w:p w14:paraId="56E34A52" w14:textId="77777777" w:rsidR="00CE3820" w:rsidRDefault="00CE3820">
      <w:r>
        <w:t>11. Исключить пункты 6.5.5, 6.7.3, с соответствующей перенумерацией остальных пунктов.</w:t>
      </w:r>
    </w:p>
    <w:p w14:paraId="68A70374" w14:textId="77777777" w:rsidR="00CE3820" w:rsidRDefault="00CE3820">
      <w:r>
        <w:t>12. В приложении 1 заменить содержание пункта 1 на следующее содержание:</w:t>
      </w:r>
    </w:p>
    <w:p w14:paraId="6A3C66E9" w14:textId="77777777" w:rsidR="00CE3820" w:rsidRDefault="00CE3820">
      <w:r>
        <w:t>"Статус и позиции участника устанавливаются уполномоченным персоналом КЦ на основании постановлений Правления Национального банка или Комитета по надзору Национального банка о введении специальных режимов: прямой банковский надзор, временное руководство, консервация, специальное администрирование, отзыв лицензии, банкротство, добровольная ликвидация.</w:t>
      </w:r>
    </w:p>
    <w:p w14:paraId="2A44D675" w14:textId="77777777" w:rsidR="00CE3820" w:rsidRDefault="00CE3820">
      <w:r>
        <w:t>В системе определены следующие статусы участников: "Активный", "Приостановлен", "Исключен" или "Подлежит удалению".</w:t>
      </w:r>
    </w:p>
    <w:p w14:paraId="2DE409DE" w14:textId="77777777" w:rsidR="00CE3820" w:rsidRDefault="00CE3820">
      <w:r>
        <w:t>Статус "Активный" устанавливается участнику, когда не введено никаких ограничений по проведению платежей в системе. При данном статусе платежи участника, не зависимо от назначения платежа, подлежат полнофункциональной обработке и включению в расчет чистых позиций.</w:t>
      </w:r>
    </w:p>
    <w:p w14:paraId="205B4871" w14:textId="77777777" w:rsidR="00CE3820" w:rsidRDefault="00CE3820">
      <w:r>
        <w:t>Статус "Приостановлен" устанавливается участнику, когда постановлением Правления НБКР или Комитета по надзору НБКР участнику вводятся ограничения по участию в СПК, а в ГСРРВ ограничения не введены. При статусе участника "Приостановлен" платежи обрабатываются следующим образом:</w:t>
      </w:r>
    </w:p>
    <w:p w14:paraId="68F6D2C4" w14:textId="77777777" w:rsidR="00CE3820" w:rsidRDefault="00CE3820">
      <w:r>
        <w:t>- новые платежи и сообщения не принимаются;</w:t>
      </w:r>
    </w:p>
    <w:p w14:paraId="6000A07D" w14:textId="77777777" w:rsidR="00CE3820" w:rsidRDefault="00CE3820">
      <w:r>
        <w:t>- платежи принятые и включенные в расчет чистой позиции, обрабатываются как при статусе "Активный";</w:t>
      </w:r>
    </w:p>
    <w:p w14:paraId="1319BBD9" w14:textId="77777777" w:rsidR="00CE3820" w:rsidRDefault="00CE3820">
      <w:r>
        <w:t>- платежи принятые, но не включенные в расчет чистой позиции, переводятся в статус "Неактивные" до тех пор, пока статус участника не изменится на "Активный" или "Исключен".</w:t>
      </w:r>
    </w:p>
    <w:p w14:paraId="5D481E8A" w14:textId="77777777" w:rsidR="00CE3820" w:rsidRDefault="00CE3820">
      <w:r>
        <w:t>Статус "Исключен" означает временное исключение участника из системы.</w:t>
      </w:r>
    </w:p>
    <w:p w14:paraId="32C88281" w14:textId="77777777" w:rsidR="00CE3820" w:rsidRDefault="00CE3820">
      <w:r>
        <w:t>Статус "Подлежит удалению" означает, что участник фактически удален из системы, но информация о его предыдущей деятельности сохраняется в архивной базе данных.</w:t>
      </w:r>
    </w:p>
    <w:p w14:paraId="514357B1" w14:textId="77777777" w:rsidR="00CE3820" w:rsidRDefault="00CE3820">
      <w:r>
        <w:t>При статусе участника "Исключен" или "Подлежит удалению", все его ЭПД автоматически аннулируются, а новые не принимаются.</w:t>
      </w:r>
    </w:p>
    <w:p w14:paraId="1F88106C" w14:textId="77777777" w:rsidR="00CE3820" w:rsidRDefault="00CE3820">
      <w:r>
        <w:t>При введении ограничений по участию как в СПК, так и в ГСРРВ, в системе устанавливаются ограничения на позицию участников. Позиция имеет одно из следующих состояний: открытая, закрытая, блокированная для дебетования/кредитования.</w:t>
      </w:r>
    </w:p>
    <w:p w14:paraId="41EAC106" w14:textId="77777777" w:rsidR="00CE3820" w:rsidRDefault="00CE3820">
      <w:r>
        <w:t>"Открытая" - устанавливается при отсутствии ограничений и означает полнофункциональную обработку всех ЭПД, не зависимо от назначения платежа.</w:t>
      </w:r>
    </w:p>
    <w:p w14:paraId="65FBC916" w14:textId="77777777" w:rsidR="00CE3820" w:rsidRDefault="00CE3820">
      <w:r>
        <w:t>"Закрытая" - устанавливается при полном запрете отправлять и получать платежи в системе. В данном случае платежи участника принимаются со статусом "Неактивные", в расчет ТЧП не включаются. Если до периода "Окончательного расчета" статус позиции не изменился, платежи со статусом "Неактивный" отвергаются системой с последующим уведомлением участника.</w:t>
      </w:r>
    </w:p>
    <w:p w14:paraId="075E3CE5" w14:textId="77777777" w:rsidR="00CE3820" w:rsidRDefault="00CE3820">
      <w:r>
        <w:t>"Блокированная для дебетования/кредитования" - устанавливается при введении ограничений на исходящие/входящие платежи участника. При данной позиции платежи от/на участника, включенные в расчет ТЧП и платежи, поступившие в систему после блокирования позиций, принимают статус платежа "Неактивный" и обрабатываются следующим образом:</w:t>
      </w:r>
    </w:p>
    <w:p w14:paraId="4552BFE2" w14:textId="77777777" w:rsidR="00CE3820" w:rsidRDefault="00CE3820">
      <w:r>
        <w:t>- система пересчитывает ТЧП участников;</w:t>
      </w:r>
    </w:p>
    <w:p w14:paraId="12981EC4" w14:textId="77777777" w:rsidR="00CE3820" w:rsidRDefault="00CE3820">
      <w:r>
        <w:t>- новые платежи принимают статус "Неактивные";</w:t>
      </w:r>
    </w:p>
    <w:p w14:paraId="70E0FAA0" w14:textId="77777777" w:rsidR="00CE3820" w:rsidRDefault="00CE3820">
      <w:r>
        <w:t>- при разблокировании позиций по дебету/кредиту, поступившие в систему платежи включаются в расчет ТЧП в соответствии с пунктом 2 Приложения 1;</w:t>
      </w:r>
    </w:p>
    <w:p w14:paraId="01FBB986" w14:textId="77777777" w:rsidR="00CE3820" w:rsidRDefault="00CE3820">
      <w:r>
        <w:t>- если до периода "Окончательного расчета" позиции по дебету/кредиту не будут разблокированы, платежи со статусом "Неактивный" отвергаются системой с последующим уведомлением участника".</w:t>
      </w:r>
    </w:p>
    <w:p w14:paraId="310904A6" w14:textId="77777777" w:rsidR="00CE3820" w:rsidRDefault="00CE3820">
      <w:r>
        <w:t>13. В Приложении 1 исключить пункт 3.</w:t>
      </w:r>
    </w:p>
    <w:p w14:paraId="42042C46" w14:textId="77777777" w:rsidR="00CE3820" w:rsidRDefault="00CE3820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14CB31B1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34D5A" w14:textId="77777777" w:rsidR="00CE3820" w:rsidRDefault="00CE3820"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B39F5" w14:textId="77777777" w:rsidR="00CE3820" w:rsidRDefault="00CE3820">
            <w:r>
              <w:t> </w:t>
            </w:r>
          </w:p>
        </w:tc>
      </w:tr>
    </w:tbl>
    <w:p w14:paraId="523E03EE" w14:textId="77777777" w:rsidR="00CE3820" w:rsidRDefault="00CE3820">
      <w:pPr>
        <w:pStyle w:val="ad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820"/>
    <w:rsid w:val="00CE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D670CA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69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696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69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bd.minjust.gov.kg/300696" TargetMode="External"/><Relationship Id="rId10" Type="http://schemas.openxmlformats.org/officeDocument/2006/relationships/hyperlink" Target="https://cbd.minjust.gov.kg/300696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06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1268</Words>
  <Characters>7233</Characters>
  <Application>Microsoft Office Word</Application>
  <DocSecurity>0</DocSecurity>
  <Lines>60</Lines>
  <Paragraphs>16</Paragraphs>
  <ScaleCrop>false</ScaleCrop>
  <Company/>
  <LinksUpToDate>false</LinksUpToDate>
  <CharactersWithSpaces>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