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A7DDC" w14:textId="77777777" w:rsidR="000C5B5B" w:rsidRDefault="000C5B5B">
      <w:pPr>
        <w:pStyle w:val="ad"/>
      </w:pPr>
      <w:r>
        <w:rPr>
          <w:noProof/>
        </w:rPr>
        <w:drawing>
          <wp:inline distT="0" distB="0" distL="0" distR="0" wp14:anchorId="683B236B" wp14:editId="3FCAC133">
            <wp:extent cx="1152525" cy="1152525"/>
            <wp:effectExtent l="0" t="0" r="9525" b="9525"/>
            <wp:docPr id="1" name="Рисунок 3" descr="Описание: C:\Users\User\AppData\Local\Temp\CdbDocEditor\975eae00-5ac3-4ae2-b20e-3a4f87ef329e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975eae00-5ac3-4ae2-b20e-3a4f87ef329e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B22F0" w14:textId="77777777" w:rsidR="000C5B5B" w:rsidRDefault="000C5B5B">
      <w:pPr>
        <w:pStyle w:val="ad"/>
      </w:pPr>
      <w:r>
        <w:t>НАЦИОНАЛЬНЫЙ БАНК КЫРГЫЗСКОЙ РЕСПУБЛИКИ</w:t>
      </w:r>
    </w:p>
    <w:p w14:paraId="3D7805A3" w14:textId="77777777" w:rsidR="000C5B5B" w:rsidRDefault="000C5B5B">
      <w:pPr>
        <w:pStyle w:val="ad"/>
      </w:pPr>
      <w:r>
        <w:t>ПОСТАНОВЛЕНИЕ</w:t>
      </w:r>
    </w:p>
    <w:p w14:paraId="407D1DC0" w14:textId="77777777" w:rsidR="000C5B5B" w:rsidRDefault="000C5B5B">
      <w:pPr>
        <w:pStyle w:val="af8"/>
      </w:pPr>
      <w:r>
        <w:t>от 12 октября 2012 года № 40/3</w:t>
      </w:r>
    </w:p>
    <w:p w14:paraId="1AEB2465" w14:textId="77777777" w:rsidR="000C5B5B" w:rsidRDefault="000C5B5B">
      <w:pPr>
        <w:pStyle w:val="a9"/>
      </w:pPr>
      <w: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49E001C5" w14:textId="77777777" w:rsidR="000C5B5B" w:rsidRDefault="000C5B5B">
      <w:r>
        <w:t>В соответствии со статьями 7 и 43 Закона Кыргызской Республики "</w:t>
      </w:r>
      <w:hyperlink r:id="rId5" w:history="1">
        <w:r>
          <w:rPr>
            <w:rStyle w:val="a3"/>
          </w:rPr>
          <w:t>О Национальном банке Кыргызской Республики</w:t>
        </w:r>
      </w:hyperlink>
      <w:r>
        <w:t xml:space="preserve">", Правление Национального банка Кыргызской Республики </w:t>
      </w:r>
    </w:p>
    <w:p w14:paraId="31B0BC8E" w14:textId="77777777" w:rsidR="000C5B5B" w:rsidRDefault="000C5B5B">
      <w:pPr>
        <w:pStyle w:val="af8"/>
        <w:jc w:val="center"/>
      </w:pPr>
      <w:r>
        <w:t>ПОСТАНОВЛЯЕТ:</w:t>
      </w:r>
    </w:p>
    <w:p w14:paraId="643E7331" w14:textId="77777777" w:rsidR="000C5B5B" w:rsidRDefault="000C5B5B">
      <w:r>
        <w:t>1. Утвердить изменения и дополнения в следующие нормативные правовые акты Национального банка Кыргызской Республики:</w:t>
      </w:r>
    </w:p>
    <w:p w14:paraId="4AD61650" w14:textId="77777777" w:rsidR="000C5B5B" w:rsidRDefault="000C5B5B">
      <w:r>
        <w:t xml:space="preserve">- в </w:t>
      </w:r>
      <w:hyperlink r:id="rId6" w:history="1">
        <w:r>
          <w:rPr>
            <w:rStyle w:val="a3"/>
          </w:rPr>
          <w:t>Положение</w:t>
        </w:r>
      </w:hyperlink>
      <w: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30 июня 2010 года № 52/4 (прилагается);</w:t>
      </w:r>
    </w:p>
    <w:p w14:paraId="1222CA0A" w14:textId="77777777" w:rsidR="000C5B5B" w:rsidRDefault="000C5B5B">
      <w:r>
        <w:t xml:space="preserve">- в </w:t>
      </w:r>
      <w:hyperlink r:id="rId8" w:history="1">
        <w:r>
          <w:rPr>
            <w:rStyle w:val="a3"/>
          </w:rPr>
          <w:t>Положение</w:t>
        </w:r>
      </w:hyperlink>
      <w:r>
        <w:t xml:space="preserve"> "О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Республики",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28 июня 2006 года № 19/3 (прилагается);</w:t>
      </w:r>
    </w:p>
    <w:p w14:paraId="5BADA657" w14:textId="77777777" w:rsidR="000C5B5B" w:rsidRDefault="000C5B5B">
      <w:r>
        <w:t xml:space="preserve">- в </w:t>
      </w:r>
      <w:hyperlink r:id="rId10" w:history="1">
        <w:r>
          <w:rPr>
            <w:rStyle w:val="a3"/>
          </w:rPr>
          <w:t>Положение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убытков", утвержденное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21 июля 2004 года № 18/3 (прилагается).</w:t>
      </w:r>
    </w:p>
    <w:p w14:paraId="2FD3471A" w14:textId="77777777" w:rsidR="000C5B5B" w:rsidRDefault="000C5B5B">
      <w:r>
        <w:t>2. Юридическому Управлению:</w:t>
      </w:r>
    </w:p>
    <w:p w14:paraId="575B6EB6" w14:textId="77777777" w:rsidR="000C5B5B" w:rsidRDefault="000C5B5B">
      <w:r>
        <w:t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 w14:paraId="69B313C8" w14:textId="77777777" w:rsidR="000C5B5B" w:rsidRDefault="000C5B5B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160ACD6E" w14:textId="77777777" w:rsidR="000C5B5B" w:rsidRDefault="000C5B5B">
      <w:r>
        <w:t>3. Настоящее постановление вступает в силу по истечении 15 дней после официального опубликования.</w:t>
      </w:r>
    </w:p>
    <w:p w14:paraId="3777AC69" w14:textId="77777777" w:rsidR="000C5B5B" w:rsidRDefault="000C5B5B">
      <w:r>
        <w:t>4. Управлению методологии надзора и лицензирования довести настоящее постановление до сведения коммерческих банков, микрофинансовых компаний и кредитных союзов.</w:t>
      </w:r>
    </w:p>
    <w:p w14:paraId="051DFB82" w14:textId="77777777" w:rsidR="000C5B5B" w:rsidRDefault="000C5B5B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6A466904" w14:textId="77777777" w:rsidR="000C5B5B" w:rsidRDefault="000C5B5B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8C1BBE2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7A089" w14:textId="77777777" w:rsidR="000C5B5B" w:rsidRDefault="000C5B5B">
            <w:pPr>
              <w:pStyle w:val="ab"/>
            </w:pPr>
            <w:r>
              <w:t>За Председателя</w:t>
            </w:r>
          </w:p>
          <w:p w14:paraId="331678B1" w14:textId="77777777" w:rsidR="000C5B5B" w:rsidRDefault="000C5B5B">
            <w:pPr>
              <w:pStyle w:val="ab"/>
            </w:pPr>
            <w:r>
              <w:t>и.о. Председателя Национального банка</w:t>
            </w:r>
          </w:p>
          <w:p w14:paraId="0020FEBD" w14:textId="77777777" w:rsidR="000C5B5B" w:rsidRDefault="000C5B5B">
            <w:pPr>
              <w:pStyle w:val="ab"/>
            </w:pPr>
            <w:r>
              <w:t>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9435F" w14:textId="77777777" w:rsidR="000C5B5B" w:rsidRDefault="000C5B5B">
            <w:pPr>
              <w:pStyle w:val="ab"/>
            </w:pPr>
            <w:r>
              <w:t> </w:t>
            </w:r>
          </w:p>
          <w:p w14:paraId="05FA5B86" w14:textId="77777777" w:rsidR="000C5B5B" w:rsidRDefault="000C5B5B">
            <w:pPr>
              <w:pStyle w:val="ab"/>
            </w:pPr>
            <w:r>
              <w:t> </w:t>
            </w:r>
          </w:p>
          <w:p w14:paraId="7095D485" w14:textId="77777777" w:rsidR="000C5B5B" w:rsidRDefault="000C5B5B">
            <w:pPr>
              <w:pStyle w:val="ab"/>
              <w:jc w:val="right"/>
            </w:pPr>
            <w:r>
              <w:t>З.Чокоев</w:t>
            </w:r>
          </w:p>
          <w:p w14:paraId="3F06F3BF" w14:textId="77777777" w:rsidR="000C5B5B" w:rsidRDefault="000C5B5B">
            <w:pPr>
              <w:pStyle w:val="ab"/>
            </w:pPr>
            <w:r>
              <w:t> </w:t>
            </w:r>
          </w:p>
        </w:tc>
      </w:tr>
    </w:tbl>
    <w:p w14:paraId="0B518A3F" w14:textId="77777777" w:rsidR="000C5B5B" w:rsidRDefault="000C5B5B">
      <w:r>
        <w:t> </w:t>
      </w:r>
    </w:p>
    <w:p w14:paraId="52314EC1" w14:textId="77777777" w:rsidR="000C5B5B" w:rsidRDefault="000C5B5B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4600646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720F9" w14:textId="77777777" w:rsidR="000C5B5B" w:rsidRDefault="000C5B5B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8C8A6" w14:textId="77777777" w:rsidR="000C5B5B" w:rsidRDefault="000C5B5B">
            <w:pPr>
              <w:spacing w:after="0"/>
              <w:ind w:firstLine="0"/>
            </w:pPr>
            <w:r>
              <w:t>Приложение</w:t>
            </w:r>
          </w:p>
          <w:p w14:paraId="3C265A20" w14:textId="77777777" w:rsidR="000C5B5B" w:rsidRDefault="000C5B5B">
            <w:pPr>
              <w:spacing w:after="0"/>
              <w:ind w:firstLine="0"/>
            </w:pPr>
            <w:r>
              <w:t>к постановлению Правления</w:t>
            </w:r>
          </w:p>
          <w:p w14:paraId="265C64F4" w14:textId="77777777" w:rsidR="000C5B5B" w:rsidRDefault="000C5B5B">
            <w:pPr>
              <w:spacing w:after="0"/>
              <w:ind w:firstLine="0"/>
            </w:pPr>
            <w:r>
              <w:t>Национального банка</w:t>
            </w:r>
          </w:p>
          <w:p w14:paraId="4199AAA0" w14:textId="77777777" w:rsidR="000C5B5B" w:rsidRDefault="000C5B5B">
            <w:pPr>
              <w:spacing w:after="0"/>
              <w:ind w:firstLine="0"/>
            </w:pPr>
            <w:r>
              <w:t>Кыргызской Республики</w:t>
            </w:r>
          </w:p>
          <w:p w14:paraId="3F3388A1" w14:textId="77777777" w:rsidR="000C5B5B" w:rsidRDefault="000C5B5B">
            <w:pPr>
              <w:spacing w:after="0"/>
              <w:ind w:firstLine="0"/>
            </w:pPr>
            <w:r>
              <w:t>от 12 октября 2012 года № 40/3</w:t>
            </w:r>
          </w:p>
          <w:p w14:paraId="370D4D6C" w14:textId="77777777" w:rsidR="000C5B5B" w:rsidRDefault="000C5B5B">
            <w:r>
              <w:t> </w:t>
            </w:r>
          </w:p>
        </w:tc>
      </w:tr>
    </w:tbl>
    <w:p w14:paraId="42DD5D55" w14:textId="77777777" w:rsidR="000C5B5B" w:rsidRDefault="000C5B5B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в некоторые нормативные правовые акты Национального банка Кыргызской Республики</w:t>
      </w:r>
    </w:p>
    <w:p w14:paraId="41525EAB" w14:textId="77777777" w:rsidR="000C5B5B" w:rsidRDefault="000C5B5B">
      <w:r>
        <w:t> </w:t>
      </w:r>
    </w:p>
    <w:p w14:paraId="1006A954" w14:textId="77777777" w:rsidR="000C5B5B" w:rsidRDefault="000C5B5B">
      <w:r>
        <w:t xml:space="preserve">1. Внести в </w:t>
      </w:r>
      <w:hyperlink r:id="rId12" w:history="1">
        <w:r>
          <w:rPr>
            <w:rStyle w:val="a3"/>
          </w:rPr>
          <w:t>Положение</w:t>
        </w:r>
      </w:hyperlink>
      <w: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r:id="rId13" w:history="1">
        <w:r>
          <w:rPr>
            <w:rStyle w:val="a3"/>
          </w:rPr>
          <w:t>постановлением</w:t>
        </w:r>
      </w:hyperlink>
      <w:r>
        <w:t xml:space="preserve"> Правления </w:t>
      </w:r>
      <w:r>
        <w:t>Национального банка Кыргызской Республики 30 июня 2010 года № 52/4, следующие изменения и дополнения:</w:t>
      </w:r>
    </w:p>
    <w:p w14:paraId="6A9AC1DF" w14:textId="77777777" w:rsidR="000C5B5B" w:rsidRDefault="000C5B5B">
      <w:r>
        <w:t>а) Пункт 4 изложить в следующей редакции:</w:t>
      </w:r>
    </w:p>
    <w:p w14:paraId="4E0C775B" w14:textId="77777777" w:rsidR="000C5B5B" w:rsidRDefault="000C5B5B">
      <w:r>
        <w:t>"В целях настоящего положения под кредитами понимаются активы и забалансовые обязательства, в том числе факторинг, лизинг и другие активы, несущие в себе кредитный риск. Трансграничные кредиты - кредиты выданные резидентам/нерезидентам, для финансирования деятельности исключительно за пределами Кыргызской Республики, при этом понятие резидента/нерезидента соответствует понятию в Законе Кыргызской Республики "Об операциях в иностранной валюте".".</w:t>
      </w:r>
    </w:p>
    <w:p w14:paraId="4F4BB4C0" w14:textId="77777777" w:rsidR="000C5B5B" w:rsidRDefault="000C5B5B">
      <w:r>
        <w:t>б) Абзац 1 пункта 12 изложить в следующей редакции:</w:t>
      </w:r>
    </w:p>
    <w:p w14:paraId="266209A9" w14:textId="77777777" w:rsidR="000C5B5B" w:rsidRDefault="000C5B5B">
      <w:r>
        <w:t>"Совет директоров банка обязан пересматривать кредитную политику и, при необходимости, стратегию банка, по мере изменений в профиле риска банка, нормативных правовых актах Национального банка, сложности операций банка, в организационной структуре и кадровом составе банка, оказавших влияние на процесс кредитования, а также изменений, происходящих в экономике республики и странах, где есть партнеры у банка и его клиентов, влияющие на процесс кредитования, но не реже чем один раз в год.".</w:t>
      </w:r>
    </w:p>
    <w:p w14:paraId="1A195F0E" w14:textId="77777777" w:rsidR="000C5B5B" w:rsidRDefault="000C5B5B">
      <w:r>
        <w:t>в) Абзац 5 пункта 12 изложить в следующей редакции:</w:t>
      </w:r>
    </w:p>
    <w:p w14:paraId="5A605A93" w14:textId="77777777" w:rsidR="000C5B5B" w:rsidRDefault="000C5B5B">
      <w:r>
        <w:t>"Выдача крупных кредитов и кредитов инсайдерам/аффилированным лицам банка, должна быть одобрена Советом директоров банка. Совет директоров банка несет ответственность за одобрение решений о выдаче крупных кредитов, кредитов инсайдерам/аффилированным лицам банка, трансграничных кредитов, включая кредиты, обеспеченные залогом, находящимся за пределами Кыргызской Республики, которые выданы с нарушениями требований нормативных правовых актов Национального банка и/или по которым банк понес потери.".</w:t>
      </w:r>
    </w:p>
    <w:p w14:paraId="3D7FA5F9" w14:textId="77777777" w:rsidR="000C5B5B" w:rsidRDefault="000C5B5B">
      <w:r>
        <w:t>г) Пункт 12 дополнить абзацем 6 следующего содержания:</w:t>
      </w:r>
    </w:p>
    <w:p w14:paraId="650F22DD" w14:textId="77777777" w:rsidR="000C5B5B" w:rsidRDefault="000C5B5B">
      <w:r>
        <w:t>"Одобрение Совета директоров банка требуется в случаях, если залог, находящийся за пределами Кыргызской Республики, выступает обеспечением по кредиту более чем на 20% от суммы кредита. При этом под стоимостью залога понимается его ликвидационная стоимость.".</w:t>
      </w:r>
    </w:p>
    <w:p w14:paraId="10B95739" w14:textId="77777777" w:rsidR="000C5B5B" w:rsidRDefault="000C5B5B">
      <w:r>
        <w:t>д) Исключить пункт 52 (в связи с включением указанного пункта в "Порядок работы коммерческих банков и микрофинансовых компаний Кыргызской Республики с залоговым имуществом").</w:t>
      </w:r>
    </w:p>
    <w:p w14:paraId="3153DE81" w14:textId="77777777" w:rsidR="000C5B5B" w:rsidRDefault="000C5B5B">
      <w:r>
        <w:t xml:space="preserve">2. Внести в </w:t>
      </w:r>
      <w:hyperlink r:id="rId14" w:history="1">
        <w:r>
          <w:rPr>
            <w:rStyle w:val="a3"/>
          </w:rPr>
          <w:t>Положение</w:t>
        </w:r>
      </w:hyperlink>
      <w:r>
        <w:t xml:space="preserve"> "О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Республики", утвержденное </w:t>
      </w:r>
      <w:hyperlink r:id="rId15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№ 19/3 от 28 июня 2006 года следующие изменения:</w:t>
      </w:r>
    </w:p>
    <w:p w14:paraId="798BC890" w14:textId="77777777" w:rsidR="000C5B5B" w:rsidRDefault="000C5B5B">
      <w:r>
        <w:t>а) Пункт 4.10 изложить в следующей редакции:</w:t>
      </w:r>
    </w:p>
    <w:p w14:paraId="029A2404" w14:textId="77777777" w:rsidR="000C5B5B" w:rsidRDefault="000C5B5B">
      <w:r>
        <w:t xml:space="preserve">"Банку со значительной трансграничной деятельностью </w:t>
      </w:r>
      <w:r>
        <w:t>рекомендуется рассмотреть возможность установления суб-лимитов подверженности страновому риску. Критерии для установления суб-лимитов могут включать, среди прочего, срок погашения (краткосрочный и долгосрочный); тип заемщика (финансовые учреждения, тип бизнеса), тип странового риска (суверенный, трансфертный), тип продукта (торговый кредит, проектное финансирование) наличие залогового имущества, принимаемого за пределами Кыргызской Республики и др.".</w:t>
      </w:r>
    </w:p>
    <w:p w14:paraId="6E646FE9" w14:textId="77777777" w:rsidR="000C5B5B" w:rsidRDefault="000C5B5B">
      <w:r>
        <w:t>б) В пункте 5.4 раздела 5 слово "квартал" заменить словом "год".</w:t>
      </w:r>
    </w:p>
    <w:p w14:paraId="1E264246" w14:textId="77777777" w:rsidR="000C5B5B" w:rsidRDefault="000C5B5B">
      <w:r>
        <w:t>в) Пункт 6.2 изложить в следующей редакции:</w:t>
      </w:r>
    </w:p>
    <w:p w14:paraId="3CC92EF4" w14:textId="77777777" w:rsidR="000C5B5B" w:rsidRDefault="000C5B5B">
      <w:r>
        <w:t xml:space="preserve">"Совет директоров несет ответственность за обеспечение соблюдения Правлением политики по управлению страновым риском и реализацию соответствующих мер по выявлению, мониторингу и контролю за страновым риском. Совет директоров должен пересматривать, по крайней мере, на ежегодной основе, политику банка по управлению страновым риском и по созданию резервов для покрытия потенциальных убытков по трансграничным кредитным операциям банков в целях обеспечения их соответствия масштабу и сложности с учетом странового </w:t>
      </w:r>
      <w:r>
        <w:t>риска.".</w:t>
      </w:r>
    </w:p>
    <w:p w14:paraId="0D1B10F9" w14:textId="77777777" w:rsidR="000C5B5B" w:rsidRDefault="000C5B5B">
      <w:r>
        <w:t xml:space="preserve">3. </w:t>
      </w:r>
      <w:hyperlink r:id="rId16" w:history="1">
        <w:r>
          <w:rPr>
            <w:rStyle w:val="a3"/>
          </w:rPr>
          <w:t>Положение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убытков", утвержденное </w:t>
      </w:r>
      <w:hyperlink r:id="rId1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№ 18/3 21 июля 2004 года, дополнить новой главой следующего содержания:</w:t>
      </w:r>
    </w:p>
    <w:p w14:paraId="6266DB20" w14:textId="77777777" w:rsidR="000C5B5B" w:rsidRDefault="000C5B5B">
      <w:r>
        <w:t>"11. Классификация трансграничных кредитов и кредитов,</w:t>
      </w:r>
    </w:p>
    <w:p w14:paraId="1EF13D15" w14:textId="77777777" w:rsidR="000C5B5B" w:rsidRDefault="000C5B5B">
      <w:r>
        <w:t>которые обеспечены залогом, находящимся</w:t>
      </w:r>
    </w:p>
    <w:p w14:paraId="27C11C08" w14:textId="77777777" w:rsidR="000C5B5B" w:rsidRDefault="000C5B5B">
      <w:r>
        <w:t>за пределами Кыргызской Республики</w:t>
      </w:r>
    </w:p>
    <w:p w14:paraId="365D2ABC" w14:textId="77777777" w:rsidR="000C5B5B" w:rsidRDefault="000C5B5B">
      <w:r>
        <w:t> </w:t>
      </w:r>
    </w:p>
    <w:p w14:paraId="2F3D413E" w14:textId="77777777" w:rsidR="000C5B5B" w:rsidRDefault="000C5B5B">
      <w:r>
        <w:t>11.1. Трансграничные кредиты и кредиты, которые обеспечены залогом, находящимся за пределами Кыргызской Республики, при выдаче классифицируются, как кредиты под наблюдением.</w:t>
      </w:r>
    </w:p>
    <w:p w14:paraId="5BFCC449" w14:textId="77777777" w:rsidR="000C5B5B" w:rsidRDefault="000C5B5B">
      <w:r>
        <w:t>11.2. Как под наблюдением классифицируются также кредиты, не подпадающие под определение "трансграничные кредиты", по которым залог, находящийся за пределами Кыргызской Республики, не является единственным обеспечением, а качество и стоимость залога, включая его соотношение к размеру кредита на территории Кыргызской Республики, не удовлетворяет соответствующим требованиям Национального банка Кыргызской Республики и внутренним политикам финансово-кредитных учреждений.".</w:t>
      </w:r>
    </w:p>
    <w:p w14:paraId="0B02F96B" w14:textId="77777777" w:rsidR="000C5B5B" w:rsidRDefault="000C5B5B">
      <w:r>
        <w:t>Соответственно главы 11 и 12 считать главами 12 и 13.</w:t>
      </w:r>
    </w:p>
    <w:p w14:paraId="0C2729A2" w14:textId="77777777" w:rsidR="000C5B5B" w:rsidRDefault="000C5B5B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6257574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4E253" w14:textId="77777777" w:rsidR="000C5B5B" w:rsidRDefault="000C5B5B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B6605" w14:textId="77777777" w:rsidR="000C5B5B" w:rsidRDefault="000C5B5B">
            <w:r>
              <w:t> </w:t>
            </w:r>
          </w:p>
        </w:tc>
      </w:tr>
    </w:tbl>
    <w:p w14:paraId="5617C05A" w14:textId="77777777" w:rsidR="000C5B5B" w:rsidRDefault="000C5B5B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B5B"/>
    <w:rsid w:val="000C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38703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488" TargetMode="External"/><Relationship Id="rId13" Type="http://schemas.openxmlformats.org/officeDocument/2006/relationships/hyperlink" Target="https://cbd.minjust.gov.kg/302353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353" TargetMode="External"/><Relationship Id="rId12" Type="http://schemas.openxmlformats.org/officeDocument/2006/relationships/hyperlink" Target="https://cbd.minjust.gov.kg/302354" TargetMode="External"/><Relationship Id="rId17" Type="http://schemas.openxmlformats.org/officeDocument/2006/relationships/hyperlink" Target="https://cbd.minjust.gov.kg/3137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1372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2354" TargetMode="External"/><Relationship Id="rId11" Type="http://schemas.openxmlformats.org/officeDocument/2006/relationships/hyperlink" Target="https://cbd.minjust.gov.kg/31371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0487" TargetMode="External"/><Relationship Id="rId10" Type="http://schemas.openxmlformats.org/officeDocument/2006/relationships/hyperlink" Target="https://cbd.minjust.gov.kg/31372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487" TargetMode="External"/><Relationship Id="rId14" Type="http://schemas.openxmlformats.org/officeDocument/2006/relationships/hyperlink" Target="https://cbd.minjust.gov.kg/3004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1212</Words>
  <Characters>6912</Characters>
  <Application>Microsoft Office Word</Application>
  <DocSecurity>0</DocSecurity>
  <Lines>57</Lines>
  <Paragraphs>16</Paragraphs>
  <ScaleCrop>false</ScaleCrop>
  <Company/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