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2725E" w14:textId="77777777" w:rsidR="004418F9" w:rsidRDefault="004418F9">
      <w:r>
        <w:t>Зарегистрировано в Министерстве юстиции Кыргызской Республики</w:t>
      </w:r>
    </w:p>
    <w:p w14:paraId="019A4B28" w14:textId="77777777" w:rsidR="004418F9" w:rsidRDefault="004418F9">
      <w:r>
        <w:t>7 августа 2007 года. Регистрационный номер 78-07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626CB06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1EA31" w14:textId="77777777" w:rsidR="004418F9" w:rsidRDefault="004418F9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2172B" w14:textId="77777777" w:rsidR="004418F9" w:rsidRDefault="004418F9">
            <w:pPr>
              <w:spacing w:after="0"/>
              <w:ind w:firstLine="0"/>
            </w:pPr>
            <w:r>
              <w:t>Утверждено</w:t>
            </w:r>
          </w:p>
          <w:p w14:paraId="6EFFA8E5" w14:textId="77777777" w:rsidR="004418F9" w:rsidRDefault="004418F9">
            <w:pPr>
              <w:spacing w:after="0"/>
              <w:ind w:firstLine="0"/>
            </w:pPr>
            <w:hyperlink r:id="rId4" w:history="1">
              <w:r>
                <w:rPr>
                  <w:rStyle w:val="a3"/>
                </w:rPr>
                <w:t>постановлением</w:t>
              </w:r>
            </w:hyperlink>
            <w:r>
              <w:t xml:space="preserve"> Правления</w:t>
            </w:r>
          </w:p>
          <w:p w14:paraId="60FF3A4C" w14:textId="77777777" w:rsidR="004418F9" w:rsidRDefault="004418F9">
            <w:pPr>
              <w:spacing w:after="0"/>
              <w:ind w:firstLine="0"/>
            </w:pPr>
            <w:r>
              <w:t>Национального банка</w:t>
            </w:r>
          </w:p>
          <w:p w14:paraId="3A6C5F09" w14:textId="77777777" w:rsidR="004418F9" w:rsidRDefault="004418F9">
            <w:pPr>
              <w:spacing w:after="0"/>
              <w:ind w:firstLine="0"/>
            </w:pPr>
            <w:r>
              <w:t>Кыргызской Республики</w:t>
            </w:r>
          </w:p>
          <w:p w14:paraId="6A86A58C" w14:textId="77777777" w:rsidR="004418F9" w:rsidRDefault="004418F9">
            <w:pPr>
              <w:spacing w:after="0"/>
              <w:ind w:firstLine="0"/>
            </w:pPr>
            <w:r>
              <w:t>от 11 июля 2007 года № 34/3</w:t>
            </w:r>
          </w:p>
          <w:p w14:paraId="4A89DE6D" w14:textId="77777777" w:rsidR="004418F9" w:rsidRDefault="004418F9">
            <w:r>
              <w:t> </w:t>
            </w:r>
          </w:p>
        </w:tc>
      </w:tr>
    </w:tbl>
    <w:p w14:paraId="39476D56" w14:textId="77777777" w:rsidR="004418F9" w:rsidRDefault="004418F9">
      <w:pPr>
        <w:pStyle w:val="a9"/>
      </w:pPr>
      <w:r>
        <w:t>ПОЛОЖЕНИЕ</w:t>
      </w:r>
      <w:r>
        <w:br/>
        <w:t>о кредитном регистре</w:t>
      </w:r>
    </w:p>
    <w:p w14:paraId="043A5303" w14:textId="77777777" w:rsidR="004418F9" w:rsidRDefault="004418F9">
      <w:pPr>
        <w:pStyle w:val="af9"/>
        <w:spacing w:after="0"/>
      </w:pPr>
      <w:r>
        <w:t> (В редакции постановления Правления Нацбанка КР от</w:t>
      </w:r>
    </w:p>
    <w:p w14:paraId="4C8F5A9A" w14:textId="77777777" w:rsidR="004418F9" w:rsidRDefault="004418F9">
      <w:pPr>
        <w:pStyle w:val="af9"/>
        <w:spacing w:after="0"/>
      </w:pPr>
      <w:hyperlink r:id="rId5" w:history="1">
        <w:r>
          <w:rPr>
            <w:rStyle w:val="a3"/>
          </w:rPr>
          <w:t>12 декабря 2012 года № 48/10</w:t>
        </w:r>
      </w:hyperlink>
      <w:r>
        <w:t>)</w:t>
      </w:r>
    </w:p>
    <w:p w14:paraId="3293AED9" w14:textId="77777777" w:rsidR="004418F9" w:rsidRDefault="004418F9">
      <w:r>
        <w:t> </w:t>
      </w:r>
    </w:p>
    <w:p w14:paraId="66A779B2" w14:textId="77777777" w:rsidR="004418F9" w:rsidRDefault="004418F9">
      <w:r>
        <w:t>1. Общие положения</w:t>
      </w:r>
    </w:p>
    <w:p w14:paraId="41F48AB7" w14:textId="77777777" w:rsidR="004418F9" w:rsidRDefault="004418F9">
      <w:r>
        <w:t>2. Цели и задачи кредитного регистра</w:t>
      </w:r>
    </w:p>
    <w:p w14:paraId="5D7A5B48" w14:textId="77777777" w:rsidR="004418F9" w:rsidRDefault="004418F9">
      <w:r>
        <w:t>3. Права и обязанности сторон при формировании и</w:t>
      </w:r>
    </w:p>
    <w:p w14:paraId="3A0CB9F7" w14:textId="77777777" w:rsidR="004418F9" w:rsidRDefault="004418F9">
      <w:r>
        <w:t>ведении кредитного регистра</w:t>
      </w:r>
    </w:p>
    <w:p w14:paraId="15470649" w14:textId="77777777" w:rsidR="004418F9" w:rsidRDefault="004418F9">
      <w:r>
        <w:t>4. Порядок предоставления кредитной информации</w:t>
      </w:r>
    </w:p>
    <w:p w14:paraId="60C8D1EB" w14:textId="77777777" w:rsidR="004418F9" w:rsidRDefault="004418F9">
      <w:r>
        <w:t>банками для формирования и ведения кредитного</w:t>
      </w:r>
    </w:p>
    <w:p w14:paraId="132A1571" w14:textId="77777777" w:rsidR="004418F9" w:rsidRDefault="004418F9">
      <w:r>
        <w:t>регистра</w:t>
      </w:r>
    </w:p>
    <w:p w14:paraId="50854733" w14:textId="77777777" w:rsidR="004418F9" w:rsidRDefault="004418F9">
      <w:r>
        <w:t>5. Ответственность участников отношений</w:t>
      </w:r>
    </w:p>
    <w:p w14:paraId="24093D61" w14:textId="77777777" w:rsidR="004418F9" w:rsidRDefault="004418F9">
      <w:r>
        <w:t>по формированию кредитного регистра</w:t>
      </w:r>
    </w:p>
    <w:p w14:paraId="11848184" w14:textId="77777777" w:rsidR="004418F9" w:rsidRDefault="004418F9">
      <w:hyperlink r:id="rId6" w:anchor="p1" w:history="1">
        <w:r>
          <w:rPr>
            <w:rStyle w:val="a3"/>
          </w:rPr>
          <w:t>Приложение № 1.</w:t>
        </w:r>
      </w:hyperlink>
    </w:p>
    <w:p w14:paraId="23695F2D" w14:textId="77777777" w:rsidR="004418F9" w:rsidRDefault="004418F9">
      <w:r>
        <w:t> </w:t>
      </w:r>
    </w:p>
    <w:p w14:paraId="1C74F9FF" w14:textId="77777777" w:rsidR="004418F9" w:rsidRDefault="004418F9">
      <w:r>
        <w:t>Настоящее Положение разработано в соответствии с Законами Кыргызской Республики "</w:t>
      </w:r>
      <w:hyperlink r:id="rId7" w:history="1">
        <w:r>
          <w:rPr>
            <w:rStyle w:val="a3"/>
          </w:rPr>
          <w:t>О Национальном Банке Кыргызской Республики</w:t>
        </w:r>
      </w:hyperlink>
      <w:r>
        <w:t>" и "</w:t>
      </w:r>
      <w:hyperlink r:id="rId8" w:history="1">
        <w:r>
          <w:rPr>
            <w:rStyle w:val="a3"/>
          </w:rPr>
          <w:t>О банках и банковской деятельности в Кыргызской Республике</w:t>
        </w:r>
      </w:hyperlink>
      <w:r>
        <w:t>". Целью настоящего Положения является снижение системного кредитного риска в банковской системе республики, используя централизованную электронную базу данных по заемщикам банков и иных ФКУ, лицензируемых НБКР, для повышения эффективности и качества осуществления банковского надзора.</w:t>
      </w:r>
    </w:p>
    <w:p w14:paraId="4EA76B66" w14:textId="77777777" w:rsidR="004418F9" w:rsidRDefault="004418F9">
      <w:r>
        <w:t>Действие настоящего Положения распространяется на все коммерческие банки, специализированное финансово-кредитное учреждение ОАО "Финансовая компания кредитных союзов" (далее - ФККС), Микрофинансовые компании (МФК), лицензируемые Национальным банком Кыргызской Республики, а также Государственный банк развития Кыргызской Республики.</w:t>
      </w:r>
    </w:p>
    <w:p w14:paraId="07D01800" w14:textId="77777777" w:rsidR="004418F9" w:rsidRDefault="004418F9">
      <w:r>
        <w:t xml:space="preserve">(В редакции постановления Правления Нацбанка КР от </w:t>
      </w:r>
      <w:hyperlink r:id="rId9" w:history="1">
        <w:r>
          <w:rPr>
            <w:rStyle w:val="a3"/>
          </w:rPr>
          <w:t>12 декабря 2012 года № 48/10</w:t>
        </w:r>
      </w:hyperlink>
      <w:r>
        <w:t>)</w:t>
      </w:r>
    </w:p>
    <w:p w14:paraId="553579B6" w14:textId="77777777" w:rsidR="004418F9" w:rsidRDefault="004418F9">
      <w:r>
        <w:t> </w:t>
      </w:r>
    </w:p>
    <w:p w14:paraId="7F8B206B" w14:textId="77777777" w:rsidR="004418F9" w:rsidRDefault="004418F9">
      <w:pPr>
        <w:pStyle w:val="2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14:paraId="176798E4" w14:textId="77777777" w:rsidR="004418F9" w:rsidRDefault="004418F9">
      <w:r>
        <w:t> </w:t>
      </w:r>
    </w:p>
    <w:p w14:paraId="7C612B95" w14:textId="77777777" w:rsidR="004418F9" w:rsidRDefault="004418F9">
      <w:r>
        <w:t>1.1. Понятия, используемые в настоящем Положении:</w:t>
      </w:r>
    </w:p>
    <w:p w14:paraId="36D1DB48" w14:textId="77777777" w:rsidR="004418F9" w:rsidRDefault="004418F9">
      <w:r>
        <w:t>кредиты - заемные средства, предоставляемые коммерческим банком, Государственным банком развития Кыргызской Республики, ФККС и МФК на основе возвратности, платности, срочности (ссуды, лизинги, а также кредиты, предоставленные в виде овердрафта, факторинга, форфейтинга (путем учета векселя или другого долгового обязательства), выставленные аккредитивы и другие виды кредитов);</w:t>
      </w:r>
    </w:p>
    <w:p w14:paraId="2BD61F37" w14:textId="77777777" w:rsidR="004418F9" w:rsidRDefault="004418F9">
      <w:r>
        <w:t>получатель кредитной информации - уполномоченный орган, в лице Национального банка Кыргызской Республики (далее - НБКР), имеющий, в соответствии с настоящим Положением и законодательством Кыргызской Республики, право на сбор, хранение и использование кредитной информации в надзорных целях;</w:t>
      </w:r>
    </w:p>
    <w:p w14:paraId="50785473" w14:textId="77777777" w:rsidR="004418F9" w:rsidRDefault="004418F9">
      <w:r>
        <w:t>поставщик кредитной информации - все коммерческие банки и Государственный банк развития Кыргызской Республики, осуществляющие свою деятельность в Кыргызской Республике, а также ФККС и МФК (далее - банки и иные ФКУ), представляющие, в соответствии с настоящим Положением, кредитную информацию для формирования и ведения кредитного регистра;</w:t>
      </w:r>
    </w:p>
    <w:p w14:paraId="334CA6F4" w14:textId="77777777" w:rsidR="004418F9" w:rsidRDefault="004418F9">
      <w:r>
        <w:t>кредитная информация - сведения о кредитах, передаваемые поставщиками информации в НБКР в электронном виде и удостоверенные электронной цифровой подписью;</w:t>
      </w:r>
    </w:p>
    <w:p w14:paraId="1EADBD0D" w14:textId="77777777" w:rsidR="004418F9" w:rsidRDefault="004418F9">
      <w:r>
        <w:t>субъект кредитной информации - физическое или юридическое лицо, в отношении которых формируется кредитная информация;</w:t>
      </w:r>
    </w:p>
    <w:p w14:paraId="0A3A7078" w14:textId="77777777" w:rsidR="004418F9" w:rsidRDefault="004418F9">
      <w:r>
        <w:t>кредитная история - совокупность кредитной информации о субъекте кредитной информации;</w:t>
      </w:r>
    </w:p>
    <w:p w14:paraId="7EF96FC6" w14:textId="77777777" w:rsidR="004418F9" w:rsidRDefault="004418F9">
      <w:r>
        <w:t>кредитный регистр - централизованная база данных, формируемая Национальным Банком Кыргызской Республики, расположенная в Национальном банке Кыргызской Республики и содержащая информацию по заемщикам банковской системы и иных финансово-кредитных учреждений;</w:t>
      </w:r>
    </w:p>
    <w:p w14:paraId="42420A5F" w14:textId="77777777" w:rsidR="004418F9" w:rsidRDefault="004418F9">
      <w:r>
        <w:t>формирование и ведение кредитного регистра - действие или совокупность действий, осуществляемых НБКР в отношении кредитной информации, полученной им от поставщиков кредитной информации в соответствии с настоящим Положением, по ее хранению, мониторингу, уточнению и обновлению;</w:t>
      </w:r>
    </w:p>
    <w:p w14:paraId="7A94B9B2" w14:textId="77777777" w:rsidR="004418F9" w:rsidRDefault="004418F9">
      <w:r>
        <w:t>условные и возможные обязательства - непокрытые аккредитивы, выпущенные или подтвержденные гарантии и поручительства.</w:t>
      </w:r>
    </w:p>
    <w:p w14:paraId="36A4E40A" w14:textId="77777777" w:rsidR="004418F9" w:rsidRDefault="004418F9">
      <w:r>
        <w:t xml:space="preserve">(В редакции постановления Правления Нацбанка КР от </w:t>
      </w:r>
      <w:hyperlink r:id="rId10" w:history="1">
        <w:r>
          <w:rPr>
            <w:rStyle w:val="a3"/>
          </w:rPr>
          <w:t>12 декабря 2012 года № 48/10</w:t>
        </w:r>
      </w:hyperlink>
      <w:r>
        <w:t>)</w:t>
      </w:r>
    </w:p>
    <w:p w14:paraId="6ECD2F91" w14:textId="77777777" w:rsidR="004418F9" w:rsidRDefault="004418F9">
      <w:r>
        <w:t> </w:t>
      </w:r>
    </w:p>
    <w:p w14:paraId="50A6C902" w14:textId="77777777" w:rsidR="004418F9" w:rsidRDefault="004418F9">
      <w:pPr>
        <w:pStyle w:val="2"/>
        <w:rPr>
          <w:rFonts w:eastAsia="Times New Roman"/>
        </w:rPr>
      </w:pPr>
      <w:r>
        <w:rPr>
          <w:rFonts w:eastAsia="Times New Roman"/>
        </w:rPr>
        <w:t>2. Цели и задачи кредитного регистра</w:t>
      </w:r>
    </w:p>
    <w:p w14:paraId="297A2AF8" w14:textId="77777777" w:rsidR="004418F9" w:rsidRDefault="004418F9">
      <w:r>
        <w:t> </w:t>
      </w:r>
    </w:p>
    <w:p w14:paraId="4ECF2C62" w14:textId="77777777" w:rsidR="004418F9" w:rsidRDefault="004418F9">
      <w:r>
        <w:t>2.1. Основной целью формирования и ведения кредитного регистра является снижение системного кредитного риска в банковской системе республики, используя централизованную электронную базу данных по заемщикам банков и иных ФКУ, лицензируемых НБКР, для повышения эффективности и качества осуществления банковского надзора.</w:t>
      </w:r>
    </w:p>
    <w:p w14:paraId="7CE67F98" w14:textId="77777777" w:rsidR="004418F9" w:rsidRDefault="004418F9">
      <w:r>
        <w:t>2.2. Участниками отношений по формированию и ведению кредитного регистра являются поставщики кредитной информации и получатель кредитной информации.</w:t>
      </w:r>
    </w:p>
    <w:p w14:paraId="31B9DBD0" w14:textId="77777777" w:rsidR="004418F9" w:rsidRDefault="004418F9">
      <w:r>
        <w:t>2.3. Задачи кредитного регистра:</w:t>
      </w:r>
    </w:p>
    <w:p w14:paraId="42327C20" w14:textId="77777777" w:rsidR="004418F9" w:rsidRDefault="004418F9">
      <w:r>
        <w:t>2.3.1. создание единой базы данных всех ссудозаемщиков банков и иных ФКУ;</w:t>
      </w:r>
    </w:p>
    <w:p w14:paraId="25D0AEFE" w14:textId="77777777" w:rsidR="004418F9" w:rsidRDefault="004418F9">
      <w:r>
        <w:t>2.3.2. возможность проведения анализа кредитного портфеля банков и иных ФКУ;</w:t>
      </w:r>
    </w:p>
    <w:p w14:paraId="51D6182B" w14:textId="77777777" w:rsidR="004418F9" w:rsidRDefault="004418F9">
      <w:r>
        <w:t>2.3.3. получение, сортировка и комбинирование кредитной информации по различным показателям в целом по банкам и иным ФКУ и в разрезе банков и ФКУ, возможность генерирования отчетов по кредитной части в ПРБО;</w:t>
      </w:r>
    </w:p>
    <w:p w14:paraId="1D6A17EB" w14:textId="77777777" w:rsidR="004418F9" w:rsidRDefault="004418F9">
      <w:r>
        <w:t>2.3.4. мониторинг обеспечения кредитов;</w:t>
      </w:r>
    </w:p>
    <w:p w14:paraId="0A24543D" w14:textId="77777777" w:rsidR="004418F9" w:rsidRDefault="004418F9">
      <w:r>
        <w:t>2.3.5. предварительная оценка кредитного портфеля банка и иных ФКУ до и во время проведения инспекторских проверок на местах;</w:t>
      </w:r>
    </w:p>
    <w:p w14:paraId="2EC04EAD" w14:textId="77777777" w:rsidR="004418F9" w:rsidRDefault="004418F9">
      <w:r>
        <w:t>2.3.6. уменьшение временных затрат на проведение проверки кредитного портфеля банка на местах инспекторами НБКР, улучшение качества проверки и увеличение доли проверенных кредитов;</w:t>
      </w:r>
    </w:p>
    <w:p w14:paraId="22970443" w14:textId="77777777" w:rsidR="004418F9" w:rsidRDefault="004418F9">
      <w:r>
        <w:t>2.3.7. повышение эффективности осуществления внешнего надзора, оценка кредитных рисков, связанности заемщиков и залогов;</w:t>
      </w:r>
    </w:p>
    <w:p w14:paraId="168B47C6" w14:textId="77777777" w:rsidR="004418F9" w:rsidRDefault="004418F9">
      <w:r>
        <w:t>2.3.8. сокращение временных затрат банков на подготовку и заполнение разделов ПРБО, связанных с кредитным портфелем;</w:t>
      </w:r>
    </w:p>
    <w:p w14:paraId="784D2AB4" w14:textId="77777777" w:rsidR="004418F9" w:rsidRDefault="004418F9">
      <w:r>
        <w:t>2.4. Сведения из кредитного регистра должны использоваться исключительно в целях повышения эффективности надзора, а также снижения системных кредитных рисков в банковской системе. Доступ к базе данных кредитного регистра строго ограничен и регулируется внутренними нормативными документами НБКР.</w:t>
      </w:r>
    </w:p>
    <w:p w14:paraId="436C28F0" w14:textId="77777777" w:rsidR="004418F9" w:rsidRDefault="004418F9">
      <w:r>
        <w:t> </w:t>
      </w:r>
    </w:p>
    <w:p w14:paraId="276B483F" w14:textId="77777777" w:rsidR="004418F9" w:rsidRDefault="004418F9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3. Права и обязанности сторон при формировании и</w:t>
      </w:r>
    </w:p>
    <w:p w14:paraId="59BF502F" w14:textId="77777777" w:rsidR="004418F9" w:rsidRDefault="004418F9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ведении кредитного регистра</w:t>
      </w:r>
    </w:p>
    <w:p w14:paraId="1B73F6DD" w14:textId="77777777" w:rsidR="004418F9" w:rsidRDefault="004418F9">
      <w:r>
        <w:t> </w:t>
      </w:r>
    </w:p>
    <w:p w14:paraId="4AD24351" w14:textId="77777777" w:rsidR="004418F9" w:rsidRDefault="004418F9">
      <w:r>
        <w:t>3.1. Получатель кредитной информации вправе:</w:t>
      </w:r>
    </w:p>
    <w:p w14:paraId="7F6D5BC1" w14:textId="77777777" w:rsidR="004418F9" w:rsidRDefault="004418F9">
      <w:r>
        <w:t>- требовать от поставщиков кредитной информации представления полной и достоверной информации, формирующей кредитный регистр, в объеме и порядке, предусмотренных настоящим Положением (Приложение 1);</w:t>
      </w:r>
    </w:p>
    <w:p w14:paraId="2165F972" w14:textId="77777777" w:rsidR="004418F9" w:rsidRDefault="004418F9">
      <w:r>
        <w:t>- осуществлять надлежащее формирование кредитных историй;</w:t>
      </w:r>
    </w:p>
    <w:p w14:paraId="601F477B" w14:textId="77777777" w:rsidR="004418F9" w:rsidRDefault="004418F9">
      <w:r>
        <w:t>- использовать данные кредитного регистра в целях, определенных настоящим Положением.</w:t>
      </w:r>
    </w:p>
    <w:p w14:paraId="2B0614F3" w14:textId="77777777" w:rsidR="004418F9" w:rsidRDefault="004418F9">
      <w:r>
        <w:t>3.2. Получатель кредитной информации должен:</w:t>
      </w:r>
    </w:p>
    <w:p w14:paraId="235E6AE5" w14:textId="77777777" w:rsidR="004418F9" w:rsidRDefault="004418F9">
      <w:r>
        <w:t>- использовать данные из кредитного регистра строго в целях, определенных настоящим Положением;</w:t>
      </w:r>
    </w:p>
    <w:p w14:paraId="7837AB01" w14:textId="77777777" w:rsidR="004418F9" w:rsidRDefault="004418F9">
      <w:r>
        <w:t>- соблюдать конфиденциальность информации;</w:t>
      </w:r>
    </w:p>
    <w:p w14:paraId="0AA84113" w14:textId="77777777" w:rsidR="004418F9" w:rsidRDefault="004418F9">
      <w:r>
        <w:t>- обеспечить эффективную защиту от несанкционированного доступа к базе данных кредитного регистра и соответствующих информационных систем;</w:t>
      </w:r>
    </w:p>
    <w:p w14:paraId="73D5252E" w14:textId="77777777" w:rsidR="004418F9" w:rsidRDefault="004418F9">
      <w:r>
        <w:t>- для формирования кредитной информации обеспечить предоставление и установку специализированного программного обеспечения "Кредитный регистр" поставщикам кредитной информации, при необходимости обучить сотрудника банка или иного ФКУ на уровне пользователя указанного программного обеспечения.</w:t>
      </w:r>
    </w:p>
    <w:p w14:paraId="53004727" w14:textId="77777777" w:rsidR="004418F9" w:rsidRDefault="004418F9">
      <w:r>
        <w:t>3.3. Поставщик кредитной информации вправе:</w:t>
      </w:r>
    </w:p>
    <w:p w14:paraId="4CB67D4E" w14:textId="77777777" w:rsidR="004418F9" w:rsidRDefault="004418F9">
      <w:r>
        <w:t>- требовать от получателя кредитной информации использования представляемой информации в соответствии с настоящим Положением;</w:t>
      </w:r>
    </w:p>
    <w:p w14:paraId="0FF206E2" w14:textId="77777777" w:rsidR="004418F9" w:rsidRDefault="004418F9">
      <w:r>
        <w:t>- использовать специализированное программное обеспечение "Кредитный регистр" для систематизации, мониторинга и анализа собственного кредитного портфеля и составления других кредитных отчетов в рамках своего кредитного портфеля;</w:t>
      </w:r>
    </w:p>
    <w:p w14:paraId="52FED502" w14:textId="77777777" w:rsidR="004418F9" w:rsidRDefault="004418F9">
      <w:r>
        <w:t>3.4. Поставщик кредитной информации должен:</w:t>
      </w:r>
    </w:p>
    <w:p w14:paraId="153E7D74" w14:textId="77777777" w:rsidR="004418F9" w:rsidRDefault="004418F9">
      <w:r>
        <w:t>- представлять информацию в кредитный регистр на условиях, в объеме и порядке, предусмотренных настоящим Положением и другими нормативными правовыми актами НБКР;</w:t>
      </w:r>
    </w:p>
    <w:p w14:paraId="195F88CF" w14:textId="77777777" w:rsidR="004418F9" w:rsidRDefault="004418F9">
      <w:r>
        <w:t>- представлять информацию в кредитный регистр в точном соответствии с имеющимися сведениями о субъекте кредитной информации;</w:t>
      </w:r>
    </w:p>
    <w:p w14:paraId="0110337C" w14:textId="77777777" w:rsidR="004418F9" w:rsidRDefault="004418F9">
      <w:r>
        <w:t>- выделить компьютерную технику, отвечающую необходимым требованиям для установки и функционирования специализированного программного обеспечения "Кредитный регистр", обеспечить трудовые ресурсы для работы с программой и передачи данных;</w:t>
      </w:r>
    </w:p>
    <w:p w14:paraId="6593DE0F" w14:textId="77777777" w:rsidR="004418F9" w:rsidRDefault="004418F9">
      <w:r>
        <w:t>- обеспечить сохранность программного обеспечения, не распространять, не копировать программное обеспечение и использовать только в целях, предусмотренных настоящим Положением.</w:t>
      </w:r>
    </w:p>
    <w:p w14:paraId="74BAC043" w14:textId="77777777" w:rsidR="004418F9" w:rsidRDefault="004418F9">
      <w:r>
        <w:t> </w:t>
      </w:r>
    </w:p>
    <w:p w14:paraId="3B6EB557" w14:textId="77777777" w:rsidR="004418F9" w:rsidRDefault="004418F9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4. Порядок предоставления кредитной информации банками</w:t>
      </w:r>
    </w:p>
    <w:p w14:paraId="212F8CC5" w14:textId="77777777" w:rsidR="004418F9" w:rsidRDefault="004418F9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для формирования и ведения кредитного регистра</w:t>
      </w:r>
    </w:p>
    <w:p w14:paraId="383823F4" w14:textId="77777777" w:rsidR="004418F9" w:rsidRDefault="004418F9">
      <w:r>
        <w:t> </w:t>
      </w:r>
    </w:p>
    <w:p w14:paraId="5CC81EEE" w14:textId="77777777" w:rsidR="004418F9" w:rsidRDefault="004418F9">
      <w:r>
        <w:t>Для формирования и ведения кредитного регистра банки и иные ФКУ должны ежемесячно предоставлять информацию в НБКР по всем выданным кредитам, по условным и возможным обязательствам, а также об изменениях их текущего состояния на первое число каждого месяца, с момента ввода в промышленную эксплуатацию Автоматизированной системы "Кредитный регистр".</w:t>
      </w:r>
    </w:p>
    <w:p w14:paraId="045781C2" w14:textId="77777777" w:rsidR="004418F9" w:rsidRDefault="004418F9">
      <w:r>
        <w:t>4.1. Информация, представляемая банками в кредитный регистр, за исключением кредитов, выданных в рамках зарплатных проектов, т.е кредитов в пределах месячной заработной платы клиентов банков должна содержать:</w:t>
      </w:r>
    </w:p>
    <w:p w14:paraId="2C19952B" w14:textId="77777777" w:rsidR="004418F9" w:rsidRDefault="004418F9">
      <w:r>
        <w:t>1) данные по субъекту кредитной информации (для юридических лиц полное наименование, организационно-правовая форма, местонахождение, номер и дата государственной регистрации в качестве юридического лица, код ОКПО, регистрационный номер налогоплательщика, фамилия, имя, отчество руководителей, их регистрационные номера налогоплательщиков;</w:t>
      </w:r>
    </w:p>
    <w:p w14:paraId="6C7C541B" w14:textId="77777777" w:rsidR="004418F9" w:rsidRDefault="004418F9">
      <w:r>
        <w:t>для физических лиц - фамилия, имя, отчество, дата рождения, местожительство, наименование и реквизиты документа, удостоверяющего личность, а также для физических лиц, занимающихся предпринимательской деятельностью без образования юридического лица - код ИНН (идентификационный номер налогоплательщика и код ОКПО);</w:t>
      </w:r>
    </w:p>
    <w:p w14:paraId="78B38691" w14:textId="77777777" w:rsidR="004418F9" w:rsidRDefault="004418F9">
      <w:r>
        <w:t>2) данные по кредитам, полученным в банке субъектом кредитной информации (сумма кредита, общая сумма долга по полученному им кредиту, условным и возможным обязательствам; дату выдачи, дату (по графику и фактическую) погашения кредитов, а также условных и возможных обязательств;</w:t>
      </w:r>
    </w:p>
    <w:p w14:paraId="1A3E6522" w14:textId="77777777" w:rsidR="004418F9" w:rsidRDefault="004418F9">
      <w:r>
        <w:t>3) полную информацию об исполнении субъектом кредитной информации обязательств по кредиту;</w:t>
      </w:r>
    </w:p>
    <w:p w14:paraId="66BA97F3" w14:textId="77777777" w:rsidR="004418F9" w:rsidRDefault="004418F9">
      <w:r>
        <w:t>4) сведения об изменениях текущего состояния всех выданных кредитов, условных и возможных обязательств;</w:t>
      </w:r>
    </w:p>
    <w:p w14:paraId="1F6433E0" w14:textId="77777777" w:rsidR="004418F9" w:rsidRDefault="004418F9">
      <w:r>
        <w:t>5) сведения о выданных за отчетный период кредитах, условных и возможных обязательствах;</w:t>
      </w:r>
    </w:p>
    <w:p w14:paraId="6226CFBF" w14:textId="77777777" w:rsidR="004418F9" w:rsidRDefault="004418F9">
      <w:r>
        <w:t>6) сведения о списанных с баланса кредитах, условных и возможных обязательствах за этот период;</w:t>
      </w:r>
    </w:p>
    <w:p w14:paraId="05FCB525" w14:textId="77777777" w:rsidR="004418F9" w:rsidRDefault="004418F9">
      <w:r>
        <w:t>7) другую информацию, требуемую в соответствии с Приложением 1 к настоящему Положению.</w:t>
      </w:r>
    </w:p>
    <w:p w14:paraId="4ABE0F5A" w14:textId="77777777" w:rsidR="004418F9" w:rsidRDefault="004418F9">
      <w:r>
        <w:t>По кредитам, выданным в рамках зарплатных проектов, информация предоставляется только по общей сумме кредитов (в пересчете на национальную валюту) и их количеству.</w:t>
      </w:r>
    </w:p>
    <w:p w14:paraId="785FD166" w14:textId="77777777" w:rsidR="004418F9" w:rsidRDefault="004418F9">
      <w:r>
        <w:t>4.2. Банки и иные ФКУ должны предоставлять информацию для формирования и ведения кредитного регистра в НБКР не позднее 12 числа месяца, следующего за отчетным месяцем.</w:t>
      </w:r>
    </w:p>
    <w:p w14:paraId="0EF130DE" w14:textId="77777777" w:rsidR="004418F9" w:rsidRDefault="004418F9">
      <w:r>
        <w:t>4.3. При заключении нового кредитного договора с заемщиком, кредитная информация должна вноситься в базу данных специализированного программного обеспечения "Кредитный регистр", в объеме и порядке, предусмотренном нормативными документами НБКР и требованиями настоящего Положения согласно Приложению 1.</w:t>
      </w:r>
    </w:p>
    <w:p w14:paraId="55EC5D09" w14:textId="77777777" w:rsidR="004418F9" w:rsidRDefault="004418F9">
      <w:r>
        <w:t>4.4. Информация, предоставляемая в НБКР в соответствии с настоящим Положением, должна храниться банками и иными ФКУ в виде электронной базы данных. Срок хранения определяется внутренними положениями банка и иных ФКУ. Минимальный срок хранения - 3 года.</w:t>
      </w:r>
    </w:p>
    <w:p w14:paraId="67B9F86F" w14:textId="77777777" w:rsidR="004418F9" w:rsidRDefault="004418F9">
      <w:r>
        <w:t>4.5. Информация, предоставляемая банками и иными ФКУ в соответствии с настоящим Положением, хранится в НБКР в виде централизованной электронной базы данных. Срок хранения устанавливается в соответствии с действующим Перечнем документов, образующихся в деятельности НБКР, с указанием сроков хранения.</w:t>
      </w:r>
    </w:p>
    <w:p w14:paraId="647CB62E" w14:textId="77777777" w:rsidR="004418F9" w:rsidRDefault="004418F9">
      <w:r>
        <w:t> </w:t>
      </w:r>
    </w:p>
    <w:p w14:paraId="1F65E638" w14:textId="77777777" w:rsidR="004418F9" w:rsidRDefault="004418F9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5. Ответственность участников отношений</w:t>
      </w:r>
    </w:p>
    <w:p w14:paraId="233DAE37" w14:textId="77777777" w:rsidR="004418F9" w:rsidRDefault="004418F9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по формированию кредитного регистра</w:t>
      </w:r>
    </w:p>
    <w:p w14:paraId="10512C7B" w14:textId="77777777" w:rsidR="004418F9" w:rsidRDefault="004418F9">
      <w:r>
        <w:t> </w:t>
      </w:r>
    </w:p>
    <w:p w14:paraId="15241C84" w14:textId="77777777" w:rsidR="004418F9" w:rsidRDefault="004418F9">
      <w:r>
        <w:t>5.1. Субъект кредитной информации несет ответственность в соответствии с законодательством Кыргызской Республики за полноту и достоверность предоставляемой информации поставщику кредитной информации.</w:t>
      </w:r>
    </w:p>
    <w:p w14:paraId="25669F6A" w14:textId="77777777" w:rsidR="004418F9" w:rsidRDefault="004418F9">
      <w:r>
        <w:t>5.2. Ответственность за своевременность, достоверность и полноту данных, полученных от субъекта кредитной информации и передаваемых банками и иными ФКУ в НБКР, несет непосредственно Руководитель исполнительного органа банка или иного ФКУ.</w:t>
      </w:r>
    </w:p>
    <w:p w14:paraId="6CFE6678" w14:textId="77777777" w:rsidR="004418F9" w:rsidRDefault="004418F9">
      <w:r>
        <w:t>5.3. В случае нарушения банками или иными ФКУ условий настоящего Положения НБКР вправе применить соответствующие меры и санкции в соответствии с действующим банковским законодательством Кыргызской Республики.</w:t>
      </w:r>
    </w:p>
    <w:p w14:paraId="76ADF5F0" w14:textId="77777777" w:rsidR="004418F9" w:rsidRDefault="004418F9">
      <w:r>
        <w:t>5.4. Получатель кредитной информации за разглашение кредитной информации несет ответственность, предусмотренную законодательством Кыргызской Республики.</w:t>
      </w:r>
    </w:p>
    <w:p w14:paraId="0AC0EB35" w14:textId="77777777" w:rsidR="004418F9" w:rsidRDefault="004418F9">
      <w:r>
        <w:t xml:space="preserve">   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0B6316C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BFCD7" w14:textId="77777777" w:rsidR="004418F9" w:rsidRDefault="004418F9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7A81" w14:textId="77777777" w:rsidR="004418F9" w:rsidRDefault="004418F9">
            <w:pPr>
              <w:spacing w:after="0"/>
              <w:ind w:hanging="13"/>
            </w:pPr>
            <w:bookmarkStart w:id="0" w:name="p1"/>
            <w:r>
              <w:t>Приложение № 1</w:t>
            </w:r>
            <w:bookmarkEnd w:id="0"/>
          </w:p>
          <w:p w14:paraId="623B7BC1" w14:textId="77777777" w:rsidR="004418F9" w:rsidRDefault="004418F9">
            <w:pPr>
              <w:spacing w:after="0"/>
              <w:ind w:hanging="13"/>
            </w:pPr>
            <w:r>
              <w:t xml:space="preserve">к </w:t>
            </w:r>
            <w:hyperlink r:id="rId11" w:history="1">
              <w:r>
                <w:rPr>
                  <w:rStyle w:val="a3"/>
                </w:rPr>
                <w:t>Положению</w:t>
              </w:r>
            </w:hyperlink>
            <w:r>
              <w:t xml:space="preserve"> о кредитном регистре</w:t>
            </w:r>
          </w:p>
          <w:p w14:paraId="1F07939A" w14:textId="77777777" w:rsidR="004418F9" w:rsidRDefault="004418F9">
            <w:r>
              <w:t> </w:t>
            </w:r>
          </w:p>
        </w:tc>
      </w:tr>
    </w:tbl>
    <w:p w14:paraId="6892B1BB" w14:textId="77777777" w:rsidR="004418F9" w:rsidRDefault="004418F9">
      <w:r>
        <w:t> </w:t>
      </w:r>
    </w:p>
    <w:p w14:paraId="5EB9474C" w14:textId="77777777" w:rsidR="004418F9" w:rsidRDefault="004418F9">
      <w:r>
        <w:t> </w:t>
      </w:r>
    </w:p>
    <w:p w14:paraId="04F1174A" w14:textId="77777777" w:rsidR="004418F9" w:rsidRDefault="004418F9">
      <w:r>
        <w:rPr>
          <w:rFonts w:ascii="Courier New" w:hAnsi="Courier New" w:cs="Courier New"/>
        </w:rPr>
        <w:t>                        ┌─────────────────────┐</w:t>
      </w:r>
    </w:p>
    <w:p w14:paraId="30171BD8" w14:textId="77777777" w:rsidR="004418F9" w:rsidRDefault="004418F9">
      <w:r>
        <w:rPr>
          <w:rFonts w:ascii="Courier New" w:hAnsi="Courier New" w:cs="Courier New"/>
        </w:rPr>
        <w:t>                        │       Заемщик       │</w:t>
      </w:r>
    </w:p>
    <w:p w14:paraId="0193FC86" w14:textId="77777777" w:rsidR="004418F9" w:rsidRDefault="004418F9">
      <w:r>
        <w:rPr>
          <w:rFonts w:ascii="Courier New" w:hAnsi="Courier New" w:cs="Courier New"/>
        </w:rPr>
        <w:t>                        └──────────┬──────────┘</w:t>
      </w:r>
    </w:p>
    <w:p w14:paraId="254B45FF" w14:textId="77777777" w:rsidR="004418F9" w:rsidRDefault="004418F9">
      <w:r>
        <w:rPr>
          <w:rFonts w:ascii="Courier New" w:hAnsi="Courier New" w:cs="Courier New"/>
        </w:rPr>
        <w:t xml:space="preserve">              </w:t>
      </w:r>
      <w:r>
        <w:rPr>
          <w:rFonts w:ascii="Courier New" w:hAnsi="Courier New" w:cs="Courier New"/>
        </w:rPr>
        <w:t>┌────────────────────┴───────────────────┐</w:t>
      </w:r>
    </w:p>
    <w:p w14:paraId="53C90CA5" w14:textId="77777777" w:rsidR="004418F9" w:rsidRDefault="004418F9">
      <w:r>
        <w:rPr>
          <w:rFonts w:ascii="Courier New" w:hAnsi="Courier New" w:cs="Courier New"/>
        </w:rPr>
        <w:t>V V</w:t>
      </w:r>
    </w:p>
    <w:p w14:paraId="62F70672" w14:textId="77777777" w:rsidR="004418F9" w:rsidRDefault="004418F9">
      <w:r>
        <w:rPr>
          <w:rFonts w:ascii="Courier New" w:hAnsi="Courier New" w:cs="Courier New"/>
        </w:rPr>
        <w:t>     ┌──────────────────┐                     ┌─────────────────┐</w:t>
      </w:r>
    </w:p>
    <w:p w14:paraId="39BF262C" w14:textId="77777777" w:rsidR="004418F9" w:rsidRDefault="004418F9">
      <w:r>
        <w:rPr>
          <w:rFonts w:ascii="Courier New" w:hAnsi="Courier New" w:cs="Courier New"/>
        </w:rPr>
        <w:t>     │ Юридическое лицо │                     │ Физическое лицо │</w:t>
      </w:r>
    </w:p>
    <w:p w14:paraId="752828E4" w14:textId="77777777" w:rsidR="004418F9" w:rsidRDefault="004418F9">
      <w:r>
        <w:rPr>
          <w:rFonts w:ascii="Courier New" w:hAnsi="Courier New" w:cs="Courier New"/>
        </w:rPr>
        <w:t>     └──────────────────┘                     └─────────────────┘</w:t>
      </w:r>
    </w:p>
    <w:p w14:paraId="20B5BAE6" w14:textId="77777777" w:rsidR="004418F9" w:rsidRDefault="004418F9">
      <w:r>
        <w:t> </w:t>
      </w:r>
    </w:p>
    <w:p w14:paraId="76CFDDFF" w14:textId="77777777" w:rsidR="004418F9" w:rsidRDefault="004418F9">
      <w:r>
        <w:rPr>
          <w:rFonts w:ascii="Courier New" w:hAnsi="Courier New" w:cs="Courier New"/>
        </w:rPr>
        <w:t>┌──────────────────────────────┐      ┌───────────────────────────────┐</w:t>
      </w:r>
    </w:p>
    <w:p w14:paraId="1F8474AD" w14:textId="77777777" w:rsidR="004418F9" w:rsidRDefault="004418F9">
      <w:r>
        <w:rPr>
          <w:rFonts w:ascii="Courier New" w:hAnsi="Courier New" w:cs="Courier New"/>
        </w:rPr>
        <w:t>│1. Информация о заемщике:     │      │1. Информация о заемщике:      │</w:t>
      </w:r>
    </w:p>
    <w:p w14:paraId="377CE033" w14:textId="77777777" w:rsidR="004418F9" w:rsidRDefault="004418F9">
      <w:r>
        <w:rPr>
          <w:rFonts w:ascii="Courier New" w:hAnsi="Courier New" w:cs="Courier New"/>
        </w:rPr>
        <w:t>│- полное наименование юр.     │      │- ФИО;                         │</w:t>
      </w:r>
    </w:p>
    <w:p w14:paraId="4CB1C5B7" w14:textId="77777777" w:rsidR="004418F9" w:rsidRDefault="004418F9">
      <w:r>
        <w:rPr>
          <w:rFonts w:ascii="Courier New" w:hAnsi="Courier New" w:cs="Courier New"/>
        </w:rPr>
        <w:t>│  лица;                       │      │- дата рождения;               │</w:t>
      </w:r>
    </w:p>
    <w:p w14:paraId="5AFAD85E" w14:textId="77777777" w:rsidR="004418F9" w:rsidRDefault="004418F9">
      <w:r>
        <w:rPr>
          <w:rFonts w:ascii="Courier New" w:hAnsi="Courier New" w:cs="Courier New"/>
        </w:rPr>
        <w:t>│- юр-й адрес, резидент -      │      │- код ОКПО или ИНН;            │</w:t>
      </w:r>
    </w:p>
    <w:p w14:paraId="644B74A6" w14:textId="77777777" w:rsidR="004418F9" w:rsidRDefault="004418F9">
      <w:r>
        <w:rPr>
          <w:rFonts w:ascii="Courier New" w:hAnsi="Courier New" w:cs="Courier New"/>
        </w:rPr>
        <w:t>│  нерезидент;                 │      │- для частных предпринимателей;│</w:t>
      </w:r>
    </w:p>
    <w:p w14:paraId="3DC6F0BA" w14:textId="77777777" w:rsidR="004418F9" w:rsidRDefault="004418F9">
      <w:r>
        <w:rPr>
          <w:rFonts w:ascii="Courier New" w:hAnsi="Courier New" w:cs="Courier New"/>
        </w:rPr>
        <w:t>│- код ОКПО или ИНН;           │      │- паспортные данные;           │</w:t>
      </w:r>
    </w:p>
    <w:p w14:paraId="140DE30B" w14:textId="77777777" w:rsidR="004418F9" w:rsidRDefault="004418F9">
      <w:r>
        <w:rPr>
          <w:rFonts w:ascii="Courier New" w:hAnsi="Courier New" w:cs="Courier New"/>
        </w:rPr>
        <w:t>│- инф-я об исполн. должностных│      │- связанность заемщика с банком│</w:t>
      </w:r>
    </w:p>
    <w:p w14:paraId="73CBDDCE" w14:textId="77777777" w:rsidR="004418F9" w:rsidRDefault="004418F9">
      <w:r>
        <w:rPr>
          <w:rFonts w:ascii="Courier New" w:hAnsi="Courier New" w:cs="Courier New"/>
        </w:rPr>
        <w:t>│лицах  заемщика,  влияющих  на│      │(если есть, то процент участия │</w:t>
      </w:r>
    </w:p>
    <w:p w14:paraId="6F092C9B" w14:textId="77777777" w:rsidR="004418F9" w:rsidRDefault="004418F9">
      <w:r>
        <w:rPr>
          <w:rFonts w:ascii="Courier New" w:hAnsi="Courier New" w:cs="Courier New"/>
        </w:rPr>
        <w:t>│принятие управ-их решений     │      │в банке).                      │</w:t>
      </w:r>
    </w:p>
    <w:p w14:paraId="4E01316A" w14:textId="77777777" w:rsidR="004418F9" w:rsidRDefault="004418F9">
      <w:r>
        <w:rPr>
          <w:rFonts w:ascii="Courier New" w:hAnsi="Courier New" w:cs="Courier New"/>
        </w:rPr>
        <w:t xml:space="preserve">│(паспортные данные);          │      </w:t>
      </w:r>
      <w:r>
        <w:rPr>
          <w:rFonts w:ascii="Courier New" w:hAnsi="Courier New" w:cs="Courier New"/>
        </w:rPr>
        <w:t>│2. Информация об обеспечении:  │</w:t>
      </w:r>
    </w:p>
    <w:p w14:paraId="1ED19A22" w14:textId="77777777" w:rsidR="004418F9" w:rsidRDefault="004418F9">
      <w:r>
        <w:rPr>
          <w:rFonts w:ascii="Courier New" w:hAnsi="Courier New" w:cs="Courier New"/>
        </w:rPr>
        <w:t>│- связанность заемщика с      │      │- залог, гарантия,             │</w:t>
      </w:r>
    </w:p>
    <w:p w14:paraId="6A12D008" w14:textId="77777777" w:rsidR="004418F9" w:rsidRDefault="004418F9">
      <w:r>
        <w:rPr>
          <w:rFonts w:ascii="Courier New" w:hAnsi="Courier New" w:cs="Courier New"/>
        </w:rPr>
        <w:t>│банком (если есть, то процент │      │поручительство или др.         │</w:t>
      </w:r>
    </w:p>
    <w:p w14:paraId="6EC3C042" w14:textId="77777777" w:rsidR="004418F9" w:rsidRDefault="004418F9">
      <w:r>
        <w:rPr>
          <w:rFonts w:ascii="Courier New" w:hAnsi="Courier New" w:cs="Courier New"/>
        </w:rPr>
        <w:t>│участия в банке).             │      │3. Информация о поручителе,    │</w:t>
      </w:r>
    </w:p>
    <w:p w14:paraId="66B39FC2" w14:textId="77777777" w:rsidR="004418F9" w:rsidRDefault="004418F9">
      <w:r>
        <w:rPr>
          <w:rFonts w:ascii="Courier New" w:hAnsi="Courier New" w:cs="Courier New"/>
        </w:rPr>
        <w:t>│2. Информация об обеспечении: │      │гаранте (в соответствии с      │</w:t>
      </w:r>
    </w:p>
    <w:p w14:paraId="1404B204" w14:textId="77777777" w:rsidR="004418F9" w:rsidRDefault="004418F9">
      <w:r>
        <w:rPr>
          <w:rFonts w:ascii="Courier New" w:hAnsi="Courier New" w:cs="Courier New"/>
        </w:rPr>
        <w:t>│- залог, гарантия,            │      │пунктом 1)                     │</w:t>
      </w:r>
    </w:p>
    <w:p w14:paraId="132E0372" w14:textId="77777777" w:rsidR="004418F9" w:rsidRDefault="004418F9">
      <w:r>
        <w:rPr>
          <w:rFonts w:ascii="Courier New" w:hAnsi="Courier New" w:cs="Courier New"/>
        </w:rPr>
        <w:t>│поручительство или др.        │      │4. Информация о залоге:        │</w:t>
      </w:r>
    </w:p>
    <w:p w14:paraId="6746E489" w14:textId="77777777" w:rsidR="004418F9" w:rsidRDefault="004418F9">
      <w:r>
        <w:rPr>
          <w:rFonts w:ascii="Courier New" w:hAnsi="Courier New" w:cs="Courier New"/>
        </w:rPr>
        <w:t>│3. Информация о поручителе,   │      │- наименование залога;         │</w:t>
      </w:r>
    </w:p>
    <w:p w14:paraId="25BA377C" w14:textId="77777777" w:rsidR="004418F9" w:rsidRDefault="004418F9">
      <w:r>
        <w:rPr>
          <w:rFonts w:ascii="Courier New" w:hAnsi="Courier New" w:cs="Courier New"/>
        </w:rPr>
        <w:t>│гаранте (в соответствии с     │      │- юридический адрес залога;    │</w:t>
      </w:r>
    </w:p>
    <w:p w14:paraId="73EF501C" w14:textId="77777777" w:rsidR="004418F9" w:rsidRDefault="004418F9">
      <w:r>
        <w:rPr>
          <w:rFonts w:ascii="Courier New" w:hAnsi="Courier New" w:cs="Courier New"/>
        </w:rPr>
        <w:t>│пунктом 1)                    │      │- надлежащая регистрация залога│</w:t>
      </w:r>
    </w:p>
    <w:p w14:paraId="3EE127A0" w14:textId="77777777" w:rsidR="004418F9" w:rsidRDefault="004418F9">
      <w:r>
        <w:rPr>
          <w:rFonts w:ascii="Courier New" w:hAnsi="Courier New" w:cs="Courier New"/>
        </w:rPr>
        <w:t>│4. Информация о залоге:       │      │(да, нет);                     │</w:t>
      </w:r>
    </w:p>
    <w:p w14:paraId="5EB9FCDD" w14:textId="77777777" w:rsidR="004418F9" w:rsidRDefault="004418F9">
      <w:r>
        <w:rPr>
          <w:rFonts w:ascii="Courier New" w:hAnsi="Courier New" w:cs="Courier New"/>
        </w:rPr>
        <w:t>│- наименование залога;        │      │- оценочная стоимость на дату  │</w:t>
      </w:r>
    </w:p>
    <w:p w14:paraId="20269F07" w14:textId="77777777" w:rsidR="004418F9" w:rsidRDefault="004418F9">
      <w:r>
        <w:rPr>
          <w:rFonts w:ascii="Courier New" w:hAnsi="Courier New" w:cs="Courier New"/>
        </w:rPr>
        <w:t>│- юридический адрес залога;   │      │последнего пересмотра (с       │</w:t>
      </w:r>
    </w:p>
    <w:p w14:paraId="04AF82DF" w14:textId="77777777" w:rsidR="004418F9" w:rsidRDefault="004418F9">
      <w:r>
        <w:rPr>
          <w:rFonts w:ascii="Courier New" w:hAnsi="Courier New" w:cs="Courier New"/>
        </w:rPr>
        <w:t>│- надлежащая регистрация      │      │датой);                        │</w:t>
      </w:r>
    </w:p>
    <w:p w14:paraId="5C3C68BF" w14:textId="77777777" w:rsidR="004418F9" w:rsidRDefault="004418F9">
      <w:r>
        <w:rPr>
          <w:rFonts w:ascii="Courier New" w:hAnsi="Courier New" w:cs="Courier New"/>
        </w:rPr>
        <w:t>│залога (да, нет);             │      │- рыночная стоимость на дату   │</w:t>
      </w:r>
    </w:p>
    <w:p w14:paraId="148B4905" w14:textId="77777777" w:rsidR="004418F9" w:rsidRDefault="004418F9">
      <w:r>
        <w:rPr>
          <w:rFonts w:ascii="Courier New" w:hAnsi="Courier New" w:cs="Courier New"/>
        </w:rPr>
        <w:t>│- оценочная стоимость на дату │      │последнего пересмотра (с       │</w:t>
      </w:r>
    </w:p>
    <w:p w14:paraId="3E7D124B" w14:textId="77777777" w:rsidR="004418F9" w:rsidRDefault="004418F9">
      <w:r>
        <w:rPr>
          <w:rFonts w:ascii="Courier New" w:hAnsi="Courier New" w:cs="Courier New"/>
        </w:rPr>
        <w:t>│последнего пересмотра (с      │      │датой);                        │</w:t>
      </w:r>
    </w:p>
    <w:p w14:paraId="5F339A0A" w14:textId="77777777" w:rsidR="004418F9" w:rsidRDefault="004418F9">
      <w:r>
        <w:rPr>
          <w:rFonts w:ascii="Courier New" w:hAnsi="Courier New" w:cs="Courier New"/>
        </w:rPr>
        <w:t>│датой);                       │      │- место хранения залога (также,│</w:t>
      </w:r>
    </w:p>
    <w:p w14:paraId="59A966D2" w14:textId="77777777" w:rsidR="004418F9" w:rsidRDefault="004418F9">
      <w:r>
        <w:rPr>
          <w:rFonts w:ascii="Courier New" w:hAnsi="Courier New" w:cs="Courier New"/>
        </w:rPr>
        <w:t>│- рыночная стоимость на дату  │      │опломбирован ли залог);        │</w:t>
      </w:r>
    </w:p>
    <w:p w14:paraId="52DA636D" w14:textId="77777777" w:rsidR="004418F9" w:rsidRDefault="004418F9">
      <w:r>
        <w:rPr>
          <w:rFonts w:ascii="Courier New" w:hAnsi="Courier New" w:cs="Courier New"/>
        </w:rPr>
        <w:t>│последнего пересмотра (с      │      │- мониторинг залога (дата      │</w:t>
      </w:r>
    </w:p>
    <w:p w14:paraId="1F251DF9" w14:textId="77777777" w:rsidR="004418F9" w:rsidRDefault="004418F9">
      <w:r>
        <w:rPr>
          <w:rFonts w:ascii="Courier New" w:hAnsi="Courier New" w:cs="Courier New"/>
        </w:rPr>
        <w:t>│датой);                       │      │последней переоценки и новая   │</w:t>
      </w:r>
    </w:p>
    <w:p w14:paraId="6DFB96F8" w14:textId="77777777" w:rsidR="004418F9" w:rsidRDefault="004418F9">
      <w:r>
        <w:rPr>
          <w:rFonts w:ascii="Courier New" w:hAnsi="Courier New" w:cs="Courier New"/>
        </w:rPr>
        <w:t>│- место хранения залога       │      │оценочная стоимость);          │</w:t>
      </w:r>
    </w:p>
    <w:p w14:paraId="67DBAD2A" w14:textId="77777777" w:rsidR="004418F9" w:rsidRDefault="004418F9">
      <w:r>
        <w:rPr>
          <w:rFonts w:ascii="Courier New" w:hAnsi="Courier New" w:cs="Courier New"/>
        </w:rPr>
        <w:t>│(также, опломбирован ли       │      │- **если залогодатель и заемщик│</w:t>
      </w:r>
    </w:p>
    <w:p w14:paraId="718F14DF" w14:textId="77777777" w:rsidR="004418F9" w:rsidRDefault="004418F9">
      <w:r>
        <w:rPr>
          <w:rFonts w:ascii="Courier New" w:hAnsi="Courier New" w:cs="Courier New"/>
        </w:rPr>
        <w:t>│залог);                       │      │разные лица, то информацию о   │</w:t>
      </w:r>
    </w:p>
    <w:p w14:paraId="1920AF71" w14:textId="77777777" w:rsidR="004418F9" w:rsidRDefault="004418F9">
      <w:r>
        <w:rPr>
          <w:rFonts w:ascii="Courier New" w:hAnsi="Courier New" w:cs="Courier New"/>
        </w:rPr>
        <w:t>│- мониторинг залога (дата     │      │залогодателе согласно пункту 1.│</w:t>
      </w:r>
    </w:p>
    <w:p w14:paraId="15F7426B" w14:textId="77777777" w:rsidR="004418F9" w:rsidRDefault="004418F9">
      <w:r>
        <w:rPr>
          <w:rFonts w:ascii="Courier New" w:hAnsi="Courier New" w:cs="Courier New"/>
        </w:rPr>
        <w:t>│последней переоценки и новая  │      │5. Целевое назначение кредита: │</w:t>
      </w:r>
    </w:p>
    <w:p w14:paraId="49BBB778" w14:textId="77777777" w:rsidR="004418F9" w:rsidRDefault="004418F9">
      <w:r>
        <w:rPr>
          <w:rFonts w:ascii="Courier New" w:hAnsi="Courier New" w:cs="Courier New"/>
        </w:rPr>
        <w:t>│оценочная стоимость);         │      │- отрасль размещения кредита;  │</w:t>
      </w:r>
    </w:p>
    <w:p w14:paraId="417A6410" w14:textId="77777777" w:rsidR="004418F9" w:rsidRDefault="004418F9">
      <w:r>
        <w:rPr>
          <w:rFonts w:ascii="Courier New" w:hAnsi="Courier New" w:cs="Courier New"/>
        </w:rPr>
        <w:t>│- **если залогодатель и       │      │- отрасль деятельности         │</w:t>
      </w:r>
    </w:p>
    <w:p w14:paraId="0F5DA21E" w14:textId="77777777" w:rsidR="004418F9" w:rsidRDefault="004418F9">
      <w:r>
        <w:rPr>
          <w:rFonts w:ascii="Courier New" w:hAnsi="Courier New" w:cs="Courier New"/>
        </w:rPr>
        <w:t>│заемщик разные лица, то       │      │заемщика;                      │</w:t>
      </w:r>
    </w:p>
    <w:p w14:paraId="16210662" w14:textId="77777777" w:rsidR="004418F9" w:rsidRDefault="004418F9">
      <w:r>
        <w:rPr>
          <w:rFonts w:ascii="Courier New" w:hAnsi="Courier New" w:cs="Courier New"/>
        </w:rPr>
        <w:t>│информацию о залогодателе     │      │- мониторинг целевого          │</w:t>
      </w:r>
    </w:p>
    <w:p w14:paraId="0BFE9AE5" w14:textId="77777777" w:rsidR="004418F9" w:rsidRDefault="004418F9">
      <w:r>
        <w:rPr>
          <w:rFonts w:ascii="Courier New" w:hAnsi="Courier New" w:cs="Courier New"/>
        </w:rPr>
        <w:t>│согласно пункту 1.            │      │использования (дата).          │</w:t>
      </w:r>
    </w:p>
    <w:p w14:paraId="41890CFF" w14:textId="77777777" w:rsidR="004418F9" w:rsidRDefault="004418F9">
      <w:r>
        <w:rPr>
          <w:rFonts w:ascii="Courier New" w:hAnsi="Courier New" w:cs="Courier New"/>
        </w:rPr>
        <w:t>│5. Целевое назначение кредита:│      │6. Сумма кредита:              │</w:t>
      </w:r>
    </w:p>
    <w:p w14:paraId="41C46941" w14:textId="77777777" w:rsidR="004418F9" w:rsidRDefault="004418F9">
      <w:r>
        <w:rPr>
          <w:rFonts w:ascii="Courier New" w:hAnsi="Courier New" w:cs="Courier New"/>
        </w:rPr>
        <w:t xml:space="preserve">│- отрасль </w:t>
      </w:r>
      <w:r>
        <w:rPr>
          <w:rFonts w:ascii="Courier New" w:hAnsi="Courier New" w:cs="Courier New"/>
        </w:rPr>
        <w:t>размещения кредита; │      │- первоначальная сумма кредита │</w:t>
      </w:r>
    </w:p>
    <w:p w14:paraId="2706BB8E" w14:textId="77777777" w:rsidR="004418F9" w:rsidRDefault="004418F9">
      <w:r>
        <w:rPr>
          <w:rFonts w:ascii="Courier New" w:hAnsi="Courier New" w:cs="Courier New"/>
        </w:rPr>
        <w:t>│- отрасль деятельности        │      │в сомах (если кредит выдан в   │</w:t>
      </w:r>
    </w:p>
    <w:p w14:paraId="4856015D" w14:textId="77777777" w:rsidR="004418F9" w:rsidRDefault="004418F9">
      <w:r>
        <w:rPr>
          <w:rFonts w:ascii="Courier New" w:hAnsi="Courier New" w:cs="Courier New"/>
        </w:rPr>
        <w:t>│заемщика;                     │      │иностранной валюте, то         │</w:t>
      </w:r>
    </w:p>
    <w:p w14:paraId="267F3144" w14:textId="77777777" w:rsidR="004418F9" w:rsidRDefault="004418F9">
      <w:r>
        <w:rPr>
          <w:rFonts w:ascii="Courier New" w:hAnsi="Courier New" w:cs="Courier New"/>
        </w:rPr>
        <w:t>│- мониторинг целевого         │      │указывается также сумма в      │</w:t>
      </w:r>
    </w:p>
    <w:p w14:paraId="7891C76E" w14:textId="77777777" w:rsidR="004418F9" w:rsidRDefault="004418F9">
      <w:r>
        <w:rPr>
          <w:rFonts w:ascii="Courier New" w:hAnsi="Courier New" w:cs="Courier New"/>
        </w:rPr>
        <w:t>│использования (дата).         │      │номинале выданной валюты);     │</w:t>
      </w:r>
    </w:p>
    <w:p w14:paraId="0B9CBCFA" w14:textId="77777777" w:rsidR="004418F9" w:rsidRDefault="004418F9">
      <w:r>
        <w:rPr>
          <w:rFonts w:ascii="Courier New" w:hAnsi="Courier New" w:cs="Courier New"/>
        </w:rPr>
        <w:t>│6. Сумма кредита:             │      │- остаток задолженности на     │</w:t>
      </w:r>
    </w:p>
    <w:p w14:paraId="170A7999" w14:textId="77777777" w:rsidR="004418F9" w:rsidRDefault="004418F9">
      <w:r>
        <w:rPr>
          <w:rFonts w:ascii="Courier New" w:hAnsi="Courier New" w:cs="Courier New"/>
        </w:rPr>
        <w:t>│- первоначальная сумма кредита│      │отчетную дату (осн. сумма и    │</w:t>
      </w:r>
    </w:p>
    <w:p w14:paraId="07E78D98" w14:textId="77777777" w:rsidR="004418F9" w:rsidRDefault="004418F9">
      <w:r>
        <w:rPr>
          <w:rFonts w:ascii="Courier New" w:hAnsi="Courier New" w:cs="Courier New"/>
        </w:rPr>
        <w:t>│в сомах (если кредит выдан в  │      │начисленные %).                │</w:t>
      </w:r>
    </w:p>
    <w:p w14:paraId="592FBDBC" w14:textId="77777777" w:rsidR="004418F9" w:rsidRDefault="004418F9">
      <w:r>
        <w:rPr>
          <w:rFonts w:ascii="Courier New" w:hAnsi="Courier New" w:cs="Courier New"/>
        </w:rPr>
        <w:t>│иностранной валюте, то        │      │7. Дата выдачи кредита         │</w:t>
      </w:r>
    </w:p>
    <w:p w14:paraId="178EB402" w14:textId="77777777" w:rsidR="004418F9" w:rsidRDefault="004418F9">
      <w:r>
        <w:rPr>
          <w:rFonts w:ascii="Courier New" w:hAnsi="Courier New" w:cs="Courier New"/>
        </w:rPr>
        <w:t>│указывается также сумма в     │      │8. Первоначальная дата         │</w:t>
      </w:r>
    </w:p>
    <w:p w14:paraId="589C7AFB" w14:textId="77777777" w:rsidR="004418F9" w:rsidRDefault="004418F9">
      <w:r>
        <w:rPr>
          <w:rFonts w:ascii="Courier New" w:hAnsi="Courier New" w:cs="Courier New"/>
        </w:rPr>
        <w:t>│номинале выданной валюты);    │      │погашения                      │</w:t>
      </w:r>
    </w:p>
    <w:p w14:paraId="0626C940" w14:textId="77777777" w:rsidR="004418F9" w:rsidRDefault="004418F9">
      <w:r>
        <w:rPr>
          <w:rFonts w:ascii="Courier New" w:hAnsi="Courier New" w:cs="Courier New"/>
        </w:rPr>
        <w:t>│- остаток задолженности       │      │9. Процентная ставка по кредиту│</w:t>
      </w:r>
    </w:p>
    <w:p w14:paraId="19035C77" w14:textId="77777777" w:rsidR="004418F9" w:rsidRDefault="004418F9">
      <w:r>
        <w:rPr>
          <w:rFonts w:ascii="Courier New" w:hAnsi="Courier New" w:cs="Courier New"/>
        </w:rPr>
        <w:t>│на отчетную дату              │      │и условия выплат               │</w:t>
      </w:r>
    </w:p>
    <w:p w14:paraId="30FF0E42" w14:textId="77777777" w:rsidR="004418F9" w:rsidRDefault="004418F9">
      <w:r>
        <w:rPr>
          <w:rFonts w:ascii="Courier New" w:hAnsi="Courier New" w:cs="Courier New"/>
        </w:rPr>
        <w:t>│(осн. сумма и начисленные %). │      │10. Пролонгация:               │</w:t>
      </w:r>
    </w:p>
    <w:p w14:paraId="43D2C953" w14:textId="77777777" w:rsidR="004418F9" w:rsidRDefault="004418F9">
      <w:r>
        <w:rPr>
          <w:rFonts w:ascii="Courier New" w:hAnsi="Courier New" w:cs="Courier New"/>
        </w:rPr>
        <w:t>│7. Дата выдачи кредита        │      │- количество пролонгации;      │</w:t>
      </w:r>
    </w:p>
    <w:p w14:paraId="08825CB5" w14:textId="77777777" w:rsidR="004418F9" w:rsidRDefault="004418F9">
      <w:r>
        <w:rPr>
          <w:rFonts w:ascii="Courier New" w:hAnsi="Courier New" w:cs="Courier New"/>
        </w:rPr>
        <w:t>│8. Первоначальная дата        │      │- дата последней пролонгации;  │</w:t>
      </w:r>
    </w:p>
    <w:p w14:paraId="0C2B4048" w14:textId="77777777" w:rsidR="004418F9" w:rsidRDefault="004418F9">
      <w:r>
        <w:rPr>
          <w:rFonts w:ascii="Courier New" w:hAnsi="Courier New" w:cs="Courier New"/>
        </w:rPr>
        <w:t>│погашения                     │      │- изменения в условиях         │</w:t>
      </w:r>
    </w:p>
    <w:p w14:paraId="724DCA4B" w14:textId="77777777" w:rsidR="004418F9" w:rsidRDefault="004418F9">
      <w:r>
        <w:rPr>
          <w:rFonts w:ascii="Courier New" w:hAnsi="Courier New" w:cs="Courier New"/>
        </w:rPr>
        <w:t>│9. Процентная ставка по       │      │погашения.                     │</w:t>
      </w:r>
    </w:p>
    <w:p w14:paraId="2D568BAB" w14:textId="77777777" w:rsidR="004418F9" w:rsidRDefault="004418F9">
      <w:r>
        <w:rPr>
          <w:rFonts w:ascii="Courier New" w:hAnsi="Courier New" w:cs="Courier New"/>
        </w:rPr>
        <w:t>│кредиту и условия выплат      │      │11. Реструктуризация:          │</w:t>
      </w:r>
    </w:p>
    <w:p w14:paraId="6C38F2AA" w14:textId="77777777" w:rsidR="004418F9" w:rsidRDefault="004418F9">
      <w:r>
        <w:rPr>
          <w:rFonts w:ascii="Courier New" w:hAnsi="Courier New" w:cs="Courier New"/>
        </w:rPr>
        <w:t>│10. Пролонгация:              │      │- изменение основной суммы и   │</w:t>
      </w:r>
    </w:p>
    <w:p w14:paraId="5FC251E7" w14:textId="77777777" w:rsidR="004418F9" w:rsidRDefault="004418F9">
      <w:r>
        <w:rPr>
          <w:rFonts w:ascii="Courier New" w:hAnsi="Courier New" w:cs="Courier New"/>
        </w:rPr>
        <w:t>│- количество пролонгации;     │      │даты;                          │</w:t>
      </w:r>
    </w:p>
    <w:p w14:paraId="3CCCE55B" w14:textId="77777777" w:rsidR="004418F9" w:rsidRDefault="004418F9">
      <w:r>
        <w:rPr>
          <w:rFonts w:ascii="Courier New" w:hAnsi="Courier New" w:cs="Courier New"/>
        </w:rPr>
        <w:t>│- дата последней пролонгации; │      │- изменение процентной ставки; │</w:t>
      </w:r>
    </w:p>
    <w:p w14:paraId="1B87B71E" w14:textId="77777777" w:rsidR="004418F9" w:rsidRDefault="004418F9">
      <w:r>
        <w:rPr>
          <w:rFonts w:ascii="Courier New" w:hAnsi="Courier New" w:cs="Courier New"/>
        </w:rPr>
        <w:t>│- изменения в условиях        │      │- изменение других условий.    │</w:t>
      </w:r>
    </w:p>
    <w:p w14:paraId="4088B252" w14:textId="77777777" w:rsidR="004418F9" w:rsidRDefault="004418F9">
      <w:r>
        <w:rPr>
          <w:rFonts w:ascii="Courier New" w:hAnsi="Courier New" w:cs="Courier New"/>
        </w:rPr>
        <w:t>│погашения.                    │      │12. Просрочка:                 │</w:t>
      </w:r>
    </w:p>
    <w:p w14:paraId="572DC503" w14:textId="77777777" w:rsidR="004418F9" w:rsidRDefault="004418F9">
      <w:r>
        <w:rPr>
          <w:rFonts w:ascii="Courier New" w:hAnsi="Courier New" w:cs="Courier New"/>
        </w:rPr>
        <w:t>│11. Реструктуризация:         │      │- основной суммы (в днях и     │</w:t>
      </w:r>
    </w:p>
    <w:p w14:paraId="11EBDA09" w14:textId="77777777" w:rsidR="004418F9" w:rsidRDefault="004418F9">
      <w:r>
        <w:rPr>
          <w:rFonts w:ascii="Courier New" w:hAnsi="Courier New" w:cs="Courier New"/>
        </w:rPr>
        <w:t>│- изменение основной суммы и  │      │сумма);                        │</w:t>
      </w:r>
    </w:p>
    <w:p w14:paraId="20184BDC" w14:textId="77777777" w:rsidR="004418F9" w:rsidRDefault="004418F9">
      <w:r>
        <w:rPr>
          <w:rFonts w:ascii="Courier New" w:hAnsi="Courier New" w:cs="Courier New"/>
        </w:rPr>
        <w:t>│даты;                         │      │- по процентам (в днях и       │</w:t>
      </w:r>
    </w:p>
    <w:p w14:paraId="5F23006D" w14:textId="77777777" w:rsidR="004418F9" w:rsidRDefault="004418F9">
      <w:r>
        <w:rPr>
          <w:rFonts w:ascii="Courier New" w:hAnsi="Courier New" w:cs="Courier New"/>
        </w:rPr>
        <w:t>│- изменение процентной ставки;│      │сумма).                        │</w:t>
      </w:r>
    </w:p>
    <w:p w14:paraId="5CD436B4" w14:textId="77777777" w:rsidR="004418F9" w:rsidRDefault="004418F9">
      <w:r>
        <w:rPr>
          <w:rFonts w:ascii="Courier New" w:hAnsi="Courier New" w:cs="Courier New"/>
        </w:rPr>
        <w:t>│- изменение других условий.   │      │13. Классификация              │</w:t>
      </w:r>
    </w:p>
    <w:p w14:paraId="544380D0" w14:textId="77777777" w:rsidR="004418F9" w:rsidRDefault="004418F9">
      <w:r>
        <w:rPr>
          <w:rFonts w:ascii="Courier New" w:hAnsi="Courier New" w:cs="Courier New"/>
        </w:rPr>
        <w:t>│12. Просрочка:                │      │14. *Справочная информация     │</w:t>
      </w:r>
    </w:p>
    <w:p w14:paraId="3CB19B35" w14:textId="77777777" w:rsidR="004418F9" w:rsidRDefault="004418F9">
      <w:r>
        <w:rPr>
          <w:rFonts w:ascii="Courier New" w:hAnsi="Courier New" w:cs="Courier New"/>
        </w:rPr>
        <w:t>│- основной суммы (в днях и    │      │(предоставление заемщиком      │</w:t>
      </w:r>
    </w:p>
    <w:p w14:paraId="049C0C76" w14:textId="77777777" w:rsidR="004418F9" w:rsidRDefault="004418F9">
      <w:r>
        <w:rPr>
          <w:rFonts w:ascii="Courier New" w:hAnsi="Courier New" w:cs="Courier New"/>
        </w:rPr>
        <w:t>│сумма);                       │      │недостоверной информации и т.  │</w:t>
      </w:r>
    </w:p>
    <w:p w14:paraId="7196B3ED" w14:textId="77777777" w:rsidR="004418F9" w:rsidRDefault="004418F9">
      <w:r>
        <w:rPr>
          <w:rFonts w:ascii="Courier New" w:hAnsi="Courier New" w:cs="Courier New"/>
        </w:rPr>
        <w:t>│- по процентам (в днях и      │      │д.)                            │</w:t>
      </w:r>
    </w:p>
    <w:p w14:paraId="3D81799E" w14:textId="77777777" w:rsidR="004418F9" w:rsidRDefault="004418F9">
      <w:r>
        <w:rPr>
          <w:rFonts w:ascii="Courier New" w:hAnsi="Courier New" w:cs="Courier New"/>
        </w:rPr>
        <w:t>│сумма).                       │      │15. Списанные кредиты (переданы│</w:t>
      </w:r>
    </w:p>
    <w:p w14:paraId="2B23793E" w14:textId="77777777" w:rsidR="004418F9" w:rsidRDefault="004418F9">
      <w:r>
        <w:rPr>
          <w:rFonts w:ascii="Courier New" w:hAnsi="Courier New" w:cs="Courier New"/>
        </w:rPr>
        <w:t>│13. Классификация             │      │ли в суд? Арестован ли залог?) │</w:t>
      </w:r>
    </w:p>
    <w:p w14:paraId="0AEF0702" w14:textId="77777777" w:rsidR="004418F9" w:rsidRDefault="004418F9">
      <w:r>
        <w:rPr>
          <w:rFonts w:ascii="Courier New" w:hAnsi="Courier New" w:cs="Courier New"/>
        </w:rPr>
        <w:t>│14. * Справочная информация   │      │                               │</w:t>
      </w:r>
    </w:p>
    <w:p w14:paraId="0EEC9625" w14:textId="77777777" w:rsidR="004418F9" w:rsidRDefault="004418F9">
      <w:r>
        <w:rPr>
          <w:rFonts w:ascii="Courier New" w:hAnsi="Courier New" w:cs="Courier New"/>
        </w:rPr>
        <w:t>│(предоставление заемщиком     │      │                               │</w:t>
      </w:r>
    </w:p>
    <w:p w14:paraId="2548C8AF" w14:textId="77777777" w:rsidR="004418F9" w:rsidRDefault="004418F9">
      <w:r>
        <w:rPr>
          <w:rFonts w:ascii="Courier New" w:hAnsi="Courier New" w:cs="Courier New"/>
        </w:rPr>
        <w:t>│недостоверной информации и    │      │                               │</w:t>
      </w:r>
    </w:p>
    <w:p w14:paraId="7447A0BC" w14:textId="77777777" w:rsidR="004418F9" w:rsidRDefault="004418F9">
      <w:r>
        <w:rPr>
          <w:rFonts w:ascii="Courier New" w:hAnsi="Courier New" w:cs="Courier New"/>
        </w:rPr>
        <w:t>│т.д.)                         │      │                               │</w:t>
      </w:r>
    </w:p>
    <w:p w14:paraId="7AEE5137" w14:textId="77777777" w:rsidR="004418F9" w:rsidRDefault="004418F9">
      <w:r>
        <w:rPr>
          <w:rFonts w:ascii="Courier New" w:hAnsi="Courier New" w:cs="Courier New"/>
        </w:rPr>
        <w:t>│15. Списанные кредиты         │      │                               │</w:t>
      </w:r>
    </w:p>
    <w:p w14:paraId="23AEB42D" w14:textId="77777777" w:rsidR="004418F9" w:rsidRDefault="004418F9">
      <w:r>
        <w:rPr>
          <w:rFonts w:ascii="Courier New" w:hAnsi="Courier New" w:cs="Courier New"/>
        </w:rPr>
        <w:t>│(переданы ли в суд? арестован │      │                               │</w:t>
      </w:r>
    </w:p>
    <w:p w14:paraId="0042EC4E" w14:textId="77777777" w:rsidR="004418F9" w:rsidRDefault="004418F9">
      <w:r>
        <w:rPr>
          <w:rFonts w:ascii="Courier New" w:hAnsi="Courier New" w:cs="Courier New"/>
        </w:rPr>
        <w:t>│ли залог?)                    │      │                               │</w:t>
      </w:r>
    </w:p>
    <w:p w14:paraId="22702A87" w14:textId="77777777" w:rsidR="004418F9" w:rsidRDefault="004418F9">
      <w:r>
        <w:rPr>
          <w:rFonts w:ascii="Courier New" w:hAnsi="Courier New" w:cs="Courier New"/>
        </w:rPr>
        <w:t>└──────────────────────────────┘      └───────────────────────────────┘</w:t>
      </w:r>
    </w:p>
    <w:p w14:paraId="441C4DBE" w14:textId="77777777" w:rsidR="004418F9" w:rsidRDefault="004418F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552B049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F4BF1" w14:textId="77777777" w:rsidR="004418F9" w:rsidRDefault="004418F9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10ED3" w14:textId="77777777" w:rsidR="004418F9" w:rsidRDefault="004418F9">
            <w:r>
              <w:t> </w:t>
            </w:r>
          </w:p>
        </w:tc>
      </w:tr>
    </w:tbl>
    <w:p w14:paraId="7041AF44" w14:textId="77777777" w:rsidR="004418F9" w:rsidRDefault="004418F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8F9"/>
    <w:rsid w:val="0044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C92121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6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680" TargetMode="External"/><Relationship Id="rId11" Type="http://schemas.openxmlformats.org/officeDocument/2006/relationships/hyperlink" Target="https://cbd.minjust.gov.kg/300680" TargetMode="External"/><Relationship Id="rId5" Type="http://schemas.openxmlformats.org/officeDocument/2006/relationships/hyperlink" Target="https://cbd.minjust.gov.kg/302560" TargetMode="External"/><Relationship Id="rId10" Type="http://schemas.openxmlformats.org/officeDocument/2006/relationships/hyperlink" Target="https://cbd.minjust.gov.kg/302560" TargetMode="External"/><Relationship Id="rId4" Type="http://schemas.openxmlformats.org/officeDocument/2006/relationships/hyperlink" Target="https://cbd.minjust.gov.kg/300678" TargetMode="External"/><Relationship Id="rId9" Type="http://schemas.openxmlformats.org/officeDocument/2006/relationships/hyperlink" Target="https://cbd.minjust.gov.kg/3025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2815</Words>
  <Characters>16048</Characters>
  <Application>Microsoft Office Word</Application>
  <DocSecurity>0</DocSecurity>
  <Lines>133</Lines>
  <Paragraphs>37</Paragraphs>
  <ScaleCrop>false</ScaleCrop>
  <Company/>
  <LinksUpToDate>false</LinksUpToDate>
  <CharactersWithSpaces>18826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2023-12-15T17:34:00Z</dcterms:created>
  <dcterms:modified xsi:type="dcterms:W3CDTF">2023-12-15T17:34:00Z</dcterms:modified>
</cp:coreProperties>
</file>