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6EE1FA" w14:textId="77777777" w:rsidR="005D139F" w:rsidRDefault="005D139F">
      <w:pPr>
        <w:pStyle w:val="ad"/>
      </w:pPr>
      <w:r>
        <w:rPr>
          <w:noProof/>
        </w:rPr>
        <w:drawing>
          <wp:inline distT="0" distB="0" distL="0" distR="0" wp14:anchorId="6D575AAF" wp14:editId="4B3ED825">
            <wp:extent cx="1152525" cy="1152525"/>
            <wp:effectExtent l="0" t="0" r="9525" b="9525"/>
            <wp:docPr id="1" name="Рисунок 3" descr="Описание: C:\Users\User\AppData\Local\Temp\CdbDocEditor\b3328bd0-6971-4c4f-b6c5-677dc998278d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C:\Users\User\AppData\Local\Temp\CdbDocEditor\b3328bd0-6971-4c4f-b6c5-677dc998278d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E02842" w14:textId="77777777" w:rsidR="005D139F" w:rsidRDefault="005D139F">
      <w:pPr>
        <w:pStyle w:val="ad"/>
      </w:pPr>
      <w:r>
        <w:t>НАЦИОНАЛЬНЫЙ БАНК КЫРГЫЗСКОЙ РЕСПУБЛИКИ</w:t>
      </w:r>
    </w:p>
    <w:p w14:paraId="7A75504D" w14:textId="77777777" w:rsidR="005D139F" w:rsidRDefault="005D139F">
      <w:pPr>
        <w:pStyle w:val="ad"/>
      </w:pPr>
      <w:r>
        <w:t>ПОСТАНОВЛЕНИЕ</w:t>
      </w:r>
    </w:p>
    <w:p w14:paraId="0196A27F" w14:textId="77777777" w:rsidR="005D139F" w:rsidRDefault="005D139F">
      <w:pPr>
        <w:pStyle w:val="af8"/>
      </w:pPr>
      <w:r>
        <w:t>от 27 марта 2013 года № 9/11</w:t>
      </w:r>
    </w:p>
    <w:p w14:paraId="0AE493D1" w14:textId="77777777" w:rsidR="005D139F" w:rsidRDefault="005D139F">
      <w:pPr>
        <w:pStyle w:val="a9"/>
      </w:pPr>
      <w:r>
        <w:t>О внесении изменений и дополнений в постановление Правления Национального банка Кыргызской Республики от 14 июля 2005 года № 22/2 "О Положении "О минимальных требованиях к внешнему аудиту банков и других финансово-кредитных учреждений, лицензируемых Национальным банком Кыргызской Республики",регистрационный номер Министерства юстиции Кыргызской Республики от 12 августа 2005 года № 102-05</w:t>
      </w:r>
    </w:p>
    <w:p w14:paraId="7E077CCF" w14:textId="77777777" w:rsidR="005D139F" w:rsidRDefault="005D139F">
      <w:r>
        <w:t xml:space="preserve">В соответствии со статьями 7 и 43 </w:t>
      </w:r>
      <w:hyperlink r:id="rId5" w:history="1">
        <w:r>
          <w:rPr>
            <w:rStyle w:val="a3"/>
          </w:rPr>
          <w:t>Закона</w:t>
        </w:r>
      </w:hyperlink>
      <w:r>
        <w:t xml:space="preserve"> Кыргызской Республики "О Национальном банке Кыргызской Республики", Правление Национального банка Кыргызской Республики </w:t>
      </w:r>
    </w:p>
    <w:p w14:paraId="004C0C46" w14:textId="77777777" w:rsidR="005D139F" w:rsidRDefault="005D139F">
      <w:pPr>
        <w:pStyle w:val="af8"/>
        <w:jc w:val="center"/>
      </w:pPr>
      <w:r>
        <w:t>ПОСТАНОВЛЯЕТ:</w:t>
      </w:r>
    </w:p>
    <w:p w14:paraId="007F8711" w14:textId="77777777" w:rsidR="005D139F" w:rsidRDefault="005D139F">
      <w:r>
        <w:t xml:space="preserve">1. Внести в </w:t>
      </w:r>
      <w:hyperlink r:id="rId6" w:history="1">
        <w:r>
          <w:rPr>
            <w:rStyle w:val="a3"/>
          </w:rPr>
          <w:t>Положение</w:t>
        </w:r>
      </w:hyperlink>
      <w:r>
        <w:t xml:space="preserve"> "О минимальных требованиях к внешнему аудиту банков и других финансово-кредитных учреждений, лицензируемых Национальным банком Кыргызской Республики", утвержденное </w:t>
      </w:r>
      <w:hyperlink r:id="rId7" w:history="1">
        <w:r>
          <w:rPr>
            <w:rStyle w:val="a3"/>
          </w:rPr>
          <w:t>постановлением</w:t>
        </w:r>
      </w:hyperlink>
      <w:r>
        <w:t xml:space="preserve"> Правления Национального банка Кыргызской Республики от 14 июля 2005 года № 22/2, зарегистрированным в Министерстве юстиции Кыргызской Республики 12 августа 2005 года, регистрационный номер 102-05, изменения и дополнения (прилагаются).</w:t>
      </w:r>
    </w:p>
    <w:p w14:paraId="376D3C0B" w14:textId="77777777" w:rsidR="005D139F" w:rsidRDefault="005D139F">
      <w:r>
        <w:t>2. Настоящее постановление вступает в силу по истечении пятнадцати дней после официального опубликования.</w:t>
      </w:r>
    </w:p>
    <w:p w14:paraId="74A541EE" w14:textId="77777777" w:rsidR="005D139F" w:rsidRDefault="005D139F">
      <w:r>
        <w:t>3. Юридическому Управлению:</w:t>
      </w:r>
    </w:p>
    <w:p w14:paraId="02DF3503" w14:textId="77777777" w:rsidR="005D139F" w:rsidRDefault="005D139F">
      <w:r>
        <w:t>- опубликовать настоящее постановление на официальном сайте Национального банка Кыргызской Республики;</w:t>
      </w:r>
    </w:p>
    <w:p w14:paraId="480156C8" w14:textId="77777777" w:rsidR="005D139F" w:rsidRDefault="005D139F">
      <w:r>
        <w:t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 w14:paraId="766B1451" w14:textId="77777777" w:rsidR="005D139F" w:rsidRDefault="005D139F">
      <w:r>
        <w:t>4. Управлению методологии надзора и лицензирования довести настоящее постановление до сведения коммерческих банков, микрофинансовых компаний и ОАО "Финансовая компания кредитных союзов".</w:t>
      </w:r>
    </w:p>
    <w:p w14:paraId="04F75A38" w14:textId="77777777" w:rsidR="005D139F" w:rsidRDefault="005D139F">
      <w:r>
        <w:t>5.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 w14:paraId="204CD450" w14:textId="77777777" w:rsidR="005D139F" w:rsidRDefault="005D139F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 w14:paraId="3F519B65" w14:textId="77777777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79BCDB" w14:textId="77777777" w:rsidR="005D139F" w:rsidRDefault="005D139F">
            <w:pPr>
              <w:pStyle w:val="ab"/>
            </w:pPr>
            <w:r>
              <w:t xml:space="preserve">Председатель </w:t>
            </w:r>
          </w:p>
          <w:p w14:paraId="5F4EF573" w14:textId="77777777" w:rsidR="005D139F" w:rsidRDefault="005D139F">
            <w:pPr>
              <w:pStyle w:val="ab"/>
            </w:pPr>
            <w:r>
              <w:t> 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2B1916" w14:textId="77777777" w:rsidR="005D139F" w:rsidRDefault="005D139F">
            <w:pPr>
              <w:pStyle w:val="ab"/>
              <w:jc w:val="right"/>
            </w:pPr>
            <w:r>
              <w:t>З.Асанкожоева</w:t>
            </w:r>
          </w:p>
          <w:p w14:paraId="576E58CD" w14:textId="77777777" w:rsidR="005D139F" w:rsidRDefault="005D139F">
            <w:pPr>
              <w:pStyle w:val="ab"/>
            </w:pPr>
            <w:r>
              <w:t> </w:t>
            </w:r>
          </w:p>
        </w:tc>
      </w:tr>
    </w:tbl>
    <w:p w14:paraId="38C35340" w14:textId="77777777" w:rsidR="005D139F" w:rsidRDefault="005D139F">
      <w:r>
        <w:t> </w:t>
      </w:r>
    </w:p>
    <w:p w14:paraId="385D84C2" w14:textId="77777777" w:rsidR="005D139F" w:rsidRDefault="005D139F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 w14:paraId="43A43545" w14:textId="77777777">
        <w:tc>
          <w:tcPr>
            <w:tcW w:w="3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BADD64" w14:textId="77777777" w:rsidR="005D139F" w:rsidRDefault="005D139F"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CC3A23" w14:textId="77777777" w:rsidR="005D139F" w:rsidRDefault="005D139F">
            <w:pPr>
              <w:spacing w:after="0"/>
              <w:ind w:hanging="55"/>
            </w:pPr>
            <w:r>
              <w:t>Приложение</w:t>
            </w:r>
          </w:p>
          <w:p w14:paraId="2ADF57D0" w14:textId="77777777" w:rsidR="005D139F" w:rsidRDefault="005D139F">
            <w:pPr>
              <w:spacing w:after="0"/>
              <w:ind w:hanging="55"/>
            </w:pPr>
            <w:r>
              <w:t xml:space="preserve">к </w:t>
            </w:r>
            <w:hyperlink r:id="rId8" w:history="1">
              <w:r>
                <w:rPr>
                  <w:rStyle w:val="a3"/>
                </w:rPr>
                <w:t>постановлению</w:t>
              </w:r>
            </w:hyperlink>
            <w:r>
              <w:t xml:space="preserve"> Правления</w:t>
            </w:r>
          </w:p>
          <w:p w14:paraId="55388D38" w14:textId="77777777" w:rsidR="005D139F" w:rsidRDefault="005D139F">
            <w:pPr>
              <w:spacing w:after="0"/>
              <w:ind w:hanging="55"/>
            </w:pPr>
            <w:r>
              <w:t>Национального банка</w:t>
            </w:r>
          </w:p>
          <w:p w14:paraId="758E8232" w14:textId="77777777" w:rsidR="005D139F" w:rsidRDefault="005D139F">
            <w:pPr>
              <w:spacing w:after="0"/>
              <w:ind w:hanging="55"/>
            </w:pPr>
            <w:r>
              <w:t>Кыргызской Республики</w:t>
            </w:r>
          </w:p>
          <w:p w14:paraId="7725A4BB" w14:textId="77777777" w:rsidR="005D139F" w:rsidRDefault="005D139F">
            <w:pPr>
              <w:spacing w:after="0"/>
              <w:ind w:hanging="55"/>
            </w:pPr>
            <w:r>
              <w:t>от 27 марта 2013 года № 9/11</w:t>
            </w:r>
          </w:p>
          <w:p w14:paraId="7A2DA1C6" w14:textId="77777777" w:rsidR="005D139F" w:rsidRDefault="005D139F">
            <w:r>
              <w:t> </w:t>
            </w:r>
          </w:p>
        </w:tc>
      </w:tr>
    </w:tbl>
    <w:p w14:paraId="0D9C7A27" w14:textId="77777777" w:rsidR="005D139F" w:rsidRDefault="005D139F">
      <w:r>
        <w:t> </w:t>
      </w:r>
    </w:p>
    <w:p w14:paraId="4706D4BA" w14:textId="77777777" w:rsidR="005D139F" w:rsidRDefault="005D139F">
      <w:pPr>
        <w:pStyle w:val="2"/>
        <w:rPr>
          <w:rFonts w:eastAsia="Times New Roman"/>
        </w:rPr>
      </w:pPr>
      <w:r>
        <w:rPr>
          <w:rFonts w:eastAsia="Times New Roman"/>
        </w:rPr>
        <w:t>ИЗМЕНЕНИЯ И ДОПОЛНЕНИЯ</w:t>
      </w:r>
      <w:r>
        <w:rPr>
          <w:rFonts w:eastAsia="Times New Roman"/>
        </w:rPr>
        <w:br/>
        <w:t>в Положение "О минимальных требованиях к внешнему аудиту банков и друг их финансово-кредитных учреждений, лицензируемых Национальным банком Кыргызской Республики", утвержденное постановлением Правления Национального банка Кыргызской Республики от 14 июля 2005 года № 22/2, зарегистрированным в Министерстве юстиции Кыргызской Республики 12 августа 2005 г., регистрационный номер 102-05</w:t>
      </w:r>
    </w:p>
    <w:p w14:paraId="6C1BC400" w14:textId="77777777" w:rsidR="005D139F" w:rsidRDefault="005D139F">
      <w:r>
        <w:t> </w:t>
      </w:r>
    </w:p>
    <w:p w14:paraId="003B2B71" w14:textId="77777777" w:rsidR="005D139F" w:rsidRDefault="005D139F">
      <w:r>
        <w:t xml:space="preserve">Внести в </w:t>
      </w:r>
      <w:hyperlink r:id="rId9" w:history="1">
        <w:r>
          <w:rPr>
            <w:rStyle w:val="a3"/>
          </w:rPr>
          <w:t>Положение</w:t>
        </w:r>
      </w:hyperlink>
      <w:r>
        <w:t xml:space="preserve"> "О минимальных требованиях к внешнему аудиту банков и других финансово-кредитных учреждений, лицензируемых Национальным банком Кыргызской Республики", утвержденное </w:t>
      </w:r>
      <w:hyperlink r:id="rId10" w:history="1">
        <w:r>
          <w:rPr>
            <w:rStyle w:val="a3"/>
          </w:rPr>
          <w:t>постановлением</w:t>
        </w:r>
      </w:hyperlink>
      <w:r>
        <w:t xml:space="preserve"> Правления Национального банка Кыргызской Республики от 14 июля 2005 года № 22/2, следующие изменения и дополнения:</w:t>
      </w:r>
    </w:p>
    <w:p w14:paraId="78FE2FD7" w14:textId="77777777" w:rsidR="005D139F" w:rsidRDefault="005D139F">
      <w:r>
        <w:t>1. Преамбулу после слов "ОАО "Финансовая компания кредитных союзов" дополнить словами "и микрофинансовые компании".</w:t>
      </w:r>
    </w:p>
    <w:p w14:paraId="4A7E483D" w14:textId="77777777" w:rsidR="005D139F" w:rsidRDefault="005D139F">
      <w:r>
        <w:t>2. Раздел III дополнить пунктом 3.9.1 следующего содержания:</w:t>
      </w:r>
    </w:p>
    <w:p w14:paraId="69A61B0F" w14:textId="77777777" w:rsidR="005D139F" w:rsidRDefault="005D139F">
      <w:r>
        <w:t>"Банк, входящий в состав международной холдинговой компании может обратиться с заявлением в Национальный банк об изменении срока ротации, если для международной холдинговой компании, в которую входит банк, предусмотрен законодательством страны регистрации срок ротации внешнего аудитора, отличный от установленного настоящим Положением.".</w:t>
      </w:r>
    </w:p>
    <w:p w14:paraId="2468F28E" w14:textId="77777777" w:rsidR="005D139F" w:rsidRDefault="005D139F">
      <w:r>
        <w:t>3. Пункт 3.10 раздела III изложить в следующей редакции:</w:t>
      </w:r>
    </w:p>
    <w:p w14:paraId="692DFED6" w14:textId="77777777" w:rsidR="005D139F" w:rsidRDefault="005D139F">
      <w:r>
        <w:t>"В договор на проведение внешнего аудита должны быть включены требования, изложенные в пункте 3.4.1 настоящего Положения.".</w:t>
      </w:r>
    </w:p>
    <w:p w14:paraId="24963C00" w14:textId="77777777" w:rsidR="005D139F" w:rsidRDefault="005D139F">
      <w:r>
        <w:t>4. Название раздела IV изложить в следующей редакции:</w:t>
      </w:r>
    </w:p>
    <w:p w14:paraId="328880D3" w14:textId="77777777" w:rsidR="005D139F" w:rsidRDefault="005D139F">
      <w:r>
        <w:t>"Требования к банку о предоставлении заключения/отчета внешнего аудитора".</w:t>
      </w:r>
    </w:p>
    <w:p w14:paraId="39C2FAAA" w14:textId="77777777" w:rsidR="005D139F" w:rsidRDefault="005D139F">
      <w:r>
        <w:t>5. Абзац 2 пункта 4.1 раздела IV дополнить словами "и письмо руководству банка".</w:t>
      </w:r>
    </w:p>
    <w:p w14:paraId="081727B3" w14:textId="77777777" w:rsidR="005D139F" w:rsidRDefault="005D139F">
      <w:r>
        <w:t>6. В абзаце 1 пункта 4.2 раздела IV слова "Положении "О требованиях к формированию финансовой отчетности коммерческих банков Кыргызской Республики", утвержденном постановлением Правления Национального банка от 3.12.2003 года № 33/2 и зарегистрированным в МЮКР от 29.12.2003 года, рег. № 125-03" заменить словами "нормативных правовых актах Национального банка".</w:t>
      </w:r>
    </w:p>
    <w:p w14:paraId="7B5AACA1" w14:textId="77777777" w:rsidR="005D139F" w:rsidRDefault="005D139F">
      <w:r>
        <w:t>7. Раздел V дополнить пунктом 5.3.1 следующего содержания:</w:t>
      </w:r>
    </w:p>
    <w:p w14:paraId="609D9BF1" w14:textId="77777777" w:rsidR="005D139F" w:rsidRDefault="005D139F">
      <w:r>
        <w:t>"5.3.1. В соответствии с законодательством Кыргызской Республики Национальный банк вправе потребовать от банка проведения внепланового аудита. При этом, услуги аудиторской организации оплачиваются банком.</w:t>
      </w:r>
    </w:p>
    <w:p w14:paraId="19744558" w14:textId="77777777" w:rsidR="005D139F" w:rsidRDefault="005D139F">
      <w:r>
        <w:t>Цели, задачи и срок аудиторской проверки обсуждаются Национальным банком, банком и аудиторской организацией и оформляются протоколом, который подписывается тремя сторонами. Аудиторскую проверку может проводить аудиторская организация, удовлетворяющая требованиям законодательства Кыргызской Республики, включая нормативные правовые акты Национального банка.</w:t>
      </w:r>
    </w:p>
    <w:p w14:paraId="1C94FDD0" w14:textId="77777777" w:rsidR="005D139F" w:rsidRDefault="005D139F">
      <w:r>
        <w:t>Банк вправе обжаловать решение Национального банка о проведении внепланового аудита в порядке и сроки, установленные законодательством Кыргызской Республики, включая нормативные правовые акты Национального банка. При этом обжалование банком данного решения Национального банка не приостанавливает его исполнение.".</w:t>
      </w:r>
    </w:p>
    <w:p w14:paraId="1AD9DAEC" w14:textId="77777777" w:rsidR="005D139F" w:rsidRDefault="005D139F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 w14:paraId="1812E6E5" w14:textId="77777777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B058B7" w14:textId="77777777" w:rsidR="005D139F" w:rsidRDefault="005D139F">
            <w:pPr>
              <w:pStyle w:val="ab"/>
            </w:pPr>
            <w:r>
              <w:t> 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483B2C" w14:textId="77777777" w:rsidR="005D139F" w:rsidRDefault="005D139F">
            <w:pPr>
              <w:pStyle w:val="ab"/>
              <w:jc w:val="right"/>
            </w:pPr>
            <w:r>
              <w:t> </w:t>
            </w:r>
          </w:p>
        </w:tc>
      </w:tr>
    </w:tbl>
    <w:p w14:paraId="2830A5DA" w14:textId="77777777" w:rsidR="005D139F" w:rsidRDefault="005D139F">
      <w:pPr>
        <w:pStyle w:val="ad"/>
      </w:pPr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39F"/>
    <w:rsid w:val="005D1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CCA341"/>
  <w15:chartTrackingRefBased/>
  <w15:docId w15:val="{E8A3A4D6-6CF8-4287-9B6C-A704A2962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Arial" w:hAnsi="Arial" w:cs="Arial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Arial" w:hAnsi="Arial" w:cs="Arial" w:hint="default"/>
      <w:i/>
      <w:iCs/>
      <w:color w:val="243F60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hAnsi="Courier New" w:cs="Courier New" w:hint="default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Arial" w:hAnsi="Arial" w:cs="Arial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Arial" w:hAnsi="Arial" w:cs="Arial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Arial" w:hAnsi="Arial" w:cs="Arial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Arial" w:hAnsi="Arial" w:cs="Arial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Arial" w:hAnsi="Arial" w:cs="Arial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0261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31709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31710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cbd.minjust.gov.kg/559" TargetMode="External"/><Relationship Id="rId10" Type="http://schemas.openxmlformats.org/officeDocument/2006/relationships/hyperlink" Target="https://cbd.minjust.gov.kg/31709" TargetMode="Externa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3171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781</Words>
  <Characters>4458</Characters>
  <Application>Microsoft Office Word</Application>
  <DocSecurity>0</DocSecurity>
  <Lines>37</Lines>
  <Paragraphs>10</Paragraphs>
  <ScaleCrop>false</ScaleCrop>
  <Company/>
  <LinksUpToDate>false</LinksUpToDate>
  <CharactersWithSpaces>5229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2023-12-15T17:39:00Z</dcterms:created>
  <dcterms:modified xsi:type="dcterms:W3CDTF">2023-12-15T17:39:00Z</dcterms:modified>
</cp:coreProperties>
</file>