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5326A" w14:textId="77777777" w:rsidR="00B9441C" w:rsidRDefault="00B9441C">
      <w:pPr>
        <w:pStyle w:val="ad"/>
      </w:pPr>
      <w:r>
        <w:rPr>
          <w:noProof/>
        </w:rPr>
        <w:drawing>
          <wp:inline distT="0" distB="0" distL="0" distR="0" wp14:anchorId="5F194030" wp14:editId="66C05670">
            <wp:extent cx="1152525" cy="1152525"/>
            <wp:effectExtent l="0" t="0" r="9525" b="9525"/>
            <wp:docPr id="1" name="Рисунок 3" descr="Описание: C:\Users\user\AppData\Local\Temp\CdbDocEditor\f6839d2a-5547-4b7b-9305-d04bcd0bc2ca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f6839d2a-5547-4b7b-9305-d04bcd0bc2ca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BDB54" w14:textId="77777777" w:rsidR="00B9441C" w:rsidRDefault="00B9441C">
      <w:pPr>
        <w:pStyle w:val="ad"/>
      </w:pPr>
      <w:r>
        <w:t>НАЦИОНАЛЬНЫЙ БАНК КЫРГЫЗСКОЙ РЕСПУБЛИКИ</w:t>
      </w:r>
    </w:p>
    <w:p w14:paraId="22CA2904" w14:textId="77777777" w:rsidR="00B9441C" w:rsidRDefault="00B9441C">
      <w:pPr>
        <w:pStyle w:val="ad"/>
      </w:pPr>
      <w:r>
        <w:t>ПОСТАНОВЛЕНИЕ</w:t>
      </w:r>
    </w:p>
    <w:p w14:paraId="40944FE7" w14:textId="77777777" w:rsidR="00B9441C" w:rsidRDefault="00B9441C">
      <w:pPr>
        <w:pStyle w:val="af8"/>
      </w:pPr>
      <w:r>
        <w:t>от 29 января 2014 года № 2/15 </w:t>
      </w:r>
    </w:p>
    <w:p w14:paraId="14CA1568" w14:textId="77777777" w:rsidR="00B9441C" w:rsidRDefault="00B9441C">
      <w:pPr>
        <w:pStyle w:val="a9"/>
        <w:spacing w:after="0"/>
      </w:pPr>
      <w:r>
        <w:t>О внесении изменений и дополнений в некоторые постановления Правления </w:t>
      </w:r>
    </w:p>
    <w:p w14:paraId="27A3EB02" w14:textId="77777777" w:rsidR="00B9441C" w:rsidRDefault="00B9441C">
      <w:pPr>
        <w:pStyle w:val="a9"/>
        <w:spacing w:after="0"/>
      </w:pPr>
      <w:r>
        <w:t>Национального банка Кыргызской Республики </w:t>
      </w:r>
    </w:p>
    <w:p w14:paraId="567B765B" w14:textId="77777777" w:rsidR="00B9441C" w:rsidRDefault="00B9441C">
      <w:r>
        <w:t> </w:t>
      </w:r>
    </w:p>
    <w:p w14:paraId="59785799" w14:textId="77777777" w:rsidR="00B9441C" w:rsidRDefault="00B9441C">
      <w:r>
        <w:t xml:space="preserve">Руководствуясь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«О Национальном банке Кыргызской Республики», Правление Национального банка Кыргызской Республики,</w:t>
      </w:r>
    </w:p>
    <w:p w14:paraId="78C580EA" w14:textId="77777777" w:rsidR="00B9441C" w:rsidRDefault="00B9441C">
      <w:pPr>
        <w:pStyle w:val="af8"/>
        <w:jc w:val="center"/>
      </w:pPr>
      <w:r>
        <w:t>ПОСТАНОВЛЯЕТ:</w:t>
      </w:r>
    </w:p>
    <w:p w14:paraId="4BEF8645" w14:textId="77777777" w:rsidR="00B9441C" w:rsidRDefault="00B9441C">
      <w:r>
        <w:t xml:space="preserve">1. Внести прилагаемые </w:t>
      </w:r>
      <w:hyperlink r:id="rId6" w:anchor="p1" w:history="1">
        <w:r>
          <w:rPr>
            <w:rStyle w:val="a3"/>
          </w:rPr>
          <w:t>изменения и дополнения</w:t>
        </w:r>
      </w:hyperlink>
      <w:r>
        <w:t xml:space="preserve"> в следующие постановления Правления Национального банка Кыргызской Республики: </w:t>
      </w:r>
    </w:p>
    <w:p w14:paraId="3EFEE93F" w14:textId="77777777" w:rsidR="00B9441C" w:rsidRDefault="00B9441C">
      <w:r>
        <w:t xml:space="preserve">-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30 ноября 2000 года № 42/1 «Об утверждении </w:t>
      </w:r>
      <w:hyperlink r:id="rId8" w:history="1">
        <w:r>
          <w:rPr>
            <w:rStyle w:val="a3"/>
          </w:rPr>
          <w:t>Положения</w:t>
        </w:r>
      </w:hyperlink>
      <w:r>
        <w:t xml:space="preserve"> «О порядке проведения обменных операций с наличной иностранной валютой в Кыргызской Республике»; </w:t>
      </w:r>
    </w:p>
    <w:p w14:paraId="5446EA1B" w14:textId="77777777" w:rsidR="00B9441C" w:rsidRDefault="00B9441C">
      <w:r>
        <w:t xml:space="preserve">-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30 июня 2010 года № 52/5 «Об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«О минимальных требованиях к организации внутреннего контроля в обменных бюро в Кыргызской Республике, в целях противодействия финансированию терроризма (экстремизма) и легализации (отмыванию) доходов, полученных преступным путем». </w:t>
      </w:r>
    </w:p>
    <w:p w14:paraId="3F8FEDF1" w14:textId="77777777" w:rsidR="00B9441C" w:rsidRDefault="00B9441C">
      <w:r>
        <w:t>2. Настоящее постановление вступает в силу по истечении пятнадцати дней со дня официального опубликования. </w:t>
      </w:r>
    </w:p>
    <w:p w14:paraId="0FA8121E" w14:textId="77777777" w:rsidR="00B9441C" w:rsidRDefault="00B9441C">
      <w:r>
        <w:t>3. Юридическому управлению: </w:t>
      </w:r>
    </w:p>
    <w:p w14:paraId="3DCBBB07" w14:textId="77777777" w:rsidR="00B9441C" w:rsidRDefault="00B9441C">
      <w:r>
        <w:t>- опубликовать настоящее постановление на официальном сайте Национального банка Кыргызской Республики; </w:t>
      </w:r>
    </w:p>
    <w:p w14:paraId="4BD2C2E0" w14:textId="77777777" w:rsidR="00B9441C" w:rsidRDefault="00B9441C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14:paraId="6F8AE237" w14:textId="77777777" w:rsidR="00B9441C" w:rsidRDefault="00B9441C">
      <w:r>
        <w:t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обменных бюро, областных управлений Национального банка и Представительства Национального банка Кыргызской Республики в Баткенской области. </w:t>
      </w:r>
    </w:p>
    <w:p w14:paraId="3E1545D3" w14:textId="77777777" w:rsidR="00B9441C" w:rsidRDefault="00B9441C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 w14:paraId="51249494" w14:textId="77777777" w:rsidR="00B9441C" w:rsidRDefault="00B9441C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A46B913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4E54F" w14:textId="77777777" w:rsidR="00B9441C" w:rsidRDefault="00B9441C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DBE9F" w14:textId="77777777" w:rsidR="00B9441C" w:rsidRDefault="00B9441C">
            <w:pPr>
              <w:pStyle w:val="ab"/>
              <w:jc w:val="right"/>
            </w:pPr>
            <w:r>
              <w:t>З. Асанкожоева</w:t>
            </w:r>
          </w:p>
        </w:tc>
      </w:tr>
    </w:tbl>
    <w:p w14:paraId="2636C32E" w14:textId="77777777" w:rsidR="00B9441C" w:rsidRDefault="00B9441C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518EF43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A74CF" w14:textId="77777777" w:rsidR="00B9441C" w:rsidRDefault="00B9441C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FEC69" w14:textId="77777777" w:rsidR="00B9441C" w:rsidRDefault="00B9441C">
            <w:pPr>
              <w:spacing w:after="0"/>
              <w:ind w:firstLine="0"/>
              <w:jc w:val="left"/>
            </w:pPr>
            <w:bookmarkStart w:id="0" w:name="p1"/>
            <w:r>
              <w:t>Приложение </w:t>
            </w:r>
            <w:bookmarkEnd w:id="0"/>
          </w:p>
          <w:p w14:paraId="1A6D4F5D" w14:textId="77777777" w:rsidR="00B9441C" w:rsidRDefault="00B9441C">
            <w:pPr>
              <w:spacing w:after="0"/>
              <w:ind w:firstLine="0"/>
              <w:jc w:val="left"/>
            </w:pPr>
            <w:r>
              <w:t xml:space="preserve">к </w:t>
            </w:r>
            <w:hyperlink r:id="rId11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 </w:t>
            </w:r>
          </w:p>
          <w:p w14:paraId="6E8A66BE" w14:textId="77777777" w:rsidR="00B9441C" w:rsidRDefault="00B9441C">
            <w:pPr>
              <w:spacing w:after="0"/>
              <w:ind w:firstLine="0"/>
              <w:jc w:val="left"/>
            </w:pPr>
            <w:r>
              <w:t>Национального банка </w:t>
            </w:r>
          </w:p>
          <w:p w14:paraId="4E947D8F" w14:textId="77777777" w:rsidR="00B9441C" w:rsidRDefault="00B9441C">
            <w:pPr>
              <w:spacing w:after="0"/>
              <w:ind w:firstLine="0"/>
              <w:jc w:val="left"/>
            </w:pPr>
            <w:r>
              <w:t>Кыргызской Республики </w:t>
            </w:r>
          </w:p>
          <w:p w14:paraId="31A1BE94" w14:textId="77777777" w:rsidR="00B9441C" w:rsidRDefault="00B9441C">
            <w:pPr>
              <w:spacing w:after="0"/>
              <w:ind w:firstLine="0"/>
              <w:jc w:val="left"/>
            </w:pPr>
            <w:r>
              <w:t>от «29 » января 2014 г. № 2\15 </w:t>
            </w:r>
          </w:p>
        </w:tc>
      </w:tr>
    </w:tbl>
    <w:p w14:paraId="489F995B" w14:textId="77777777" w:rsidR="00B9441C" w:rsidRDefault="00B9441C">
      <w:r>
        <w:t> </w:t>
      </w:r>
    </w:p>
    <w:p w14:paraId="2DCB24DB" w14:textId="77777777" w:rsidR="00B9441C" w:rsidRDefault="00B9441C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 в некоторые постановления Правления Национального банка Кыргызской Республики </w:t>
      </w:r>
    </w:p>
    <w:p w14:paraId="6551B581" w14:textId="77777777" w:rsidR="00B9441C" w:rsidRDefault="00B9441C">
      <w:r>
        <w:t> </w:t>
      </w:r>
    </w:p>
    <w:p w14:paraId="0AAD0ECD" w14:textId="77777777" w:rsidR="00B9441C" w:rsidRDefault="00B9441C">
      <w:r>
        <w:t xml:space="preserve">1. Внести в </w:t>
      </w:r>
      <w:hyperlink r:id="rId1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30 ноября 2000 года № 42/1 «Об утверждении </w:t>
      </w:r>
      <w:hyperlink r:id="rId13" w:history="1">
        <w:r>
          <w:rPr>
            <w:rStyle w:val="a3"/>
          </w:rPr>
          <w:t>Положения</w:t>
        </w:r>
      </w:hyperlink>
      <w:r>
        <w:t xml:space="preserve"> «О порядке проведения обменных </w:t>
      </w:r>
      <w:r>
        <w:t>операций с наличной иностранной валютой в Кыргызской Республике» следующие изменения и дополнения: </w:t>
      </w:r>
    </w:p>
    <w:p w14:paraId="2C1D8865" w14:textId="77777777" w:rsidR="00B9441C" w:rsidRDefault="00B9441C">
      <w:r>
        <w:t xml:space="preserve">в </w:t>
      </w:r>
      <w:hyperlink r:id="rId14" w:history="1">
        <w:r>
          <w:rPr>
            <w:rStyle w:val="a3"/>
          </w:rPr>
          <w:t>Положение</w:t>
        </w:r>
      </w:hyperlink>
      <w:r>
        <w:t xml:space="preserve"> «О порядке проведения обменных операций с наличной иностранной валютой в Кыргызской Республике», утвержденном вышеуказанным постановлением: </w:t>
      </w:r>
    </w:p>
    <w:p w14:paraId="04064DD5" w14:textId="77777777" w:rsidR="00B9441C" w:rsidRDefault="00B9441C">
      <w:r>
        <w:t>- по всему тексту Положения аббревиатуру «НБКР» заменить словами «Национальный банк» в соответствующих падежных формах; </w:t>
      </w:r>
    </w:p>
    <w:p w14:paraId="00E48E45" w14:textId="77777777" w:rsidR="00B9441C" w:rsidRDefault="00B9441C">
      <w:r>
        <w:t>- в абзаце двенадцатом пункта 1.3 после слов «О противодействии финансированию терроризма и легализации (отмыванию) доходов, полученных преступным путем» дополнить словами «(далее – Закон «О ПФТ/ОД»)»; </w:t>
      </w:r>
    </w:p>
    <w:p w14:paraId="5B328EC8" w14:textId="77777777" w:rsidR="00B9441C" w:rsidRDefault="00B9441C">
      <w:r>
        <w:t>- абзац тринадцатый пункта 1.3 изложить в следующей редакции: </w:t>
      </w:r>
    </w:p>
    <w:p w14:paraId="3D9C84D2" w14:textId="77777777" w:rsidR="00B9441C" w:rsidRDefault="00B9441C">
      <w:r>
        <w:t>«Пороговая сумма – установленная Законом «О ПФТ/ОД» сумма операции в размере 1000 000 сомов (или эквивалентная сумма в иностранной валюте, рассчитанная по официальному курсу Национального банка на день совершения операции (сделки)), при превышении которой данная операция (сделка) подлежит внутреннему контролю в соответствии с Законом «О ПФТ/ОД» и настоящим Положением.»; </w:t>
      </w:r>
    </w:p>
    <w:p w14:paraId="38A03C63" w14:textId="77777777" w:rsidR="00B9441C" w:rsidRDefault="00B9441C">
      <w:r>
        <w:t>- пункт 1.3 дополнить абзацем четырнадцатым следующего содержания: </w:t>
      </w:r>
    </w:p>
    <w:p w14:paraId="76398278" w14:textId="77777777" w:rsidR="00B9441C" w:rsidRDefault="00B9441C">
      <w:r>
        <w:t>«Регистрационная сумма– значение в размере 50 000 сомов (или эквивалентная сумма в иностранной валюте, рассчитанная по официальному курсу Национального банка на день совершения операции (сделки)) (для обменных бюро).»; </w:t>
      </w:r>
    </w:p>
    <w:p w14:paraId="174F3400" w14:textId="77777777" w:rsidR="00B9441C" w:rsidRDefault="00B9441C">
      <w:r>
        <w:t>- пункт 2.4 дополнить подпунктом 7 следующего содержания: </w:t>
      </w:r>
    </w:p>
    <w:p w14:paraId="548AA7F6" w14:textId="77777777" w:rsidR="00B9441C" w:rsidRDefault="00B9441C">
      <w:r>
        <w:t>«7) обязан, если сумма обменной операции с наличной иностранной валютой равна или превышает пороговую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– Журнал) необходимую информацию о совершенной операции, включая информацию о клиенте и представлять её в уполномоченный государственный орган в сфере противодействия финансированию терроризма и легализации (отмыванию) доходов, получен</w:t>
      </w:r>
      <w:r>
        <w:t>ных преступным путем, не позднее рабочего дня, следующего за днем совершения операции. </w:t>
      </w:r>
    </w:p>
    <w:p w14:paraId="665A588A" w14:textId="77777777" w:rsidR="00B9441C" w:rsidRDefault="00B9441C">
      <w:r>
        <w:t>Журнал должен быть пронумерован, прошнурован, и скреплен печатью уполномоченного банка (приложение 1а). Допускается ведение Журнала в электронном виде, при условии, что в обменных пунктах установлена система безопасности, обеспечивающая сохранность информации. Хранить информацию, указанную в данном подпункте, следует не менее пяти лет.»; </w:t>
      </w:r>
    </w:p>
    <w:p w14:paraId="33038D9C" w14:textId="77777777" w:rsidR="00B9441C" w:rsidRDefault="00B9441C">
      <w:r>
        <w:t>- подпункты 27-28 пункта 2.5 изложить в следующей редакции: </w:t>
      </w:r>
    </w:p>
    <w:p w14:paraId="2A5C6D98" w14:textId="77777777" w:rsidR="00B9441C" w:rsidRDefault="00B9441C">
      <w:r>
        <w:t xml:space="preserve">«27) в ходе осуществления обменных операций с наличной </w:t>
      </w:r>
      <w:r>
        <w:t>иностранной валютой также соблюдать требования, установленные в Положении «О минимальных требованиях к организации внутреннего контроля в обменных бюро в целях противодействия финансированию терроризма (экстремизма) и легализации (отмыванию) доходов, полученных преступным путем», утвержденном постановлением Правления Национального банка от 30 июня 2010 года №52/5; </w:t>
      </w:r>
    </w:p>
    <w:p w14:paraId="36E5247B" w14:textId="77777777" w:rsidR="00B9441C" w:rsidRDefault="00B9441C">
      <w:r>
        <w:t>28) обязан, если сумма обменной операции с наличной иностранной валютой равна или превышает регистрационную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– Журнал) необходимую информацию о совершенной операции, включая информацию о клиенте и представлять её в уполномоченный государственный орган в сфере противодействия финансированию терроризма и легализации (отмыванию) доходов, п</w:t>
      </w:r>
      <w:r>
        <w:t>олученных преступным путем, не позднее рабочего дня, следующего за днем совершения операции. </w:t>
      </w:r>
    </w:p>
    <w:p w14:paraId="0FB5485F" w14:textId="77777777" w:rsidR="00B9441C" w:rsidRDefault="00B9441C">
      <w:r>
        <w:t>Журнал должен быть пронумерован, прошнурован, и скреплен печатью юридического лица (приложение 1а). Допускается ведение Журнала в электронном виде, при условии, что в обменных бюро установлена система безопасности, обеспечивающая сохранность информации. Хранить информацию, указанную в данном подпункте, следует не менее пяти лет.»; </w:t>
      </w:r>
    </w:p>
    <w:p w14:paraId="38A61524" w14:textId="77777777" w:rsidR="00B9441C" w:rsidRDefault="00B9441C">
      <w:r>
        <w:t>- пункт 2.7 изложить в следующей редакции: </w:t>
      </w:r>
    </w:p>
    <w:p w14:paraId="5685DB7F" w14:textId="77777777" w:rsidR="00B9441C" w:rsidRDefault="00B9441C">
      <w:r>
        <w:t>«2.7. Требования, указанные в подпунктах 1-6, 8-14,29, 30 пункта 2.5 настоящего Положения, распространяются на обменные пункты уполномоченных банков.»; </w:t>
      </w:r>
    </w:p>
    <w:p w14:paraId="684273AC" w14:textId="77777777" w:rsidR="00B9441C" w:rsidRDefault="00B9441C">
      <w:r>
        <w:t>- первый абзац пункта 3.10 изложить в следующей редакции: </w:t>
      </w:r>
    </w:p>
    <w:p w14:paraId="585C73D6" w14:textId="77777777" w:rsidR="00B9441C" w:rsidRDefault="00B9441C">
      <w:r>
        <w:t>«3.10. Уполномоченные банки и их обменные пункты, обменные бюро при покупке или продаже иностранной валюты, независимо от суммы приобретенной или проданной иностранной валюты, обязаны выдавать документ, подтверждающий проведение операции, а также по просьбе клиента обязаны заполнять через копировальную бумагу справку-сертификат (приложение 4). </w:t>
      </w:r>
    </w:p>
    <w:p w14:paraId="6DD4B739" w14:textId="77777777" w:rsidR="00B9441C" w:rsidRDefault="00B9441C">
      <w:r>
        <w:t>Обменное бюро при проведении операции по покупке/продаже иностранной валюты обязано выдавать кассовый чек.»; </w:t>
      </w:r>
    </w:p>
    <w:p w14:paraId="148607C9" w14:textId="77777777" w:rsidR="00B9441C" w:rsidRDefault="00B9441C">
      <w:r>
        <w:t>- в первом абзаце раздела 4, слова «и обменный пункт» исключить, слово «проводят» заменить словом «проводит»; </w:t>
      </w:r>
    </w:p>
    <w:p w14:paraId="74E56A15" w14:textId="77777777" w:rsidR="00B9441C" w:rsidRDefault="00B9441C">
      <w:r>
        <w:t>- пункты 4.2 -4.3 изложить в следующей редакции: </w:t>
      </w:r>
    </w:p>
    <w:p w14:paraId="20238D16" w14:textId="77777777" w:rsidR="00B9441C" w:rsidRDefault="00B9441C">
      <w:r>
        <w:t>«4.2. После расчета суммы национальной валюты, подлежащей выдаче клиенту, кассир делает запись о купленной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в кассе пробивается чек. Кассир (ответственный работник) оформляет справку-сертификат в соответствии с требованиями Положения. </w:t>
      </w:r>
    </w:p>
    <w:p w14:paraId="0EE83660" w14:textId="77777777" w:rsidR="00B9441C" w:rsidRDefault="00B9441C">
      <w:r>
        <w:t>4.3. После проверки произведенного расчета, кассир выдает клиенту соответствующую сумму национальной валюты, проверив в его присутствии их подлинность. Одновременно клиенту выдается документ, подтверждающий проведение операции, (клиенту обменного бюро - кассовый чек), при необходимости - справка-сертификат.»; </w:t>
      </w:r>
    </w:p>
    <w:p w14:paraId="7D7AA8E2" w14:textId="77777777" w:rsidR="00B9441C" w:rsidRDefault="00B9441C">
      <w:r>
        <w:t>- пункты 4.5-4.6 изложить в следующей редакции: </w:t>
      </w:r>
    </w:p>
    <w:p w14:paraId="65ADE627" w14:textId="77777777" w:rsidR="00B9441C" w:rsidRDefault="00B9441C">
      <w:r>
        <w:t>«4.5. После расчета суммы иностранной валюты, подлежащей выдаче клиенту, кассир делает запись о проданной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в кассе пробивается чек. Кассир (ответственный работник) оформляет справку-сертификат в соответствии с требованиями Положения. </w:t>
      </w:r>
    </w:p>
    <w:p w14:paraId="5B635057" w14:textId="77777777" w:rsidR="00B9441C" w:rsidRDefault="00B9441C">
      <w:r>
        <w:t>4.6. После проверки произведенного расчета кассир выдает клиенту соответствующую сумму наличной иностранной валюты. Одновременно клиенту выдается документ, подтверждающий проведение операции, (клиенту обменного бюро - кассовый чек), при необходимости - справка-сертификат.». </w:t>
      </w:r>
    </w:p>
    <w:p w14:paraId="0C0E0235" w14:textId="77777777" w:rsidR="00B9441C" w:rsidRDefault="00B9441C">
      <w:r>
        <w:t> </w:t>
      </w:r>
    </w:p>
    <w:p w14:paraId="1077749D" w14:textId="77777777" w:rsidR="00B9441C" w:rsidRDefault="00B9441C">
      <w:r>
        <w:t xml:space="preserve">2. Внести в </w:t>
      </w:r>
      <w:hyperlink r:id="rId1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30 июня 2010 года № 52/5 «Об утверждении </w:t>
      </w:r>
      <w:hyperlink r:id="rId16" w:history="1">
        <w:r>
          <w:rPr>
            <w:rStyle w:val="a3"/>
          </w:rPr>
          <w:t>Положения</w:t>
        </w:r>
      </w:hyperlink>
      <w:r>
        <w:t xml:space="preserve"> «О минимальных требованиях к организации внутреннего контроля в обменных бюро в Кыргызской Республике, в целях противодействия финансированию терроризма (экстремизма) и легализации (отмыванию) доходов, полученных преступным путем» следующие изменения и дополнения: </w:t>
      </w:r>
    </w:p>
    <w:p w14:paraId="51C157D7" w14:textId="77777777" w:rsidR="00B9441C" w:rsidRDefault="00B9441C">
      <w:r>
        <w:t xml:space="preserve">в </w:t>
      </w:r>
      <w:hyperlink r:id="rId17" w:history="1">
        <w:r>
          <w:rPr>
            <w:rStyle w:val="a3"/>
          </w:rPr>
          <w:t>Положение</w:t>
        </w:r>
      </w:hyperlink>
      <w:r>
        <w:t xml:space="preserve"> «О минимальных требованиях к организации внутреннего контроля в обменных бюро в Кыргызской Республике, в целях противодействия финансированию терроризма (экстремизма) и легализации (отмыванию) доходов, полученных преступным путем», утвержденном вышеуказанным постановлением: </w:t>
      </w:r>
    </w:p>
    <w:p w14:paraId="0153C4C7" w14:textId="77777777" w:rsidR="00B9441C" w:rsidRDefault="00B9441C">
      <w:r>
        <w:t>-абзац седьмой пункта 4 изложить в следующей редакции: </w:t>
      </w:r>
    </w:p>
    <w:p w14:paraId="05B0A877" w14:textId="77777777" w:rsidR="00B9441C" w:rsidRDefault="00B9441C">
      <w:r>
        <w:t>«Регистрационная сумма – значение в размере 50 000 сомов (или эквивалентная сумма в иностранной валюте, рассчитанная по официальному курсу Национального банка на день совершения операции (сделки)).». </w:t>
      </w:r>
    </w:p>
    <w:p w14:paraId="653B8A1D" w14:textId="77777777" w:rsidR="00B9441C" w:rsidRDefault="00B9441C">
      <w:r>
        <w:t>- пункт 4 дополнить абзацами следующего содержания: </w:t>
      </w:r>
    </w:p>
    <w:p w14:paraId="382E584E" w14:textId="77777777" w:rsidR="00B9441C" w:rsidRDefault="00B9441C">
      <w:r>
        <w:t>«Пороговая сумма – установленная Законом «О ПФТ/ОД» сумма операции в размере 1000 000 сомов (или эквивалентная сумма в иностранной валюте, рассчитанная по официальному курсу Национального банка на день совершения операции (сделки)), при превышении которой данная операция (сделка) подлежит обязательному внутреннему контролю в соответствии с Законом «О ПФТ/ОД» и настоящим Положением. </w:t>
      </w:r>
    </w:p>
    <w:p w14:paraId="64FE73C9" w14:textId="77777777" w:rsidR="00B9441C" w:rsidRDefault="00B9441C">
      <w:r>
        <w:t>Верификация - мероприятия по уточнению или надлежащей проверке результатов идентификации, осуществляемые обменными бюро, в целях внутреннего контроля. </w:t>
      </w:r>
    </w:p>
    <w:p w14:paraId="10ACE2DA" w14:textId="77777777" w:rsidR="00B9441C" w:rsidRDefault="00B9441C">
      <w:r>
        <w:t>Экстремизм – деятельность, направленная на насильственное изменение основ конституционного строя и нарушение целостности государства, на подрыв безопасности и захват или присвоение властных полномочий, на создание незаконных вооруженных формирований, на осуществление террористической деятельности и других незаконных действий, определенных Законом Кыргызской Республики «О противодействии экстремистской деятельности». </w:t>
      </w:r>
    </w:p>
    <w:p w14:paraId="53879033" w14:textId="77777777" w:rsidR="00B9441C" w:rsidRDefault="00B9441C">
      <w:r>
        <w:t>Бенефициарный собственник (выгодоприобретатель) – это лицо: </w:t>
      </w:r>
    </w:p>
    <w:p w14:paraId="12B3C78D" w14:textId="77777777" w:rsidR="00B9441C" w:rsidRDefault="00B9441C">
      <w:r>
        <w:t>-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и/или; </w:t>
      </w:r>
    </w:p>
    <w:p w14:paraId="15FB2998" w14:textId="77777777" w:rsidR="00B9441C" w:rsidRDefault="00B9441C">
      <w:r>
        <w:t>- имеющее возможность прямо или косвенно влиять на совершение клиентом операций (сделок) с денежными средствами или имуществом, в соответствии с заключенным договором между таким лицом и клиентом, и/или; </w:t>
      </w:r>
    </w:p>
    <w:p w14:paraId="5F7756A0" w14:textId="77777777" w:rsidR="00B9441C" w:rsidRDefault="00B9441C">
      <w:r>
        <w:t>- в пользу которого в конечном итоге совершается операция (сделка) с денежными средствами или имуществом.»; </w:t>
      </w:r>
    </w:p>
    <w:p w14:paraId="004330FD" w14:textId="77777777" w:rsidR="00B9441C" w:rsidRDefault="00B9441C">
      <w:r>
        <w:t>- абзац второй подпункта 1 пункта 5 изложить в следующей редакции: </w:t>
      </w:r>
    </w:p>
    <w:p w14:paraId="2CBB0CDD" w14:textId="77777777" w:rsidR="00B9441C" w:rsidRDefault="00B9441C">
      <w:r>
        <w:t>«Помимо идентификации клиента обменное бюро должно провести верификацию клиента и установить личность бенефициарного собственника (выгодоприобретателя), в соответствии с требованиями законодательства Кыргызской Республики по ПФТ/ОД.»; </w:t>
      </w:r>
    </w:p>
    <w:p w14:paraId="1EE9418C" w14:textId="77777777" w:rsidR="00B9441C" w:rsidRDefault="00B9441C">
      <w:r>
        <w:t>- в подпункте 3 пункта 5 слова «идентификации клиента» заменить словами «идентификации, верификации и изучению клиента, а также установлению бенефициарного собственника (выгодоприобретателя),»; </w:t>
      </w:r>
    </w:p>
    <w:p w14:paraId="75844FC1" w14:textId="77777777" w:rsidR="00B9441C" w:rsidRDefault="00B9441C">
      <w:r>
        <w:t>- в подпункте 6 пункта 5 слова «1 000 000 сомов (эквивалент в иностранной валюте)» заменить словами «пороговую сумму»; </w:t>
      </w:r>
    </w:p>
    <w:p w14:paraId="6FF48C48" w14:textId="77777777" w:rsidR="00B9441C" w:rsidRDefault="00B9441C">
      <w:r>
        <w:t>- в пункте 7 слова «идентификации клиента» заменить словами «идентификации, верификации и изучению клиента, а также установлению бенефициарного собственника (выгодоприобретателя),». </w:t>
      </w:r>
    </w:p>
    <w:p w14:paraId="13B69906" w14:textId="77777777" w:rsidR="00B9441C" w:rsidRDefault="00B9441C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41C"/>
    <w:rsid w:val="00B9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ADDA59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256" TargetMode="External"/><Relationship Id="rId13" Type="http://schemas.openxmlformats.org/officeDocument/2006/relationships/hyperlink" Target="https://cbd.minjust.gov.kg/300256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255" TargetMode="External"/><Relationship Id="rId12" Type="http://schemas.openxmlformats.org/officeDocument/2006/relationships/hyperlink" Target="https://cbd.minjust.gov.kg/300255" TargetMode="External"/><Relationship Id="rId17" Type="http://schemas.openxmlformats.org/officeDocument/2006/relationships/hyperlink" Target="https://cbd.minjust.gov.kg/30235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56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2924" TargetMode="External"/><Relationship Id="rId11" Type="http://schemas.openxmlformats.org/officeDocument/2006/relationships/hyperlink" Target="https://cbd.minjust.gov.kg/302924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355" TargetMode="External"/><Relationship Id="rId10" Type="http://schemas.openxmlformats.org/officeDocument/2006/relationships/hyperlink" Target="https://cbd.minjust.gov.kg/302356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55" TargetMode="External"/><Relationship Id="rId14" Type="http://schemas.openxmlformats.org/officeDocument/2006/relationships/hyperlink" Target="https://cbd.minjust.gov.kg/3002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1865</Words>
  <Characters>10633</Characters>
  <Application>Microsoft Office Word</Application>
  <DocSecurity>0</DocSecurity>
  <Lines>88</Lines>
  <Paragraphs>24</Paragraphs>
  <ScaleCrop>false</ScaleCrop>
  <Company/>
  <LinksUpToDate>false</LinksUpToDate>
  <CharactersWithSpaces>12474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