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84AA5" w14:textId="77777777" w:rsidR="00DD2AB6" w:rsidRDefault="00DD2AB6">
      <w:pPr>
        <w:pStyle w:val="ad"/>
      </w:pPr>
      <w:r>
        <w:rPr>
          <w:noProof/>
        </w:rPr>
        <w:drawing>
          <wp:inline distT="0" distB="0" distL="0" distR="0" wp14:anchorId="529F5071" wp14:editId="44DDEE3F">
            <wp:extent cx="1152525" cy="1152525"/>
            <wp:effectExtent l="0" t="0" r="9525" b="9525"/>
            <wp:docPr id="1" name="Рисунок 3" descr="Описание: Описание: Описание: Описание: C:\Users\User\AppData\Local\Temp\CdbDocEditor\da25d105-aac0-418e-97a8-4c837f99e5cc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Описание: Описание: C:\Users\User\AppData\Local\Temp\CdbDocEditor\da25d105-aac0-418e-97a8-4c837f99e5cc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4468D2" w14:textId="77777777" w:rsidR="00DD2AB6" w:rsidRDefault="00DD2AB6">
      <w:pPr>
        <w:pStyle w:val="ad"/>
      </w:pPr>
      <w:r>
        <w:t>НАЦИОНАЛЬНЫЙ БАНК КЫРГЫЗСКОЙ РЕСПУБЛИКИ</w:t>
      </w:r>
    </w:p>
    <w:p w14:paraId="7A7601B3" w14:textId="77777777" w:rsidR="00DD2AB6" w:rsidRDefault="00DD2AB6">
      <w:pPr>
        <w:pStyle w:val="ad"/>
      </w:pPr>
      <w:r>
        <w:t>ПОСТАНОВЛЕНИЕ</w:t>
      </w:r>
    </w:p>
    <w:p w14:paraId="1C2C1FD3" w14:textId="77777777" w:rsidR="00DD2AB6" w:rsidRDefault="00DD2AB6">
      <w:pPr>
        <w:pStyle w:val="af8"/>
      </w:pPr>
      <w:r>
        <w:t>от 19 марта 2014 года № 9/4</w:t>
      </w:r>
    </w:p>
    <w:p w14:paraId="63CD956D" w14:textId="77777777" w:rsidR="00DD2AB6" w:rsidRDefault="00DD2AB6">
      <w:pPr>
        <w:pStyle w:val="a9"/>
        <w:spacing w:after="0"/>
      </w:pPr>
      <w:r>
        <w:t>О внесении изменений и дополнений в постановление Правления Национального банка  </w:t>
      </w:r>
    </w:p>
    <w:p w14:paraId="60EA6424" w14:textId="77777777" w:rsidR="00DD2AB6" w:rsidRDefault="00DD2AB6">
      <w:pPr>
        <w:pStyle w:val="a9"/>
        <w:spacing w:after="0"/>
      </w:pPr>
      <w:r>
        <w:t>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 </w:t>
      </w:r>
    </w:p>
    <w:p w14:paraId="1B10A859" w14:textId="77777777" w:rsidR="00DD2AB6" w:rsidRDefault="00DD2AB6">
      <w:pPr>
        <w:pStyle w:val="a9"/>
        <w:spacing w:after="0"/>
      </w:pPr>
      <w:r>
        <w:t>и поддержания ликвидности» от 27 ноября 2013 года №45/13 </w:t>
      </w:r>
    </w:p>
    <w:p w14:paraId="69172E0E" w14:textId="77777777" w:rsidR="00DD2AB6" w:rsidRDefault="00DD2AB6">
      <w:r>
        <w:t> </w:t>
      </w:r>
    </w:p>
    <w:p w14:paraId="394EB31E" w14:textId="77777777" w:rsidR="00DD2AB6" w:rsidRDefault="00DD2AB6">
      <w:r>
        <w:t xml:space="preserve">В соответствии со статьями 7 и 43 </w:t>
      </w:r>
      <w:hyperlink r:id="rId5" w:history="1">
        <w:r>
          <w:rPr>
            <w:rStyle w:val="a3"/>
          </w:rPr>
          <w:t>Закона</w:t>
        </w:r>
      </w:hyperlink>
      <w:r>
        <w:t xml:space="preserve"> Кыргызской Республики «О Национальном банке Кыргызской Республики», Правление Национального банка Кыргызской Республики</w:t>
      </w:r>
    </w:p>
    <w:p w14:paraId="1B3A4C2F" w14:textId="77777777" w:rsidR="00DD2AB6" w:rsidRDefault="00DD2AB6">
      <w:pPr>
        <w:pStyle w:val="af8"/>
        <w:jc w:val="center"/>
      </w:pPr>
      <w:r>
        <w:t>ПОСТАНОВЛЯЕТ:</w:t>
      </w:r>
    </w:p>
    <w:p w14:paraId="26896917" w14:textId="77777777" w:rsidR="00DD2AB6" w:rsidRDefault="00DD2AB6">
      <w:r>
        <w:t>1. Внести в постановление Правления Национального банка Кыргызской Республики «Об утверждении Положения «О порядке проведения Национальным банком Кыргызской Республики кредитных аукционов для целей рефинансирования и поддержания ликвидности» от 27 ноября 2013 года №45/13 изменения и дополнения (</w:t>
      </w:r>
      <w:hyperlink r:id="rId6" w:anchor="p1" w:history="1">
        <w:r>
          <w:rPr>
            <w:rStyle w:val="a3"/>
          </w:rPr>
          <w:t>прилагаются</w:t>
        </w:r>
      </w:hyperlink>
      <w:r>
        <w:t>). </w:t>
      </w:r>
    </w:p>
    <w:p w14:paraId="00914BCF" w14:textId="77777777" w:rsidR="00DD2AB6" w:rsidRDefault="00DD2AB6">
      <w:r>
        <w:t>2. Юридическому управлению: </w:t>
      </w:r>
    </w:p>
    <w:p w14:paraId="6115FD5E" w14:textId="77777777" w:rsidR="00DD2AB6" w:rsidRDefault="00DD2AB6">
      <w:r>
        <w:t>- опубликовать настоящее постановление на официальном сайте Национального банка Кыргызской Республики; </w:t>
      </w:r>
    </w:p>
    <w:p w14:paraId="23A5EFB2" w14:textId="77777777" w:rsidR="00DD2AB6" w:rsidRDefault="00DD2AB6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 </w:t>
      </w:r>
    </w:p>
    <w:p w14:paraId="2FE937DD" w14:textId="77777777" w:rsidR="00DD2AB6" w:rsidRDefault="00DD2AB6">
      <w:r>
        <w:t>3. Настоящее постановление вступает в силу по истечении 15 дней со дня официального опубликования. </w:t>
      </w:r>
    </w:p>
    <w:p w14:paraId="2110D59B" w14:textId="77777777" w:rsidR="00DD2AB6" w:rsidRDefault="00DD2AB6">
      <w:r>
        <w:t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Республики. </w:t>
      </w:r>
    </w:p>
    <w:p w14:paraId="1DDF5741" w14:textId="77777777" w:rsidR="00DD2AB6" w:rsidRDefault="00DD2AB6">
      <w:r>
        <w:t>5. Контроль за исполнением настоящего постановления возложить на заместителя Председателя Национального банка Кыргызской Республики Жеенбаеву Б.Ж. </w:t>
      </w:r>
    </w:p>
    <w:p w14:paraId="1C231814" w14:textId="77777777" w:rsidR="00DD2AB6" w:rsidRDefault="00DD2AB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 w14:paraId="753ADB53" w14:textId="77777777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95F8B57" w14:textId="77777777" w:rsidR="00DD2AB6" w:rsidRDefault="00DD2AB6">
            <w:pPr>
              <w:pStyle w:val="ab"/>
            </w:pPr>
            <w:r>
              <w:t>За Председателя</w:t>
            </w:r>
          </w:p>
          <w:p w14:paraId="31713471" w14:textId="77777777" w:rsidR="00DD2AB6" w:rsidRDefault="00DD2AB6">
            <w:pPr>
              <w:pStyle w:val="ab"/>
            </w:pPr>
            <w:r>
              <w:t>Заместитель Председателя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F5907E" w14:textId="77777777" w:rsidR="00DD2AB6" w:rsidRDefault="00DD2AB6">
            <w:pPr>
              <w:pStyle w:val="ab"/>
            </w:pPr>
            <w:r>
              <w:t> </w:t>
            </w:r>
          </w:p>
          <w:p w14:paraId="0DB50985" w14:textId="77777777" w:rsidR="00DD2AB6" w:rsidRDefault="00DD2AB6">
            <w:pPr>
              <w:pStyle w:val="ab"/>
              <w:jc w:val="right"/>
            </w:pPr>
            <w:r>
              <w:t>З.Л. Чокоев</w:t>
            </w:r>
          </w:p>
        </w:tc>
      </w:tr>
    </w:tbl>
    <w:p w14:paraId="6DFCFF34" w14:textId="77777777" w:rsidR="00DD2AB6" w:rsidRDefault="00DD2AB6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 w14:paraId="2015D203" w14:textId="77777777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DD75811" w14:textId="77777777" w:rsidR="00DD2AB6" w:rsidRDefault="00DD2AB6">
            <w:pPr>
              <w:spacing w:after="0"/>
              <w:ind w:firstLine="0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5A467C" w14:textId="77777777" w:rsidR="00DD2AB6" w:rsidRDefault="00DD2AB6">
            <w:pPr>
              <w:spacing w:after="0"/>
              <w:ind w:firstLine="0"/>
              <w:jc w:val="left"/>
            </w:pPr>
            <w:bookmarkStart w:id="0" w:name="p1"/>
            <w:r>
              <w:t>Приложение</w:t>
            </w:r>
            <w:bookmarkEnd w:id="0"/>
            <w:r>
              <w:br/>
              <w:t xml:space="preserve">к </w:t>
            </w:r>
            <w:hyperlink r:id="rId7" w:history="1">
              <w:r>
                <w:rPr>
                  <w:rStyle w:val="a3"/>
                </w:rPr>
                <w:t>постановлению</w:t>
              </w:r>
            </w:hyperlink>
            <w:r>
              <w:t xml:space="preserve"> Правления</w:t>
            </w:r>
          </w:p>
          <w:p w14:paraId="474EF9BC" w14:textId="77777777" w:rsidR="00DD2AB6" w:rsidRDefault="00DD2AB6">
            <w:pPr>
              <w:spacing w:after="0"/>
              <w:ind w:firstLine="0"/>
              <w:jc w:val="left"/>
            </w:pPr>
            <w:r>
              <w:t>Национального банка</w:t>
            </w:r>
          </w:p>
          <w:p w14:paraId="3BCF7059" w14:textId="77777777" w:rsidR="00DD2AB6" w:rsidRDefault="00DD2AB6">
            <w:pPr>
              <w:spacing w:after="0"/>
              <w:ind w:firstLine="0"/>
              <w:jc w:val="left"/>
            </w:pPr>
            <w:r>
              <w:t>Кыргызской Республики</w:t>
            </w:r>
            <w:r>
              <w:br/>
              <w:t>от 19 марта 2014 года № 9/4</w:t>
            </w:r>
          </w:p>
        </w:tc>
      </w:tr>
    </w:tbl>
    <w:p w14:paraId="0026821A" w14:textId="77777777" w:rsidR="00DD2AB6" w:rsidRDefault="00DD2AB6">
      <w:pPr>
        <w:pStyle w:val="2"/>
        <w:rPr>
          <w:rFonts w:eastAsia="Times New Roman"/>
        </w:rPr>
      </w:pPr>
      <w:r>
        <w:rPr>
          <w:rFonts w:eastAsia="Times New Roman"/>
          <w:lang w:val="en-US"/>
        </w:rPr>
        <w:t> </w:t>
      </w:r>
    </w:p>
    <w:p w14:paraId="6059DE15" w14:textId="77777777" w:rsidR="00DD2AB6" w:rsidRDefault="00DD2AB6">
      <w:pPr>
        <w:pStyle w:val="2"/>
        <w:rPr>
          <w:rFonts w:eastAsia="Times New Roman"/>
        </w:rPr>
      </w:pPr>
      <w:r>
        <w:rPr>
          <w:rFonts w:eastAsia="Times New Roman"/>
        </w:rPr>
        <w:t>Изменения и дополнения</w:t>
      </w:r>
      <w:r>
        <w:rPr>
          <w:rFonts w:eastAsia="Times New Roman"/>
        </w:rPr>
        <w:br/>
        <w:t>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</w:t>
      </w:r>
    </w:p>
    <w:p w14:paraId="72A9C623" w14:textId="77777777" w:rsidR="00DD2AB6" w:rsidRDefault="00DD2AB6">
      <w:r>
        <w:t> </w:t>
      </w:r>
    </w:p>
    <w:p w14:paraId="76231443" w14:textId="77777777" w:rsidR="00DD2AB6" w:rsidRDefault="00DD2AB6">
      <w:r>
        <w:t xml:space="preserve">Внести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Положения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 от 27 ноября 2013 года № 45/13 следующие изменения и дополнения:</w:t>
      </w:r>
    </w:p>
    <w:p w14:paraId="3ACD4FBE" w14:textId="77777777" w:rsidR="00DD2AB6" w:rsidRDefault="00DD2AB6">
      <w:r>
        <w:t xml:space="preserve">в </w:t>
      </w:r>
      <w:hyperlink r:id="rId10" w:history="1">
        <w:r>
          <w:rPr>
            <w:rStyle w:val="a3"/>
          </w:rPr>
          <w:t>Положении</w:t>
        </w:r>
      </w:hyperlink>
      <w:r>
        <w:t xml:space="preserve"> "О порядке проведения Национальным банком Кыргызской Республики кредитных аукционов для целей рефинансирования и поддержания ликвидности", утвержденном вышеуказанным </w:t>
      </w:r>
      <w:hyperlink r:id="rId11" w:history="1">
        <w:r>
          <w:rPr>
            <w:rStyle w:val="a3"/>
          </w:rPr>
          <w:t>постановлением</w:t>
        </w:r>
      </w:hyperlink>
      <w:r>
        <w:t>:</w:t>
      </w:r>
    </w:p>
    <w:p w14:paraId="7178FA2C" w14:textId="77777777" w:rsidR="00DD2AB6" w:rsidRDefault="00DD2AB6">
      <w:r>
        <w:t>1) пункт 16 после слов "на кредитование" дополнить словами "в национальной валюте";</w:t>
      </w:r>
    </w:p>
    <w:p w14:paraId="49225522" w14:textId="77777777" w:rsidR="00DD2AB6" w:rsidRDefault="00DD2AB6">
      <w:r>
        <w:t>2) пункт 17 изложить в следующей редакции:</w:t>
      </w:r>
    </w:p>
    <w:p w14:paraId="4528C99A" w14:textId="77777777" w:rsidR="00DD2AB6" w:rsidRDefault="00DD2AB6">
      <w:r>
        <w:t>"17.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 суммы и процентов по кредиту и т.д. Условия кредитного дого</w:t>
      </w:r>
      <w:r>
        <w:t>вора должны соответствовать всем требованиям Положения и Генерального соглашения.";</w:t>
      </w:r>
    </w:p>
    <w:p w14:paraId="48CAE107" w14:textId="77777777" w:rsidR="00DD2AB6" w:rsidRDefault="00DD2AB6">
      <w:r>
        <w:t>3) в первом абзаце пункта 20:</w:t>
      </w:r>
    </w:p>
    <w:p w14:paraId="2A279958" w14:textId="77777777" w:rsidR="00DD2AB6" w:rsidRDefault="00DD2AB6">
      <w:r>
        <w:t>- 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 w14:paraId="4C32899A" w14:textId="77777777" w:rsidR="00DD2AB6" w:rsidRDefault="00DD2AB6">
      <w:r>
        <w:t>- второе предложение исключить;</w:t>
      </w:r>
    </w:p>
    <w:p w14:paraId="49D5C178" w14:textId="77777777" w:rsidR="00DD2AB6" w:rsidRDefault="00DD2AB6">
      <w:r>
        <w:t>4) в пункте 26:</w:t>
      </w:r>
    </w:p>
    <w:p w14:paraId="286C0158" w14:textId="77777777" w:rsidR="00DD2AB6" w:rsidRDefault="00DD2AB6">
      <w:r>
        <w:t>- абзац третий изложить в следующей редакции:</w:t>
      </w:r>
    </w:p>
    <w:p w14:paraId="527C6442" w14:textId="77777777" w:rsidR="00DD2AB6" w:rsidRDefault="00DD2AB6">
      <w:r>
        <w:t>"Маржа Банка при предоставлении кредитных ресурсов НФКУ не должна превышать размер, установленный КДКР, который доводится до сведения Банков;";</w:t>
      </w:r>
    </w:p>
    <w:p w14:paraId="091F2946" w14:textId="77777777" w:rsidR="00DD2AB6" w:rsidRDefault="00DD2AB6">
      <w:r>
        <w:t>- абзац пятый после слов "по направлениям" дополнить словами "и условиям";</w:t>
      </w:r>
    </w:p>
    <w:p w14:paraId="0B7F081F" w14:textId="77777777" w:rsidR="00DD2AB6" w:rsidRDefault="00DD2AB6">
      <w:r>
        <w:t>5) пункт 30 после слов "кредитных ресурсов" дополнить словами "предельную номинальную процентную ставку для конечных заемщиков Банка,";</w:t>
      </w:r>
    </w:p>
    <w:p w14:paraId="23674EC0" w14:textId="77777777" w:rsidR="00DD2AB6" w:rsidRDefault="00DD2AB6">
      <w:r>
        <w:t>6) абзац седьмой пункта 31 после слов "заявки" дополнить словами "(в случае установления КДКР)";</w:t>
      </w:r>
    </w:p>
    <w:p w14:paraId="4D44EC26" w14:textId="77777777" w:rsidR="00DD2AB6" w:rsidRDefault="00DD2AB6">
      <w:r>
        <w:t>7) в подпункте 2 пункта 41 слова "и нот Национального банка" исключить;</w:t>
      </w:r>
    </w:p>
    <w:p w14:paraId="682443D2" w14:textId="77777777" w:rsidR="00DD2AB6" w:rsidRDefault="00DD2AB6">
      <w:r>
        <w:t>8) второе предложение абзаца третьего пункта 52 после слов "на пропорциональной основе" дополнить словами "с округлением до тысячного разряда";</w:t>
      </w:r>
    </w:p>
    <w:p w14:paraId="524ABD35" w14:textId="77777777" w:rsidR="00DD2AB6" w:rsidRDefault="00DD2AB6">
      <w:r>
        <w:t xml:space="preserve">9) в </w:t>
      </w:r>
      <w:hyperlink r:id="rId12" w:anchor="p1" w:history="1">
        <w:r>
          <w:rPr>
            <w:rStyle w:val="a3"/>
          </w:rPr>
          <w:t>приложении 1</w:t>
        </w:r>
      </w:hyperlink>
      <w:r>
        <w:t xml:space="preserve"> к Положению:</w:t>
      </w:r>
    </w:p>
    <w:p w14:paraId="18498601" w14:textId="77777777" w:rsidR="00DD2AB6" w:rsidRDefault="00DD2AB6">
      <w:r>
        <w:t>- пункт 2.6 после слов "исключительно" дополнить словами "на условиях и";</w:t>
      </w:r>
    </w:p>
    <w:p w14:paraId="57A68F7B" w14:textId="77777777" w:rsidR="00DD2AB6" w:rsidRDefault="00DD2AB6">
      <w:r>
        <w:t>- в абзаце первом пункта 2.7:</w:t>
      </w:r>
    </w:p>
    <w:p w14:paraId="2BDB4796" w14:textId="77777777" w:rsidR="00DD2AB6" w:rsidRDefault="00DD2AB6">
      <w:r>
        <w:t>в первом предложении слова "установленные в рамках специальных программ Правительства Кыргызской Республики по субсидированию" заменить словами "определенные КДКР в параметрах аукциона";</w:t>
      </w:r>
    </w:p>
    <w:p w14:paraId="16562088" w14:textId="77777777" w:rsidR="00DD2AB6" w:rsidRDefault="00DD2AB6">
      <w:r>
        <w:t>второе предложение исключить;</w:t>
      </w:r>
    </w:p>
    <w:p w14:paraId="012ACF7C" w14:textId="77777777" w:rsidR="00DD2AB6" w:rsidRDefault="00DD2AB6">
      <w:r>
        <w:t>- пункт 2.8 изложить в следующей редакции:</w:t>
      </w:r>
    </w:p>
    <w:p w14:paraId="626685DC" w14:textId="77777777" w:rsidR="00DD2AB6" w:rsidRDefault="00DD2AB6">
      <w:r>
        <w:t>"2.8. Банки должны использовать кредитные ресурсы, полученные от Национального банка в рамках кредитных аукционов на кредитование проектов согласно условиям и направлениям, указанным в пункте 16 Положения. При этом кредитные ресурсы должны быть предоставлены заемщику Банка путем зачисления денежных средств на счета заемщика Банка, с оформлением соответствующего кредитного договора, в котором будут оговорены конкретные условия выдачи кредита: сумма, срок кредита, процентная ставка, условия погашения основной</w:t>
      </w:r>
      <w:r>
        <w:t xml:space="preserve"> суммы и процентов по кредиту и т.д. Условия кредитного договора должны соответствовать всем требованиям Положения и настоящего Генерального соглашения.";</w:t>
      </w:r>
    </w:p>
    <w:p w14:paraId="122A4382" w14:textId="77777777" w:rsidR="00DD2AB6" w:rsidRDefault="00DD2AB6">
      <w:r>
        <w:t>- пункт 2.9 изложить в следующей редакции:</w:t>
      </w:r>
    </w:p>
    <w:p w14:paraId="7A6C9775" w14:textId="77777777" w:rsidR="00DD2AB6" w:rsidRDefault="00DD2AB6">
      <w:r>
        <w:t>"2.9. Банки не вправе направлять кредитные ресурсы, полученные в рамках кредитных аукционов на финансирование кредитов, классифицированных и находящихся в статусе под наблюдением в соответствии с Положением о классификации активов и соответствующих отчислениях в резерв на покрытие потенциальных потерь и убытков, утвержденным Постановлением Правления Национального банка, а также кредитов, выданных ранее за счет действующих кредитных ресурсов, полученных в рамках кредитных аукционов Национального банка.";</w:t>
      </w:r>
    </w:p>
    <w:p w14:paraId="32FB5D6A" w14:textId="77777777" w:rsidR="00DD2AB6" w:rsidRDefault="00DD2AB6">
      <w:r>
        <w:t>- пункт 2.12 изложить в следующей редакции:</w:t>
      </w:r>
    </w:p>
    <w:p w14:paraId="703B735D" w14:textId="77777777" w:rsidR="00DD2AB6" w:rsidRDefault="00DD2AB6">
      <w:r>
        <w:t>"2.12. Маржа Банка при предоставлении кредитных ресурсов НФКУ не должна превышать размер, установленный КДКР.";</w:t>
      </w:r>
    </w:p>
    <w:p w14:paraId="33C5980B" w14:textId="77777777" w:rsidR="00DD2AB6" w:rsidRDefault="00DD2AB6">
      <w:r>
        <w:t>- второе предложение пункта 2.14. дополнить словами "и в национальной валюте";</w:t>
      </w:r>
    </w:p>
    <w:p w14:paraId="3E66AF25" w14:textId="77777777" w:rsidR="00DD2AB6" w:rsidRDefault="00DD2AB6">
      <w:r>
        <w:t xml:space="preserve">10) три приложения 5 </w:t>
      </w:r>
      <w:hyperlink r:id="rId13" w:anchor="p1" w:history="1">
        <w:r>
          <w:rPr>
            <w:rStyle w:val="a3"/>
          </w:rPr>
          <w:t>приложения 1</w:t>
        </w:r>
      </w:hyperlink>
      <w:r>
        <w:t xml:space="preserve"> </w:t>
      </w:r>
      <w:r>
        <w:t xml:space="preserve">к Положению считать соответственно приложениями </w:t>
      </w:r>
      <w:hyperlink r:id="rId14" w:anchor="pp5" w:history="1">
        <w:r>
          <w:rPr>
            <w:rStyle w:val="a3"/>
          </w:rPr>
          <w:t>5</w:t>
        </w:r>
      </w:hyperlink>
      <w:r>
        <w:t xml:space="preserve">, </w:t>
      </w:r>
      <w:hyperlink r:id="rId15" w:anchor="pp6" w:history="1">
        <w:r>
          <w:rPr>
            <w:rStyle w:val="a3"/>
          </w:rPr>
          <w:t>6</w:t>
        </w:r>
      </w:hyperlink>
      <w:r>
        <w:t xml:space="preserve"> и </w:t>
      </w:r>
      <w:hyperlink r:id="rId16" w:anchor="pp7" w:history="1">
        <w:r>
          <w:rPr>
            <w:rStyle w:val="a3"/>
          </w:rPr>
          <w:t>7</w:t>
        </w:r>
      </w:hyperlink>
      <w:r>
        <w:t xml:space="preserve"> приложения 1 к Положению;</w:t>
      </w:r>
    </w:p>
    <w:p w14:paraId="0459ED6B" w14:textId="77777777" w:rsidR="00DD2AB6" w:rsidRDefault="00DD2AB6">
      <w:r>
        <w:t xml:space="preserve">11) в </w:t>
      </w:r>
      <w:hyperlink r:id="rId17" w:anchor="pp5" w:history="1">
        <w:r>
          <w:rPr>
            <w:rStyle w:val="a3"/>
          </w:rPr>
          <w:t>приложении 5</w:t>
        </w:r>
      </w:hyperlink>
      <w:r>
        <w:t xml:space="preserve"> (Договор о залоге ГЦБ) приложения 1 к Положению:</w:t>
      </w:r>
    </w:p>
    <w:p w14:paraId="08F5E696" w14:textId="77777777" w:rsidR="00DD2AB6" w:rsidRDefault="00DD2AB6">
      <w:r>
        <w:t>- в первом предложении пункта 3.2. слова "эмитентами которых выступают Правительство КР или НБКР" заменить словами "эмитентом которых выступает Правительство Кыргызской Республики";</w:t>
      </w:r>
    </w:p>
    <w:p w14:paraId="5C9BAB42" w14:textId="77777777" w:rsidR="00DD2AB6" w:rsidRDefault="00DD2AB6">
      <w:r>
        <w:t xml:space="preserve">12) в </w:t>
      </w:r>
      <w:hyperlink r:id="rId18" w:anchor="pp6" w:history="1">
        <w:r>
          <w:rPr>
            <w:rStyle w:val="a3"/>
          </w:rPr>
          <w:t>приложении 6</w:t>
        </w:r>
      </w:hyperlink>
      <w:r>
        <w:t xml:space="preserve"> (Договор о залоге денежных средств) приложения 1 к Положению:</w:t>
      </w:r>
    </w:p>
    <w:p w14:paraId="5B05E79B" w14:textId="77777777" w:rsidR="00DD2AB6" w:rsidRDefault="00DD2AB6">
      <w:r>
        <w:t>- пункт 1.4. признать утратившим силу;</w:t>
      </w:r>
    </w:p>
    <w:p w14:paraId="0C92FCFA" w14:textId="77777777" w:rsidR="00DD2AB6" w:rsidRDefault="00DD2AB6">
      <w:r>
        <w:t>- пункт 3.2. признать утратившим силу;</w:t>
      </w:r>
    </w:p>
    <w:p w14:paraId="7DFFCA39" w14:textId="77777777" w:rsidR="00DD2AB6" w:rsidRDefault="00DD2AB6">
      <w:r>
        <w:t>- в пункте 5.2 цифры "1.4." заменить цифрами "1.3.";</w:t>
      </w:r>
    </w:p>
    <w:p w14:paraId="58FDF0E1" w14:textId="77777777" w:rsidR="00DD2AB6" w:rsidRDefault="00DD2AB6">
      <w:r>
        <w:t xml:space="preserve">13) в </w:t>
      </w:r>
      <w:hyperlink r:id="rId19" w:anchor="pp7" w:history="1">
        <w:r>
          <w:rPr>
            <w:rStyle w:val="a3"/>
          </w:rPr>
          <w:t>приложении 7</w:t>
        </w:r>
      </w:hyperlink>
      <w:r>
        <w:t xml:space="preserve"> (Договор о залоге прав требований по кредитным договорам) приложения 1 к Положению:</w:t>
      </w:r>
    </w:p>
    <w:p w14:paraId="210ED177" w14:textId="77777777" w:rsidR="00DD2AB6" w:rsidRDefault="00DD2AB6">
      <w:r>
        <w:t>- в пункте 1.3 слова "Согласованная Сторонами общая" заменить словом "Залоговая";</w:t>
      </w:r>
    </w:p>
    <w:p w14:paraId="50868105" w14:textId="77777777" w:rsidR="00DD2AB6" w:rsidRDefault="00DD2AB6">
      <w:r>
        <w:t>- пункт 3.2.3 изложить в следующий редакции:</w:t>
      </w:r>
    </w:p>
    <w:p w14:paraId="53107EE6" w14:textId="77777777" w:rsidR="00DD2AB6" w:rsidRDefault="00DD2AB6">
      <w:r>
        <w:t>"3.2.3. О действиях, повлекших уменьшение, видоизменение, прекращение, утрату Предметов залога, письменно информировать Залогодержателя не позднее 5 рабочих дней со дня осуществления указанных выше действий.";</w:t>
      </w:r>
    </w:p>
    <w:p w14:paraId="3AE10E7A" w14:textId="77777777" w:rsidR="00DD2AB6" w:rsidRDefault="00DD2AB6">
      <w:r>
        <w:t>- пункт 3.2.12 изложить в следующий редакции:</w:t>
      </w:r>
    </w:p>
    <w:p w14:paraId="66F53EC0" w14:textId="77777777" w:rsidR="00DD2AB6" w:rsidRDefault="00DD2AB6">
      <w:r>
        <w:t>"3.2.12. При внесении изменений и дополнений в Кредитные договора, являющиеся Предметами залога по настоящему Договору, и в договора залога, которые обеспечивают выполнение Кредитных договоров, письменно информировать об изменениях и дополнениях Залогодержателя не позднее 5 рабочих дней, со дня внесения изменений и дополнений в соответствующие договора.".</w:t>
      </w:r>
    </w:p>
    <w:p w14:paraId="6975432F" w14:textId="77777777" w:rsidR="00DD2AB6" w:rsidRDefault="00DD2AB6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AB6"/>
    <w:rsid w:val="00DD2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FD5E1D8"/>
  <w15:chartTrackingRefBased/>
  <w15:docId w15:val="{457D8B4F-AAB6-427E-AAAE-D7011199C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 w:line="240" w:lineRule="auto"/>
      <w:ind w:firstLine="397"/>
      <w:jc w:val="both"/>
    </w:pPr>
    <w:rPr>
      <w:rFonts w:eastAsiaTheme="minorEastAsia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hAnsi="Times New Roman" w:cs="Times New Roman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Times New Roman" w:hAnsi="Times New Roman" w:cs="Times New Roman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Times New Roman" w:hAnsi="Times New Roman" w:cs="Times New Roman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urier New" w:hAnsi="Courier New" w:cs="Courier New" w:hint="default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Calibri" w:hAnsi="Calibri" w:cs="Calibri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Calibri" w:hAnsi="Calibri" w:cs="Calibri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Times New Roman" w:hAnsi="Times New Roman" w:cs="Times New Roman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pPr>
      <w:spacing w:after="0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Calibri" w:hAnsi="Calibri" w:cs="Calibri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Calibri" w:hAnsi="Calibri" w:cs="Calibri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customStyle="1" w:styleId="af8">
    <w:name w:val="Реквизит"/>
    <w:basedOn w:val="a"/>
    <w:pPr>
      <w:spacing w:after="240"/>
      <w:ind w:firstLine="0"/>
      <w:jc w:val="left"/>
    </w:pPr>
  </w:style>
  <w:style w:type="paragraph" w:customStyle="1" w:styleId="af9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</w:style>
  <w:style w:type="paragraph" w:customStyle="1" w:styleId="msopapdefault">
    <w:name w:val="msopapdefault"/>
    <w:basedOn w:val="a"/>
    <w:pPr>
      <w:spacing w:before="100" w:beforeAutospacing="1" w:after="200" w:line="276" w:lineRule="auto"/>
      <w:ind w:firstLine="0"/>
      <w:jc w:val="left"/>
    </w:pPr>
    <w:rPr>
      <w:rFonts w:ascii="Times New Roman" w:hAnsi="Times New Roman" w:cs="Times New Roman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Times New Roman" w:hAnsi="Times New Roman" w:cs="Times New Roman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909" TargetMode="External"/><Relationship Id="rId13" Type="http://schemas.openxmlformats.org/officeDocument/2006/relationships/hyperlink" Target="https://cbd.minjust.gov.kg/302910" TargetMode="External"/><Relationship Id="rId18" Type="http://schemas.openxmlformats.org/officeDocument/2006/relationships/hyperlink" Target="https://cbd.minjust.gov.kg/30291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bd.minjust.gov.kg/206600" TargetMode="External"/><Relationship Id="rId12" Type="http://schemas.openxmlformats.org/officeDocument/2006/relationships/hyperlink" Target="https://cbd.minjust.gov.kg/302910" TargetMode="External"/><Relationship Id="rId17" Type="http://schemas.openxmlformats.org/officeDocument/2006/relationships/hyperlink" Target="https://cbd.minjust.gov.kg/30291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30291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cbd.minjust.gov.kg/206600" TargetMode="External"/><Relationship Id="rId11" Type="http://schemas.openxmlformats.org/officeDocument/2006/relationships/hyperlink" Target="https://cbd.minjust.gov.kg/302909" TargetMode="External"/><Relationship Id="rId5" Type="http://schemas.openxmlformats.org/officeDocument/2006/relationships/hyperlink" Target="https://cbd.minjust.gov.kg/559" TargetMode="External"/><Relationship Id="rId15" Type="http://schemas.openxmlformats.org/officeDocument/2006/relationships/hyperlink" Target="https://cbd.minjust.gov.kg/302910" TargetMode="External"/><Relationship Id="rId10" Type="http://schemas.openxmlformats.org/officeDocument/2006/relationships/hyperlink" Target="https://cbd.minjust.gov.kg/302910" TargetMode="External"/><Relationship Id="rId19" Type="http://schemas.openxmlformats.org/officeDocument/2006/relationships/hyperlink" Target="https://cbd.minjust.gov.kg/30291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2910" TargetMode="External"/><Relationship Id="rId14" Type="http://schemas.openxmlformats.org/officeDocument/2006/relationships/hyperlink" Target="https://cbd.minjust.gov.kg/3029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1252</Words>
  <Characters>7143</Characters>
  <Application>Microsoft Office Word</Application>
  <DocSecurity>0</DocSecurity>
  <Lines>59</Lines>
  <Paragraphs>16</Paragraphs>
  <ScaleCrop>false</ScaleCrop>
  <Company/>
  <LinksUpToDate>false</LinksUpToDate>
  <CharactersWithSpaces>8379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2023-12-15T15:47:00Z</dcterms:created>
  <dcterms:modified xsi:type="dcterms:W3CDTF">2023-12-15T15:47:00Z</dcterms:modified>
</cp:coreProperties>
</file>