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65C0B" w14:textId="77777777" w:rsidR="002A4F4A" w:rsidRDefault="002A4F4A">
      <w:pPr>
        <w:pStyle w:val="ad"/>
      </w:pPr>
      <w:r>
        <w:rPr>
          <w:noProof/>
        </w:rPr>
        <w:drawing>
          <wp:inline distT="0" distB="0" distL="0" distR="0" wp14:anchorId="1B5C9860" wp14:editId="4A4E63DB">
            <wp:extent cx="1152525" cy="1152525"/>
            <wp:effectExtent l="0" t="0" r="9525" b="9525"/>
            <wp:docPr id="1" name="Рисунок 3" descr="Описание: Описание: Описание: C:\Users\User\AppData\Local\Temp\CdbDocEditor\a8105384-52b9-49fc-8a92-7695b749c1ba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C:\Users\User\AppData\Local\Temp\CdbDocEditor\a8105384-52b9-49fc-8a92-7695b749c1ba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5CC71" w14:textId="77777777" w:rsidR="002A4F4A" w:rsidRDefault="002A4F4A">
      <w:pPr>
        <w:pStyle w:val="ad"/>
      </w:pPr>
      <w:r>
        <w:t>НАЦИОНАЛЬНЫЙ БАНК КЫРГЫЗСКОЙ РЕСПУБЛИКИ</w:t>
      </w:r>
    </w:p>
    <w:p w14:paraId="3D70D89A" w14:textId="77777777" w:rsidR="002A4F4A" w:rsidRDefault="002A4F4A">
      <w:pPr>
        <w:pStyle w:val="ad"/>
      </w:pPr>
      <w:r>
        <w:t>ПОСТАНОВЛЕНИЕ</w:t>
      </w:r>
    </w:p>
    <w:p w14:paraId="2D327136" w14:textId="77777777" w:rsidR="002A4F4A" w:rsidRDefault="002A4F4A">
      <w:pPr>
        <w:pStyle w:val="af8"/>
      </w:pPr>
      <w:r>
        <w:t>от 16 июля 2014 года № 32/6  </w:t>
      </w:r>
    </w:p>
    <w:p w14:paraId="032DFDF0" w14:textId="77777777" w:rsidR="002A4F4A" w:rsidRDefault="002A4F4A">
      <w:pPr>
        <w:pStyle w:val="a9"/>
      </w:pPr>
      <w:r>
        <w:t>О внесении изменений в некоторые нормативные правовые акты</w:t>
      </w:r>
      <w:r>
        <w:br/>
        <w:t>Национального банка Кыргызской Республики  </w:t>
      </w:r>
    </w:p>
    <w:p w14:paraId="16738115" w14:textId="77777777" w:rsidR="002A4F4A" w:rsidRDefault="002A4F4A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 w14:paraId="682BD281" w14:textId="77777777" w:rsidR="002A4F4A" w:rsidRDefault="002A4F4A">
      <w:pPr>
        <w:pStyle w:val="af8"/>
        <w:jc w:val="center"/>
      </w:pPr>
      <w:r>
        <w:t>ПОСТАНОВЛЯЕТ:</w:t>
      </w:r>
    </w:p>
    <w:p w14:paraId="74378177" w14:textId="77777777" w:rsidR="002A4F4A" w:rsidRDefault="002A4F4A">
      <w:r>
        <w:t xml:space="preserve">1. Внести прилагаемые </w:t>
      </w:r>
      <w:hyperlink r:id="rId6" w:anchor="p1" w:history="1">
        <w:r>
          <w:rPr>
            <w:rStyle w:val="a3"/>
          </w:rPr>
          <w:t>изменения</w:t>
        </w:r>
      </w:hyperlink>
      <w:r>
        <w:t xml:space="preserve"> в следующие постановления Правления Национального банка Кыргызской Республики: </w:t>
      </w:r>
    </w:p>
    <w:p w14:paraId="106EB3EF" w14:textId="77777777" w:rsidR="002A4F4A" w:rsidRDefault="002A4F4A">
      <w:r>
        <w:t xml:space="preserve">- </w:t>
      </w:r>
      <w:hyperlink r:id="rId7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8" w:history="1">
        <w:r>
          <w:rPr>
            <w:rStyle w:val="a3"/>
          </w:rPr>
          <w:t>Инструкции</w:t>
        </w:r>
      </w:hyperlink>
      <w:r>
        <w:t xml:space="preserve"> 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финансирования" от 28 декабря 2009 года № 51/4;</w:t>
      </w:r>
    </w:p>
    <w:p w14:paraId="01F99B7D" w14:textId="77777777" w:rsidR="002A4F4A" w:rsidRDefault="002A4F4A">
      <w:r>
        <w:t xml:space="preserve">- </w:t>
      </w:r>
      <w:hyperlink r:id="rId9" w:history="1">
        <w:r>
          <w:rPr>
            <w:rStyle w:val="a3"/>
          </w:rPr>
          <w:t>постановление</w:t>
        </w:r>
      </w:hyperlink>
      <w:r>
        <w:t xml:space="preserve"> Правления Национального банка Кыргызской Республики "О </w:t>
      </w:r>
      <w:hyperlink r:id="rId10" w:history="1">
        <w:r>
          <w:rPr>
            <w:rStyle w:val="a3"/>
          </w:rPr>
          <w:t>Положении</w:t>
        </w:r>
      </w:hyperlink>
      <w:r>
        <w:t xml:space="preserve"> "О реализации исламских принципов финансирования в Кыргызской Республике в рамках пилотного проекта" от 30 октября 2006 года № 32/2. </w:t>
      </w:r>
    </w:p>
    <w:p w14:paraId="5FCEBEB5" w14:textId="77777777" w:rsidR="002A4F4A" w:rsidRDefault="002A4F4A">
      <w:r>
        <w:t>2. Настоящее постановление вступает в силу по истечении пятнадцати дней после официального опубликования. </w:t>
      </w:r>
    </w:p>
    <w:p w14:paraId="19771DB8" w14:textId="77777777" w:rsidR="002A4F4A" w:rsidRDefault="002A4F4A">
      <w:r>
        <w:t>3. Юридическому управлению:</w:t>
      </w:r>
    </w:p>
    <w:p w14:paraId="09BBDEE9" w14:textId="77777777" w:rsidR="002A4F4A" w:rsidRDefault="002A4F4A">
      <w:r>
        <w:t>- опубликовать настоящее постановление на официальном сайте Национального банка Кыргызской Республики;  </w:t>
      </w:r>
    </w:p>
    <w:p w14:paraId="07633391" w14:textId="77777777" w:rsidR="002A4F4A" w:rsidRDefault="002A4F4A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 </w:t>
      </w:r>
    </w:p>
    <w:p w14:paraId="03BDE785" w14:textId="77777777" w:rsidR="002A4F4A" w:rsidRDefault="002A4F4A">
      <w:r>
        <w:t>4. Управлению методологии надзора и лицензирования довести настоящее постановление до сведения коммерческих банков. </w:t>
      </w:r>
    </w:p>
    <w:p w14:paraId="27678261" w14:textId="77777777" w:rsidR="002A4F4A" w:rsidRDefault="002A4F4A">
      <w:r>
        <w:t>5. Контроль за исполнением настоящего постановления возложить на заместителя Председателя Национального банка Кыргызской Республики З. Чокоева. </w:t>
      </w:r>
    </w:p>
    <w:p w14:paraId="49018B65" w14:textId="77777777" w:rsidR="002A4F4A" w:rsidRDefault="002A4F4A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630EFD23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D7875" w14:textId="77777777" w:rsidR="002A4F4A" w:rsidRDefault="002A4F4A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30761" w14:textId="77777777" w:rsidR="002A4F4A" w:rsidRDefault="002A4F4A">
            <w:pPr>
              <w:pStyle w:val="ab"/>
              <w:jc w:val="right"/>
            </w:pPr>
            <w:r>
              <w:t>Т. Абдыгулов</w:t>
            </w:r>
          </w:p>
        </w:tc>
      </w:tr>
    </w:tbl>
    <w:p w14:paraId="51120CF1" w14:textId="77777777" w:rsidR="002A4F4A" w:rsidRDefault="002A4F4A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2533CC5E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7629A" w14:textId="77777777" w:rsidR="002A4F4A" w:rsidRDefault="002A4F4A">
            <w:pPr>
              <w:spacing w:after="0"/>
              <w:ind w:firstLine="0"/>
              <w:jc w:val="left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E7AC0" w14:textId="77777777" w:rsidR="002A4F4A" w:rsidRDefault="002A4F4A">
            <w:pPr>
              <w:spacing w:after="0"/>
              <w:ind w:firstLine="0"/>
              <w:jc w:val="left"/>
            </w:pPr>
            <w:bookmarkStart w:id="0" w:name="p1"/>
            <w:r>
              <w:t>Приложение к</w:t>
            </w:r>
            <w:bookmarkEnd w:id="0"/>
            <w:r>
              <w:t> </w:t>
            </w:r>
          </w:p>
          <w:p w14:paraId="6217D231" w14:textId="77777777" w:rsidR="002A4F4A" w:rsidRDefault="002A4F4A">
            <w:pPr>
              <w:spacing w:after="0"/>
              <w:ind w:firstLine="0"/>
              <w:jc w:val="left"/>
            </w:pPr>
            <w:hyperlink r:id="rId11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 </w:t>
            </w:r>
          </w:p>
          <w:p w14:paraId="46E795B7" w14:textId="77777777" w:rsidR="002A4F4A" w:rsidRDefault="002A4F4A">
            <w:pPr>
              <w:spacing w:after="0"/>
              <w:ind w:firstLine="0"/>
              <w:jc w:val="left"/>
            </w:pPr>
            <w:r>
              <w:t>Национального банка</w:t>
            </w:r>
          </w:p>
          <w:p w14:paraId="3D67673F" w14:textId="77777777" w:rsidR="002A4F4A" w:rsidRDefault="002A4F4A">
            <w:pPr>
              <w:spacing w:after="0"/>
              <w:ind w:firstLine="0"/>
              <w:jc w:val="left"/>
            </w:pPr>
            <w:r>
              <w:t>Кыргызской Республики </w:t>
            </w:r>
          </w:p>
          <w:p w14:paraId="42F0A697" w14:textId="77777777" w:rsidR="002A4F4A" w:rsidRDefault="002A4F4A">
            <w:pPr>
              <w:spacing w:after="0"/>
              <w:ind w:firstLine="0"/>
              <w:jc w:val="left"/>
            </w:pPr>
            <w:r>
              <w:t>от "16" июля 2014 года № 32/6 </w:t>
            </w:r>
          </w:p>
        </w:tc>
      </w:tr>
    </w:tbl>
    <w:p w14:paraId="4F340000" w14:textId="77777777" w:rsidR="002A4F4A" w:rsidRDefault="002A4F4A">
      <w:r>
        <w:t> </w:t>
      </w:r>
    </w:p>
    <w:p w14:paraId="18F0CF47" w14:textId="77777777" w:rsidR="002A4F4A" w:rsidRDefault="002A4F4A">
      <w:pPr>
        <w:pStyle w:val="2"/>
        <w:rPr>
          <w:rFonts w:eastAsia="Times New Roman"/>
        </w:rPr>
      </w:pPr>
      <w:r>
        <w:rPr>
          <w:rFonts w:eastAsia="Times New Roman"/>
        </w:rPr>
        <w:t>Изменения в некоторые нормативные правовые акты Национального банка Кыргызской Республики </w:t>
      </w:r>
    </w:p>
    <w:p w14:paraId="694C9103" w14:textId="77777777" w:rsidR="002A4F4A" w:rsidRDefault="002A4F4A">
      <w:r>
        <w:t> </w:t>
      </w:r>
    </w:p>
    <w:p w14:paraId="3963FF1A" w14:textId="77777777" w:rsidR="002A4F4A" w:rsidRDefault="002A4F4A">
      <w:r>
        <w:t xml:space="preserve">1. Внести в </w:t>
      </w:r>
      <w:hyperlink r:id="rId12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3" w:history="1">
        <w:r>
          <w:rPr>
            <w:rStyle w:val="a3"/>
          </w:rPr>
          <w:t>Инструкции</w:t>
        </w:r>
      </w:hyperlink>
      <w:r>
        <w:t xml:space="preserve"> </w:t>
      </w:r>
      <w:r>
        <w:t>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финансирования" от 28 декабря 2009 года №51/4 следующие изменения: </w:t>
      </w:r>
    </w:p>
    <w:p w14:paraId="4C3E4835" w14:textId="77777777" w:rsidR="002A4F4A" w:rsidRDefault="002A4F4A">
      <w:r>
        <w:t xml:space="preserve">в </w:t>
      </w:r>
      <w:hyperlink r:id="rId14" w:history="1">
        <w:r>
          <w:rPr>
            <w:rStyle w:val="a3"/>
          </w:rPr>
          <w:t>Инструкции</w:t>
        </w:r>
      </w:hyperlink>
      <w:r>
        <w:t xml:space="preserve"> 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финансирования, утвержденной вышеуказанным </w:t>
      </w:r>
      <w:hyperlink r:id="rId15" w:history="1">
        <w:r>
          <w:rPr>
            <w:rStyle w:val="a3"/>
          </w:rPr>
          <w:t>постановлением</w:t>
        </w:r>
      </w:hyperlink>
      <w:r>
        <w:t>: </w:t>
      </w:r>
    </w:p>
    <w:p w14:paraId="0C650933" w14:textId="77777777" w:rsidR="002A4F4A" w:rsidRDefault="002A4F4A">
      <w:r>
        <w:t>- в подпункте "а" части "Категория 4 (степень кредитного риска - 50%) пункта 24 слова "активы, размещенные в соответствии с исламскими принципами банковского дела и финансирования" заменить словами "финансирование, предоставленное физическим лицам"; </w:t>
      </w:r>
    </w:p>
    <w:p w14:paraId="1B1EAB3E" w14:textId="77777777" w:rsidR="002A4F4A" w:rsidRDefault="002A4F4A">
      <w:r>
        <w:t>- подпункт "в" части "Категория 5" (степень кредитного риска - 100%) пункта 24 изложить в следующей редакции: </w:t>
      </w:r>
    </w:p>
    <w:p w14:paraId="029C2878" w14:textId="77777777" w:rsidR="002A4F4A" w:rsidRDefault="002A4F4A">
      <w:r>
        <w:t>"в) требования к частному сектору (активы, размещенные в соответствии с исламскими принципами банковского дела и финансирования): </w:t>
      </w:r>
    </w:p>
    <w:p w14:paraId="3BC926E3" w14:textId="77777777" w:rsidR="002A4F4A" w:rsidRDefault="002A4F4A">
      <w:r>
        <w:t>- активы, размещенные по договорам мудараба, мушарака. При этом, в качестве обеспечения по таким договорам выступает залог - недвижимое и движимое имущество, который должен быть реализуемым в сроки, установленные нормативными правовыми актами Национального банка Кыргызской Республики. Стоимость залога при его реализации должна быть достаточной для выплаты банку основной суммы финансирования и возможных издержек, связанных с реализацией залога.  </w:t>
      </w:r>
    </w:p>
    <w:p w14:paraId="2EE59B26" w14:textId="77777777" w:rsidR="002A4F4A" w:rsidRDefault="002A4F4A">
      <w:r>
        <w:t>Стоимость залога подтверждается заключением независимого оценщика в соответствии со стандартами оценки имущества, обязательными к применению всеми субъектами оценочной деятельности в Кыргызской Республике, утвержденными постановлением Правительства Кыргызской Республики от 3 апреля 2006 года № 217. Независимая оценка залогового имущества на ежегодной основе является обязательным требованием для отнесения актива к данной категории. В случае снижения стоимости обеспечения, ухудшения его качества, что может пр</w:t>
      </w:r>
      <w:r>
        <w:t>ивести к трудностям при реализации залога, активы, размещенные по договорам мудараба, мушарака указываются в категории 6 со степенью риска 400%. Исходя из практики осуществления банком операций по договорам мудабара, мушарака, Национальным банком могут устанавливаться дополнительные требования и ограничения к проведению банком данных операций, в том числе к залоговому обеспечению. </w:t>
      </w:r>
    </w:p>
    <w:p w14:paraId="397DD2A1" w14:textId="77777777" w:rsidR="002A4F4A" w:rsidRDefault="002A4F4A">
      <w:r>
        <w:t>- другие активы, размещенные в соответствии с исламскими принципами банковского дела и финансирования, за исключением, указанных в категориях 3, 4 и 6."; </w:t>
      </w:r>
    </w:p>
    <w:p w14:paraId="2B062B74" w14:textId="77777777" w:rsidR="002A4F4A" w:rsidRDefault="002A4F4A">
      <w:r>
        <w:t>- часть "Категория 6 (степень кредитного риска - 400%) пункта 24 изложить в следующей редакции: </w:t>
      </w:r>
    </w:p>
    <w:p w14:paraId="26BDC720" w14:textId="77777777" w:rsidR="002A4F4A" w:rsidRDefault="002A4F4A">
      <w:r>
        <w:t>"Категория 6 (степень кредитного риска - 400%): активы, размещенные по договорам мудараба, мушарака, за исключением активов, указанных в категориях 1-5.". </w:t>
      </w:r>
    </w:p>
    <w:p w14:paraId="598CE320" w14:textId="77777777" w:rsidR="002A4F4A" w:rsidRDefault="002A4F4A">
      <w:r>
        <w:t xml:space="preserve">2. Внести в </w:t>
      </w:r>
      <w:hyperlink r:id="rId16" w:history="1">
        <w:r>
          <w:rPr>
            <w:rStyle w:val="a3"/>
          </w:rPr>
          <w:t>постановление</w:t>
        </w:r>
      </w:hyperlink>
      <w:r>
        <w:t xml:space="preserve"> Правления Национального банка Кыргызской Республики "О </w:t>
      </w:r>
      <w:hyperlink r:id="rId17" w:history="1">
        <w:r>
          <w:rPr>
            <w:rStyle w:val="a3"/>
          </w:rPr>
          <w:t>Положении</w:t>
        </w:r>
      </w:hyperlink>
      <w:r>
        <w:t xml:space="preserve"> "О реализации исламских принципов финансирования в Кыргызской Республике в рамках пилотного проекта" от 30 октября 2006 года № 32/2 следующие изменения:  </w:t>
      </w:r>
    </w:p>
    <w:p w14:paraId="0CF22DED" w14:textId="77777777" w:rsidR="002A4F4A" w:rsidRDefault="002A4F4A">
      <w:r>
        <w:t xml:space="preserve">в </w:t>
      </w:r>
      <w:hyperlink r:id="rId18" w:history="1">
        <w:r>
          <w:rPr>
            <w:rStyle w:val="a3"/>
          </w:rPr>
          <w:t>Положении</w:t>
        </w:r>
      </w:hyperlink>
      <w:r>
        <w:t xml:space="preserve"> "О реализации исламских принципов финансирования в Кыргызской Республике в рамках пилотного проекта", утвержденном вышеуказанным постановлением: </w:t>
      </w:r>
    </w:p>
    <w:p w14:paraId="41D894C5" w14:textId="77777777" w:rsidR="002A4F4A" w:rsidRDefault="002A4F4A">
      <w:r>
        <w:t xml:space="preserve">- в абзаце втором подпункта "а" пункта 12 </w:t>
      </w:r>
      <w:hyperlink r:id="rId19" w:anchor="g2p1" w:history="1">
        <w:r>
          <w:rPr>
            <w:rStyle w:val="a3"/>
          </w:rPr>
          <w:t>Главы 2.1</w:t>
        </w:r>
      </w:hyperlink>
      <w:r>
        <w:t>. слова "кредитам со степенью риска 100%" заменить словами "активам со степенью риска в соответствии с Инструкцией 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финансирования, утвержденной постановлением Правления Национального банка Кыргызской Республики от 28 декабря 2009 года № 51/4 (далее - Инструкция по определению стандартов адекватности капитала)."; </w:t>
      </w:r>
    </w:p>
    <w:p w14:paraId="2CD021D5" w14:textId="77777777" w:rsidR="002A4F4A" w:rsidRDefault="002A4F4A">
      <w:r>
        <w:t xml:space="preserve">- абзац второй пункта 35 </w:t>
      </w:r>
      <w:hyperlink r:id="rId20" w:anchor="g2p2" w:history="1">
        <w:r>
          <w:rPr>
            <w:rStyle w:val="a3"/>
          </w:rPr>
          <w:t>Главы 2.2</w:t>
        </w:r>
      </w:hyperlink>
      <w:r>
        <w:t>. изложить в следующей редакции:  </w:t>
      </w:r>
    </w:p>
    <w:p w14:paraId="47AEC12B" w14:textId="77777777" w:rsidR="002A4F4A" w:rsidRDefault="002A4F4A">
      <w:r>
        <w:t>"При расчете коэффициента адекватности капитала активы, размещенные по сделке Шарика, приравниваются к активам со степенью риска в соответствии с Инструкцией по определению стандартов адекватности капитала.</w:t>
      </w:r>
    </w:p>
    <w:p w14:paraId="163571D4" w14:textId="77777777" w:rsidR="002A4F4A" w:rsidRDefault="002A4F4A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F4A"/>
    <w:rsid w:val="002A4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A6FD8D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hAnsi="Times New Roman" w:cs="Times New Roman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Calibri" w:hAnsi="Calibri" w:cs="Calibri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Calibri" w:hAnsi="Calibri" w:cs="Calibri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Times New Roman" w:hAnsi="Times New Roman" w:cs="Times New Roman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Calibri" w:hAnsi="Calibri" w:cs="Calibri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Calibri" w:hAnsi="Calibri" w:cs="Calibri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Times New Roman" w:hAnsi="Times New Roman" w:cs="Times New Roman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285" TargetMode="External"/><Relationship Id="rId13" Type="http://schemas.openxmlformats.org/officeDocument/2006/relationships/hyperlink" Target="https://cbd.minjust.gov.kg/302285" TargetMode="External"/><Relationship Id="rId18" Type="http://schemas.openxmlformats.org/officeDocument/2006/relationships/hyperlink" Target="https://cbd.minjust.gov.kg/300540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cbd.minjust.gov.kg/301267" TargetMode="External"/><Relationship Id="rId12" Type="http://schemas.openxmlformats.org/officeDocument/2006/relationships/hyperlink" Target="https://cbd.minjust.gov.kg/301267" TargetMode="External"/><Relationship Id="rId17" Type="http://schemas.openxmlformats.org/officeDocument/2006/relationships/hyperlink" Target="https://cbd.minjust.gov.kg/30054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0539" TargetMode="External"/><Relationship Id="rId20" Type="http://schemas.openxmlformats.org/officeDocument/2006/relationships/hyperlink" Target="https://cbd.minjust.gov.kg/300540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302954" TargetMode="External"/><Relationship Id="rId11" Type="http://schemas.openxmlformats.org/officeDocument/2006/relationships/hyperlink" Target="https://cbd.minjust.gov.kg/302954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hyperlink" Target="https://cbd.minjust.gov.kg/301267" TargetMode="External"/><Relationship Id="rId10" Type="http://schemas.openxmlformats.org/officeDocument/2006/relationships/hyperlink" Target="https://cbd.minjust.gov.kg/300540" TargetMode="External"/><Relationship Id="rId19" Type="http://schemas.openxmlformats.org/officeDocument/2006/relationships/hyperlink" Target="https://cbd.minjust.gov.kg/300540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0539" TargetMode="External"/><Relationship Id="rId14" Type="http://schemas.openxmlformats.org/officeDocument/2006/relationships/hyperlink" Target="https://cbd.minjust.gov.kg/302285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997</Words>
  <Characters>5688</Characters>
  <Application>Microsoft Office Word</Application>
  <DocSecurity>0</DocSecurity>
  <Lines>47</Lines>
  <Paragraphs>13</Paragraphs>
  <ScaleCrop>false</ScaleCrop>
  <Company/>
  <LinksUpToDate>false</LinksUpToDate>
  <CharactersWithSpaces>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2023-12-15T17:39:00Z</dcterms:created>
  <dcterms:modified xsi:type="dcterms:W3CDTF">2023-12-15T17:39:00Z</dcterms:modified>
</cp:coreProperties>
</file>