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45919" w14:textId="77777777" w:rsidR="00FC00A7" w:rsidRDefault="00FC00A7">
      <w:pPr>
        <w:pStyle w:val="ad"/>
      </w:pPr>
      <w:r>
        <w:rPr>
          <w:noProof/>
        </w:rPr>
        <w:drawing>
          <wp:inline distT="0" distB="0" distL="0" distR="0" wp14:anchorId="701300CF" wp14:editId="2412EC61">
            <wp:extent cx="1152525" cy="1152525"/>
            <wp:effectExtent l="0" t="0" r="9525" b="9525"/>
            <wp:docPr id="1" name="Рисунок 3" descr="Описание: Описание: Описание: Описание: C:\Users\user\AppData\Local\Temp\CdbDocEditor\5453e34f-eab5-4658-934f-211372abb5ed\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C:\Users\user\AppData\Local\Temp\CdbDocEditor\5453e34f-eab5-4658-934f-211372abb5ed\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682AE72D" w14:textId="77777777" w:rsidR="00FC00A7" w:rsidRDefault="00FC00A7">
      <w:pPr>
        <w:pStyle w:val="ad"/>
      </w:pPr>
      <w:r>
        <w:t>НАЦИОНАЛЬНЫЙ БАНК КЫРГЫЗСКОЙ РЕСПУБЛИКИ</w:t>
      </w:r>
    </w:p>
    <w:p w14:paraId="50F39F82" w14:textId="77777777" w:rsidR="00FC00A7" w:rsidRDefault="00FC00A7">
      <w:pPr>
        <w:pStyle w:val="ad"/>
      </w:pPr>
      <w:r>
        <w:t>ПОСТАНОВЛЕНИЕ</w:t>
      </w:r>
    </w:p>
    <w:p w14:paraId="2D3B293A" w14:textId="77777777" w:rsidR="00FC00A7" w:rsidRDefault="00FC00A7">
      <w:pPr>
        <w:pStyle w:val="af8"/>
      </w:pPr>
      <w:r>
        <w:t>от 27 ноября 2013 года № 45/16</w:t>
      </w:r>
    </w:p>
    <w:p w14:paraId="51A9583B" w14:textId="77777777" w:rsidR="00FC00A7" w:rsidRDefault="00FC00A7">
      <w:pPr>
        <w:pStyle w:val="a9"/>
      </w:pPr>
      <w:r>
        <w:t>О внесении изменений и дополнений в некоторые нормативные правовые акты</w:t>
      </w:r>
      <w:r>
        <w:br/>
        <w:t>Национального банка Кыргызской Республики</w:t>
      </w:r>
    </w:p>
    <w:p w14:paraId="68AAB82E" w14:textId="77777777" w:rsidR="00FC00A7" w:rsidRDefault="00FC00A7">
      <w:r>
        <w:t xml:space="preserve">Руководствуясь статьями 7 и 43 </w:t>
      </w:r>
      <w:hyperlink r:id="rId5" w:history="1">
        <w:r>
          <w:rPr>
            <w:rStyle w:val="a3"/>
          </w:rPr>
          <w:t>Закона</w:t>
        </w:r>
      </w:hyperlink>
      <w: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14:paraId="7868BA5D" w14:textId="77777777" w:rsidR="00FC00A7" w:rsidRDefault="00FC00A7">
      <w:r>
        <w:t xml:space="preserve">1. Утвердить прилагаемые </w:t>
      </w:r>
      <w:hyperlink r:id="rId6" w:anchor="p1" w:history="1">
        <w:r>
          <w:rPr>
            <w:rStyle w:val="a3"/>
          </w:rPr>
          <w:t>изменения и дополнения</w:t>
        </w:r>
      </w:hyperlink>
      <w:r>
        <w:t xml:space="preserve"> в следующие нормативные правовые акты Национального банка Кыргызской Республики:</w:t>
      </w:r>
    </w:p>
    <w:p w14:paraId="64C27313" w14:textId="77777777" w:rsidR="00FC00A7" w:rsidRDefault="00FC00A7">
      <w:r>
        <w:t xml:space="preserve">- </w:t>
      </w:r>
      <w:hyperlink r:id="rId7" w:history="1">
        <w:r>
          <w:rPr>
            <w:rStyle w:val="a3"/>
          </w:rPr>
          <w:t>Положение</w:t>
        </w:r>
      </w:hyperlink>
      <w:r>
        <w:t xml:space="preserve"> "О минимальных требованиях по управлению кредитным риском в банках и в других финансово-кредитных учреждениях, лицензируемых Национальным банком Кыргызской Республики", утвержденное </w:t>
      </w:r>
      <w:hyperlink r:id="rId8" w:history="1">
        <w:r>
          <w:rPr>
            <w:rStyle w:val="a3"/>
          </w:rPr>
          <w:t>постановлением</w:t>
        </w:r>
      </w:hyperlink>
      <w:r>
        <w:t xml:space="preserve"> Правления Национального банка Кыргызской Республики № 52/4 от 30.06.2010 года;</w:t>
      </w:r>
    </w:p>
    <w:p w14:paraId="12C59252" w14:textId="77777777" w:rsidR="00FC00A7" w:rsidRDefault="00FC00A7">
      <w:r>
        <w:t xml:space="preserve">- </w:t>
      </w:r>
      <w:hyperlink r:id="rId9" w:history="1">
        <w:r>
          <w:rPr>
            <w:rStyle w:val="a3"/>
          </w:rPr>
          <w:t>Временный порядок</w:t>
        </w:r>
      </w:hyperlink>
      <w:r>
        <w:t xml:space="preserve"> применения специальной классификации кредитов, отвечающих определенным критериям, утвержденный </w:t>
      </w:r>
      <w:hyperlink r:id="rId10" w:history="1">
        <w:r>
          <w:rPr>
            <w:rStyle w:val="a3"/>
          </w:rPr>
          <w:t>постановлением</w:t>
        </w:r>
      </w:hyperlink>
      <w:r>
        <w:t xml:space="preserve"> Правления Национального банка Кыргызской Республики № 5/6 от 2.03.2006 года, зарегистрированным в Министерстве юстиции Кыргызской Республики 7 апреля 2006 года, регистрационный номер 35-06;</w:t>
      </w:r>
    </w:p>
    <w:p w14:paraId="408B1547" w14:textId="77777777" w:rsidR="00FC00A7" w:rsidRDefault="00FC00A7">
      <w:r>
        <w:t xml:space="preserve">- </w:t>
      </w:r>
      <w:hyperlink r:id="rId11" w:history="1">
        <w:r>
          <w:rPr>
            <w:rStyle w:val="a3"/>
          </w:rPr>
          <w:t>Положение</w:t>
        </w:r>
      </w:hyperlink>
      <w: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r:id="rId12" w:history="1">
        <w:r>
          <w:rPr>
            <w:rStyle w:val="a3"/>
          </w:rPr>
          <w:t>постановлением</w:t>
        </w:r>
      </w:hyperlink>
      <w:r>
        <w:t xml:space="preserve"> Правления Национального банка Кыргызской Республики № 35/14 от 25 сентября 2013 г.;</w:t>
      </w:r>
    </w:p>
    <w:p w14:paraId="32BC1531" w14:textId="77777777" w:rsidR="00FC00A7" w:rsidRDefault="00FC00A7">
      <w:r>
        <w:t>-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 31/3 от 22 октября 2003 года.</w:t>
      </w:r>
    </w:p>
    <w:p w14:paraId="7485CED1" w14:textId="77777777" w:rsidR="00FC00A7" w:rsidRDefault="00FC00A7">
      <w:r>
        <w:t>2. Настоящее постановление вступает в силу по истечении пятнадцати дней со дня официального опубликования.</w:t>
      </w:r>
    </w:p>
    <w:p w14:paraId="4C5C15D8" w14:textId="77777777" w:rsidR="00FC00A7" w:rsidRDefault="00FC00A7">
      <w:r>
        <w:t>3. Юридическому управлению:</w:t>
      </w:r>
    </w:p>
    <w:p w14:paraId="03BEEB4B" w14:textId="77777777" w:rsidR="00FC00A7" w:rsidRDefault="00FC00A7">
      <w:r>
        <w:t>- опубликовать настоящее постановление на официальном сайте Национального банка Кыргызской Республики;</w:t>
      </w:r>
    </w:p>
    <w:p w14:paraId="4E555E55" w14:textId="77777777" w:rsidR="00FC00A7" w:rsidRDefault="00FC00A7">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3C10C4A9" w14:textId="77777777" w:rsidR="00FC00A7" w:rsidRDefault="00FC00A7">
      <w:r>
        <w:t>4. Управлению методологии надзора и лицензирования довести настоящее постановление до сведения коммерческих банков, Государственного Банка Развития, микрофинансовых организаций.</w:t>
      </w:r>
    </w:p>
    <w:p w14:paraId="6A5562CE" w14:textId="77777777" w:rsidR="00FC00A7" w:rsidRDefault="00FC00A7">
      <w:r>
        <w:t>5. Контроль за исполнением настоящего постановления возложить на заместителя Председателя Национального банка Кыргызской Республики Чокоева З.Л.</w:t>
      </w:r>
    </w:p>
    <w:p w14:paraId="68BC69C0" w14:textId="77777777" w:rsidR="00FC00A7" w:rsidRDefault="00FC00A7">
      <w:r>
        <w:t> </w:t>
      </w:r>
    </w:p>
    <w:tbl>
      <w:tblPr>
        <w:tblW w:w="5000" w:type="pct"/>
        <w:tblInd w:w="1" w:type="dxa"/>
        <w:tblCellMar>
          <w:left w:w="0" w:type="dxa"/>
          <w:right w:w="0" w:type="dxa"/>
        </w:tblCellMar>
        <w:tblLook w:val="04A0" w:firstRow="1" w:lastRow="0" w:firstColumn="1" w:lastColumn="0" w:noHBand="0" w:noVBand="1"/>
      </w:tblPr>
      <w:tblGrid>
        <w:gridCol w:w="4676"/>
        <w:gridCol w:w="4679"/>
      </w:tblGrid>
      <w:tr w:rsidR="00000000" w14:paraId="3AD97F6F" w14:textId="77777777">
        <w:tc>
          <w:tcPr>
            <w:tcW w:w="2499" w:type="pct"/>
            <w:tcMar>
              <w:top w:w="0" w:type="dxa"/>
              <w:left w:w="108" w:type="dxa"/>
              <w:bottom w:w="0" w:type="dxa"/>
              <w:right w:w="108" w:type="dxa"/>
            </w:tcMar>
            <w:hideMark/>
          </w:tcPr>
          <w:p w14:paraId="1F31E0B1" w14:textId="77777777" w:rsidR="00FC00A7" w:rsidRDefault="00FC00A7">
            <w:pPr>
              <w:pStyle w:val="ab"/>
            </w:pPr>
            <w:r>
              <w:t>Председатель</w:t>
            </w:r>
          </w:p>
        </w:tc>
        <w:tc>
          <w:tcPr>
            <w:tcW w:w="2501" w:type="pct"/>
            <w:tcMar>
              <w:top w:w="0" w:type="dxa"/>
              <w:left w:w="108" w:type="dxa"/>
              <w:bottom w:w="0" w:type="dxa"/>
              <w:right w:w="108" w:type="dxa"/>
            </w:tcMar>
            <w:hideMark/>
          </w:tcPr>
          <w:p w14:paraId="57859607" w14:textId="77777777" w:rsidR="00FC00A7" w:rsidRDefault="00FC00A7">
            <w:pPr>
              <w:pStyle w:val="ab"/>
              <w:jc w:val="right"/>
            </w:pPr>
            <w:r>
              <w:t>З. Асанкожоева</w:t>
            </w:r>
          </w:p>
        </w:tc>
      </w:tr>
    </w:tbl>
    <w:p w14:paraId="44FA8696" w14:textId="77777777" w:rsidR="00FC00A7" w:rsidRDefault="00FC00A7">
      <w:r>
        <w:t> </w:t>
      </w:r>
    </w:p>
    <w:p w14:paraId="5A0A0A59" w14:textId="77777777" w:rsidR="00FC00A7" w:rsidRDefault="00FC00A7">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5BCA6D93" w14:textId="77777777">
        <w:tc>
          <w:tcPr>
            <w:tcW w:w="3500" w:type="pct"/>
            <w:tcMar>
              <w:top w:w="0" w:type="dxa"/>
              <w:left w:w="108" w:type="dxa"/>
              <w:bottom w:w="0" w:type="dxa"/>
              <w:right w:w="108" w:type="dxa"/>
            </w:tcMar>
            <w:hideMark/>
          </w:tcPr>
          <w:p w14:paraId="4E3BDAB6" w14:textId="77777777" w:rsidR="00FC00A7" w:rsidRDefault="00FC00A7">
            <w:pPr>
              <w:ind w:firstLine="0"/>
            </w:pPr>
            <w:r>
              <w:t> </w:t>
            </w:r>
          </w:p>
        </w:tc>
        <w:tc>
          <w:tcPr>
            <w:tcW w:w="1500" w:type="pct"/>
            <w:tcMar>
              <w:top w:w="0" w:type="dxa"/>
              <w:left w:w="108" w:type="dxa"/>
              <w:bottom w:w="0" w:type="dxa"/>
              <w:right w:w="108" w:type="dxa"/>
            </w:tcMar>
            <w:hideMark/>
          </w:tcPr>
          <w:p w14:paraId="694264E9" w14:textId="77777777" w:rsidR="00FC00A7" w:rsidRDefault="00FC00A7">
            <w:pPr>
              <w:spacing w:after="240"/>
              <w:ind w:firstLine="0"/>
              <w:jc w:val="right"/>
            </w:pPr>
            <w:bookmarkStart w:id="0" w:name="p1"/>
            <w:r>
              <w:t>Приложение</w:t>
            </w:r>
            <w:bookmarkEnd w:id="0"/>
          </w:p>
          <w:p w14:paraId="332634F5" w14:textId="77777777" w:rsidR="00FC00A7" w:rsidRDefault="00FC00A7">
            <w:pPr>
              <w:ind w:firstLine="0"/>
              <w:jc w:val="left"/>
            </w:pPr>
            <w:r>
              <w:t xml:space="preserve">к </w:t>
            </w:r>
            <w:hyperlink r:id="rId13" w:history="1">
              <w:r>
                <w:rPr>
                  <w:rStyle w:val="a3"/>
                </w:rPr>
                <w:t>постановлению</w:t>
              </w:r>
            </w:hyperlink>
            <w:r>
              <w:t xml:space="preserve"> Правления Национального банка Кыргызской Республики</w:t>
            </w:r>
            <w:r>
              <w:br/>
              <w:t>от 27 ноября 2013 года № 45/16</w:t>
            </w:r>
          </w:p>
        </w:tc>
      </w:tr>
    </w:tbl>
    <w:p w14:paraId="7FDA80AE" w14:textId="77777777" w:rsidR="00FC00A7" w:rsidRDefault="00FC00A7">
      <w:r>
        <w:t> </w:t>
      </w:r>
    </w:p>
    <w:p w14:paraId="7C87A312" w14:textId="77777777" w:rsidR="00FC00A7" w:rsidRDefault="00FC00A7">
      <w:pPr>
        <w:pStyle w:val="2"/>
        <w:rPr>
          <w:rFonts w:eastAsia="Times New Roman"/>
        </w:rPr>
      </w:pPr>
      <w:r>
        <w:rPr>
          <w:rFonts w:eastAsia="Times New Roman"/>
        </w:rPr>
        <w:t xml:space="preserve">Изменения и дополнения в некоторые нормативные правовые акты Национального </w:t>
      </w:r>
      <w:r>
        <w:rPr>
          <w:rFonts w:eastAsia="Times New Roman"/>
        </w:rPr>
        <w:t>банка Кыргызской Республики</w:t>
      </w:r>
    </w:p>
    <w:p w14:paraId="7A87E026" w14:textId="77777777" w:rsidR="00FC00A7" w:rsidRDefault="00FC00A7">
      <w:r>
        <w:t> </w:t>
      </w:r>
    </w:p>
    <w:p w14:paraId="49AF0053" w14:textId="77777777" w:rsidR="00FC00A7" w:rsidRDefault="00FC00A7">
      <w:r>
        <w:t xml:space="preserve">1. Внести в </w:t>
      </w:r>
      <w:hyperlink r:id="rId14" w:history="1">
        <w:r>
          <w:rPr>
            <w:rStyle w:val="a3"/>
          </w:rPr>
          <w:t>Положение</w:t>
        </w:r>
      </w:hyperlink>
      <w:r>
        <w:t xml:space="preserve"> "О минимальных требованиях по управлению кредитным риском в коммерческих банках и в других финансово-кредитных учреждениях, лицензируемых Национальным банком Кыргызской Республики", утвержденное </w:t>
      </w:r>
      <w:hyperlink r:id="rId15" w:history="1">
        <w:r>
          <w:rPr>
            <w:rStyle w:val="a3"/>
          </w:rPr>
          <w:t>постановлением</w:t>
        </w:r>
      </w:hyperlink>
      <w:r>
        <w:t xml:space="preserve"> Правления Национального банка Кыргызской Республики № 52/4 от 30 июня 2010 г., следующие дополнения:</w:t>
      </w:r>
    </w:p>
    <w:p w14:paraId="59AC46FE" w14:textId="77777777" w:rsidR="00FC00A7" w:rsidRDefault="00FC00A7">
      <w:r>
        <w:t>1) в пункте 30 шестой абзац дополнить предложением следующего содержания:</w:t>
      </w:r>
    </w:p>
    <w:p w14:paraId="412C6C1E" w14:textId="77777777" w:rsidR="00FC00A7" w:rsidRDefault="00FC00A7">
      <w:r>
        <w:t>"При рассмотрении заявки на получение кредита участников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14:paraId="603C9FAD" w14:textId="77777777" w:rsidR="00FC00A7" w:rsidRDefault="00FC00A7">
      <w:r>
        <w:t>2) пункт 30 дополнить абзацами следующего содержания:</w:t>
      </w:r>
    </w:p>
    <w:p w14:paraId="10C69574" w14:textId="77777777" w:rsidR="00FC00A7" w:rsidRDefault="00FC00A7">
      <w:r>
        <w:t>"Необходимо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14:paraId="2D60424E" w14:textId="77777777" w:rsidR="00FC00A7" w:rsidRDefault="00FC00A7">
      <w:r>
        <w:t>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w:t>
      </w:r>
      <w:r>
        <w:t xml:space="preserve"> всего или части имущества.";</w:t>
      </w:r>
    </w:p>
    <w:p w14:paraId="60DC88E5" w14:textId="77777777" w:rsidR="00FC00A7" w:rsidRDefault="00FC00A7">
      <w:r>
        <w:t>3) пункт 41 между абзацами 6 и 7 дополнить абзацем следующего содержания:</w:t>
      </w:r>
    </w:p>
    <w:p w14:paraId="077C9BE0" w14:textId="77777777" w:rsidR="00FC00A7" w:rsidRDefault="00FC00A7">
      <w:r>
        <w:t>"- право клиента на досрочное погашение кредита, при условии уведомления об этом банка не менее чем за тридцать дней до дня такого возврата.";</w:t>
      </w:r>
    </w:p>
    <w:p w14:paraId="52749C51" w14:textId="77777777" w:rsidR="00FC00A7" w:rsidRDefault="00FC00A7">
      <w:r>
        <w:t>4) пункт 41 дополнить абзацем следующего содержания:</w:t>
      </w:r>
    </w:p>
    <w:p w14:paraId="5E9DB540" w14:textId="77777777" w:rsidR="00FC00A7" w:rsidRDefault="00FC00A7">
      <w:r>
        <w:t>"В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14:paraId="633F52AE" w14:textId="77777777" w:rsidR="00FC00A7" w:rsidRDefault="00FC00A7">
      <w:r>
        <w:t xml:space="preserve">2. Внести в </w:t>
      </w:r>
      <w:hyperlink r:id="rId16" w:history="1">
        <w:r>
          <w:rPr>
            <w:rStyle w:val="a3"/>
          </w:rPr>
          <w:t>Положение</w:t>
        </w:r>
      </w:hyperlink>
      <w: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r:id="rId17" w:history="1">
        <w:r>
          <w:rPr>
            <w:rStyle w:val="a3"/>
          </w:rPr>
          <w:t>постановлением</w:t>
        </w:r>
      </w:hyperlink>
      <w:r>
        <w:t xml:space="preserve"> Правления Национального банка Кыргызской Республики № 35/14 от 25.09.2013 г., следующие дополнения:</w:t>
      </w:r>
    </w:p>
    <w:p w14:paraId="0F53D5C6" w14:textId="77777777" w:rsidR="00FC00A7" w:rsidRDefault="00FC00A7">
      <w:r>
        <w:t>1) пункт 18 дополнить абзацами 3, 4, 5 следующего содержания:</w:t>
      </w:r>
    </w:p>
    <w:p w14:paraId="1E3CCA60" w14:textId="77777777" w:rsidR="00FC00A7" w:rsidRDefault="00FC00A7">
      <w:r>
        <w:t>"3) участники одного ГСО не являются членами одной семьи, совместно проживающими и/или ведущими совместный бизнес;</w:t>
      </w:r>
    </w:p>
    <w:p w14:paraId="1D2C7641" w14:textId="77777777" w:rsidR="00FC00A7" w:rsidRDefault="00FC00A7">
      <w:r>
        <w:t>4) количество участников ГСО, не являющихся членами одной семьи, но имеющих совместный бизнес, не должно превышать 20 процентов от общего количества участников данного ГСО;</w:t>
      </w:r>
    </w:p>
    <w:p w14:paraId="4DC169FD" w14:textId="77777777" w:rsidR="00FC00A7" w:rsidRDefault="00FC00A7">
      <w:r>
        <w:t>5) доля участников ГСО, не являющихся членами одной семьи, но имеющих совместный бизнес, не должна превышать 20 процентов от общей суммы выданного кредита ГСО.</w:t>
      </w:r>
    </w:p>
    <w:p w14:paraId="100BE89A" w14:textId="77777777" w:rsidR="00FC00A7" w:rsidRDefault="00FC00A7">
      <w:r>
        <w:t>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солидарно р</w:t>
      </w:r>
      <w:r>
        <w:t>иск потери всего или части имущества.";</w:t>
      </w:r>
    </w:p>
    <w:p w14:paraId="33E71FAE" w14:textId="77777777" w:rsidR="00FC00A7" w:rsidRDefault="00FC00A7">
      <w:r>
        <w:t>2) первый абзац пункта 29 изложить в следующей редакции:</w:t>
      </w:r>
    </w:p>
    <w:p w14:paraId="44B737D8" w14:textId="77777777" w:rsidR="00FC00A7" w:rsidRDefault="00FC00A7">
      <w:r>
        <w:t>"Кредитный договор, заключаемый между МФО и клиентом,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клиенту). Количество подлинных экземпляров договоров по кредиту должно быть не менее числа сторон заключивших договор. При групповом кредитовании, когда одной из сторон выступает ГСО, количество подлинных экземпляров кредитного договора для ГСО должно быть не менее чем количество участников ГСО, подписавших</w:t>
      </w:r>
      <w:r>
        <w:t xml:space="preserve"> договор. МФО должна обеспечить сохранность всех подлинных документов к кредитному договору в соответствии с законодательством Кыргызской Республики.";</w:t>
      </w:r>
    </w:p>
    <w:p w14:paraId="43E626F2" w14:textId="77777777" w:rsidR="00FC00A7" w:rsidRDefault="00FC00A7">
      <w:r>
        <w:t>3) пункт 35 дополнить 5 абзацем следующего содержания:</w:t>
      </w:r>
    </w:p>
    <w:p w14:paraId="6F70E4B5" w14:textId="77777777" w:rsidR="00FC00A7" w:rsidRDefault="00FC00A7">
      <w:r>
        <w:t>"5) право каждого участника ГСО на досрочное погашение кредита в своей части, без каких-либо штрафных санкций, при условии уведомления об этом МФО не менее чем за тридцать дней до дня такого возврата.</w:t>
      </w:r>
    </w:p>
    <w:p w14:paraId="5902E8F1" w14:textId="77777777" w:rsidR="00FC00A7" w:rsidRDefault="00FC00A7">
      <w:r>
        <w:t>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МФО, а также соблюдения условий по минимальному количеству состава ГСО, участник ГСО, погасивший кредит в своей части, может быть освобожден от солидарной ответственности.";</w:t>
      </w:r>
    </w:p>
    <w:p w14:paraId="5FAF42AF" w14:textId="77777777" w:rsidR="00FC00A7" w:rsidRDefault="00FC00A7">
      <w:r>
        <w:t>4) в пункте 38 слова "другого кредита данного заемщика" заменить на слова: "другого кредитного продукта, выданного данному заемщику";</w:t>
      </w:r>
    </w:p>
    <w:p w14:paraId="619E2B4F" w14:textId="77777777" w:rsidR="00FC00A7" w:rsidRDefault="00FC00A7">
      <w:r>
        <w:t>5) в пункте 41, после слов "поручительства (гарантии)" добавить слова "солидарная ответственность участников ГСО";</w:t>
      </w:r>
    </w:p>
    <w:p w14:paraId="0BF05995" w14:textId="77777777" w:rsidR="00FC00A7" w:rsidRDefault="00FC00A7">
      <w:r>
        <w:t>6) в подпункте 7 пункта 1 Приложения 1 добавить слова следующего содержания:</w:t>
      </w:r>
    </w:p>
    <w:p w14:paraId="1EA9617A" w14:textId="77777777" w:rsidR="00FC00A7" w:rsidRDefault="00FC00A7">
      <w:r>
        <w:t>"А при групповом кредитовании участников ГСО - документ, подтверждающий согласие супруга/ги, полученный через факсимильную, электронную и иными видами связи, с последующим предоставлением оригинала документа.".</w:t>
      </w:r>
    </w:p>
    <w:p w14:paraId="630D4F93" w14:textId="77777777" w:rsidR="00FC00A7" w:rsidRDefault="00FC00A7">
      <w:r>
        <w:t xml:space="preserve">3. Внести во </w:t>
      </w:r>
      <w:hyperlink r:id="rId18" w:history="1">
        <w:r>
          <w:rPr>
            <w:rStyle w:val="a3"/>
          </w:rPr>
          <w:t>Временный порядок</w:t>
        </w:r>
      </w:hyperlink>
      <w:r>
        <w:t xml:space="preserve"> применения специальной классификации кредитов, отвечающих определенным критериям, утвержденный </w:t>
      </w:r>
      <w:hyperlink r:id="rId19" w:history="1">
        <w:r>
          <w:rPr>
            <w:rStyle w:val="a3"/>
          </w:rPr>
          <w:t>постановлением</w:t>
        </w:r>
      </w:hyperlink>
      <w:r>
        <w:t xml:space="preserve"> Правления Национального банка Кыргызской Республики № 5/6 от 2 марта 2006 г., следующие дополнения:</w:t>
      </w:r>
    </w:p>
    <w:p w14:paraId="10B29478" w14:textId="77777777" w:rsidR="00FC00A7" w:rsidRDefault="00FC00A7">
      <w:r>
        <w:t>1) пункт 1.2. изложить в следующей редакции:</w:t>
      </w:r>
    </w:p>
    <w:p w14:paraId="2DF67FCF" w14:textId="77777777" w:rsidR="00FC00A7" w:rsidRDefault="00FC00A7">
      <w:r>
        <w:t>"Порядок определяет минимальные условия и требования, при соблюдении которых банки/ФКУ применяют специальную классификацию кредитов и осуществляют соответствующие отчисления в резервы на покрытие потенциальных потерь и убытков (далее - РППУ).";</w:t>
      </w:r>
    </w:p>
    <w:p w14:paraId="6491F539" w14:textId="77777777" w:rsidR="00FC00A7" w:rsidRDefault="00FC00A7">
      <w:r>
        <w:t xml:space="preserve">2) </w:t>
      </w:r>
      <w:hyperlink r:id="rId20" w:anchor="r2" w:history="1">
        <w:r>
          <w:rPr>
            <w:rStyle w:val="a3"/>
          </w:rPr>
          <w:t>пункт 2-1</w:t>
        </w:r>
      </w:hyperlink>
      <w:r>
        <w:t xml:space="preserve"> раздела 2 дополнить подпунктом 2-1.5. следующего содержания:</w:t>
      </w:r>
    </w:p>
    <w:p w14:paraId="4E79816B" w14:textId="77777777" w:rsidR="00FC00A7" w:rsidRDefault="00FC00A7">
      <w:r>
        <w:t>"2-1.5. Кредиты, выданные участникам ГСО, имеющим совместный бизнес, должны быть классифицированы как "активы под наблюдением", в случае отсутствия просроченной задолженности по ним.</w:t>
      </w:r>
    </w:p>
    <w:p w14:paraId="2666CD6D" w14:textId="77777777" w:rsidR="00FC00A7" w:rsidRDefault="00FC00A7">
      <w:r>
        <w:t>В случае образования просроченной задолженности по основной сумме и/или процентам по кредитам, полученным в данном банке/ФКУ участниками ГСО, имеющим совместный бизнес, то по ним должна быть применена классификация в зависимости от количества дней просрочки в соответствии с настоящим Порядком. В случае образования просроченной задолженности по основной сумме и/или процентам по кредиту одного из участников ГСО более 30 дней, то категория классификации, присвоенная кредиту данного участника ГСО в соответствии</w:t>
      </w:r>
      <w:r>
        <w:t xml:space="preserve"> с настоящим Порядком, должна применяться ко всем кредитам, выданным участникам данной ГСО.".</w:t>
      </w:r>
    </w:p>
    <w:p w14:paraId="50E3831F" w14:textId="77777777" w:rsidR="00FC00A7" w:rsidRDefault="00FC00A7">
      <w:r>
        <w:t>4. Внести во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от 22 октября 2003 года № 31/3 следующее изменение:</w:t>
      </w:r>
    </w:p>
    <w:p w14:paraId="432A22C4" w14:textId="77777777" w:rsidR="00FC00A7" w:rsidRDefault="00FC00A7">
      <w:r>
        <w:t>1) Из пункта 3.6. исключить пятый абзац.</w:t>
      </w:r>
    </w:p>
    <w:p w14:paraId="42847F43" w14:textId="77777777" w:rsidR="00FC00A7" w:rsidRDefault="00FC00A7">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00A7"/>
    <w:rsid w:val="00FC0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F94C7"/>
  <w15:chartTrackingRefBased/>
  <w15:docId w15:val="{E8A3A4D6-6CF8-4287-9B6C-A704A296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Times New Roman" w:hAnsi="Times New Roman" w:cs="Times New Roman" w:hint="default"/>
      <w:b/>
      <w:bCs/>
    </w:rPr>
  </w:style>
  <w:style w:type="character" w:customStyle="1" w:styleId="20">
    <w:name w:val="Заголовок 2 Знак"/>
    <w:basedOn w:val="a0"/>
    <w:link w:val="2"/>
    <w:uiPriority w:val="9"/>
    <w:semiHidden/>
    <w:rPr>
      <w:rFonts w:ascii="Times New Roman" w:hAnsi="Times New Roman" w:cs="Times New Roman" w:hint="default"/>
      <w:b/>
      <w:bCs/>
    </w:rPr>
  </w:style>
  <w:style w:type="character" w:customStyle="1" w:styleId="30">
    <w:name w:val="Заголовок 3 Знак"/>
    <w:basedOn w:val="a0"/>
    <w:link w:val="3"/>
    <w:uiPriority w:val="9"/>
    <w:semiHidden/>
    <w:rPr>
      <w:rFonts w:ascii="Times New Roman" w:hAnsi="Times New Roman" w:cs="Times New Roman" w:hint="default"/>
      <w:b/>
      <w:bCs/>
    </w:rPr>
  </w:style>
  <w:style w:type="character" w:customStyle="1" w:styleId="40">
    <w:name w:val="Заголовок 4 Знак"/>
    <w:basedOn w:val="a0"/>
    <w:link w:val="4"/>
    <w:uiPriority w:val="9"/>
    <w:semiHidden/>
    <w:rPr>
      <w:rFonts w:ascii="Times New Roman" w:hAnsi="Times New Roman" w:cs="Times New Roman"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Calibri" w:hAnsi="Calibri" w:cs="Calibri"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Calibri" w:hAnsi="Calibri" w:cs="Calibri"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Times New Roman" w:hAnsi="Times New Roman" w:cs="Times New Roman"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rFonts w:ascii="Calibri" w:hAnsi="Calibri" w:cs="Calibri"/>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Calibri" w:hAnsi="Calibri" w:cs="Calibri"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Calibri" w:hAnsi="Calibri" w:cs="Calibri"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Times New Roman" w:hAnsi="Times New Roman" w:cs="Times New Roman"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2353" TargetMode="External"/><Relationship Id="rId13" Type="http://schemas.openxmlformats.org/officeDocument/2006/relationships/hyperlink" Target="https://cbd.minjust.gov.kg/302908" TargetMode="External"/><Relationship Id="rId18" Type="http://schemas.openxmlformats.org/officeDocument/2006/relationships/hyperlink" Target="https://cbd.minjust.gov.kg/301136"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cbd.minjust.gov.kg/302354" TargetMode="External"/><Relationship Id="rId12" Type="http://schemas.openxmlformats.org/officeDocument/2006/relationships/hyperlink" Target="https://cbd.minjust.gov.kg/302904" TargetMode="External"/><Relationship Id="rId17" Type="http://schemas.openxmlformats.org/officeDocument/2006/relationships/hyperlink" Target="https://cbd.minjust.gov.kg/302904" TargetMode="External"/><Relationship Id="rId2" Type="http://schemas.openxmlformats.org/officeDocument/2006/relationships/settings" Target="settings.xml"/><Relationship Id="rId16" Type="http://schemas.openxmlformats.org/officeDocument/2006/relationships/hyperlink" Target="https://cbd.minjust.gov.kg/300682" TargetMode="External"/><Relationship Id="rId20" Type="http://schemas.openxmlformats.org/officeDocument/2006/relationships/hyperlink" Target="https://cbd.minjust.gov.kg/301136" TargetMode="External"/><Relationship Id="rId1" Type="http://schemas.openxmlformats.org/officeDocument/2006/relationships/styles" Target="styles.xml"/><Relationship Id="rId6" Type="http://schemas.openxmlformats.org/officeDocument/2006/relationships/hyperlink" Target="https://cbd.minjust.gov.kg/302908" TargetMode="External"/><Relationship Id="rId11" Type="http://schemas.openxmlformats.org/officeDocument/2006/relationships/hyperlink" Target="https://cbd.minjust.gov.kg/300682" TargetMode="External"/><Relationship Id="rId5" Type="http://schemas.openxmlformats.org/officeDocument/2006/relationships/hyperlink" Target="https://cbd.minjust.gov.kg/559" TargetMode="External"/><Relationship Id="rId15" Type="http://schemas.openxmlformats.org/officeDocument/2006/relationships/hyperlink" Target="https://cbd.minjust.gov.kg/302353" TargetMode="External"/><Relationship Id="rId10" Type="http://schemas.openxmlformats.org/officeDocument/2006/relationships/hyperlink" Target="https://cbd.minjust.gov.kg/301135" TargetMode="External"/><Relationship Id="rId19" Type="http://schemas.openxmlformats.org/officeDocument/2006/relationships/hyperlink" Target="https://cbd.minjust.gov.kg/301135" TargetMode="External"/><Relationship Id="rId4" Type="http://schemas.openxmlformats.org/officeDocument/2006/relationships/image" Target="media/image1.jpg"/><Relationship Id="rId9" Type="http://schemas.openxmlformats.org/officeDocument/2006/relationships/hyperlink" Target="https://cbd.minjust.gov.kg/301136" TargetMode="External"/><Relationship Id="rId14" Type="http://schemas.openxmlformats.org/officeDocument/2006/relationships/hyperlink" Target="https://cbd.minjust.gov.kg/30235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1635</Words>
  <Characters>9320</Characters>
  <Application>Microsoft Office Word</Application>
  <DocSecurity>0</DocSecurity>
  <Lines>77</Lines>
  <Paragraphs>21</Paragraphs>
  <ScaleCrop>false</ScaleCrop>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2023-12-15T17:39:00Z</dcterms:created>
  <dcterms:modified xsi:type="dcterms:W3CDTF">2023-12-15T17:39:00Z</dcterms:modified>
</cp:coreProperties>
</file>