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D7AAC" w14:textId="77777777" w:rsidR="00FB31B9" w:rsidRDefault="00FB31B9">
      <w:pPr>
        <w:pStyle w:val="ad"/>
      </w:pPr>
      <w:r>
        <w:rPr>
          <w:noProof/>
        </w:rPr>
        <w:drawing>
          <wp:inline distT="0" distB="0" distL="0" distR="0" wp14:anchorId="7303E9AF" wp14:editId="7828DA0E">
            <wp:extent cx="1152525" cy="1152525"/>
            <wp:effectExtent l="0" t="0" r="9525" b="9525"/>
            <wp:docPr id="1" name="Рисунок 3" descr="Описание: Описание: C:\Users\User\AppData\Local\Temp\CdbDocEditor\5cc3247c-8628-46d9-b362-d0d2b5baf208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5cc3247c-8628-46d9-b362-d0d2b5baf208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7E19D" w14:textId="77777777" w:rsidR="00FB31B9" w:rsidRDefault="00FB31B9">
      <w:pPr>
        <w:pStyle w:val="ad"/>
      </w:pPr>
      <w:r>
        <w:t>НАЦИОНАЛЬНЫЙ БАНК КЫРГЫЗСКОЙ РЕСПУБЛИКИ</w:t>
      </w:r>
    </w:p>
    <w:p w14:paraId="5FC728AA" w14:textId="77777777" w:rsidR="00FB31B9" w:rsidRDefault="00FB31B9">
      <w:pPr>
        <w:pStyle w:val="ad"/>
      </w:pPr>
      <w:r>
        <w:t>ПОСТАНОВЛЕНИЕ</w:t>
      </w:r>
    </w:p>
    <w:p w14:paraId="766FD96C" w14:textId="77777777" w:rsidR="00FB31B9" w:rsidRDefault="00FB31B9">
      <w:pPr>
        <w:pStyle w:val="af8"/>
      </w:pPr>
      <w:r>
        <w:t>27 ноября 2014 года № 53/11</w:t>
      </w:r>
    </w:p>
    <w:p w14:paraId="3BF4F201" w14:textId="77777777" w:rsidR="00FB31B9" w:rsidRDefault="00FB31B9">
      <w:pPr>
        <w:pStyle w:val="a9"/>
      </w:pPr>
      <w:r>
        <w:t>О внесении изменения и дополнения в постановление Правления Национального банка Кыргызской Республики «Об утверждении Инструкции по работе с банковскими счетами, счетами по вкладам (депозитам)» от 31 октября 2012 года №41/12</w:t>
      </w:r>
    </w:p>
    <w:p w14:paraId="3EF4EE40" w14:textId="77777777" w:rsidR="00FB31B9" w:rsidRDefault="00FB31B9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«О Национальном банке Кыргызской Республики», Правление Национального банка Кыргызской Республики</w:t>
      </w:r>
    </w:p>
    <w:p w14:paraId="5564D794" w14:textId="77777777" w:rsidR="00FB31B9" w:rsidRDefault="00FB31B9">
      <w:pPr>
        <w:pStyle w:val="af8"/>
        <w:jc w:val="center"/>
      </w:pPr>
      <w:r>
        <w:t>ПОСТАНОВЛЯЕТ:</w:t>
      </w:r>
    </w:p>
    <w:p w14:paraId="18AF29CD" w14:textId="77777777" w:rsidR="00FB31B9" w:rsidRDefault="00FB31B9">
      <w:r>
        <w:t xml:space="preserve">1. Внести прилагаемые </w:t>
      </w:r>
      <w:hyperlink r:id="rId6" w:anchor="p1" w:history="1">
        <w:r>
          <w:rPr>
            <w:rStyle w:val="a3"/>
          </w:rPr>
          <w:t>изменение и дополнение</w:t>
        </w:r>
      </w:hyperlink>
      <w:r>
        <w:t xml:space="preserve">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«Об утверждении </w:t>
      </w:r>
      <w:hyperlink r:id="rId8" w:history="1">
        <w:r>
          <w:rPr>
            <w:rStyle w:val="a3"/>
          </w:rPr>
          <w:t xml:space="preserve">Инструкции </w:t>
        </w:r>
      </w:hyperlink>
      <w:r>
        <w:t>по работе с банковскими счетами, счетами по вкладам (депозитам)» от 31 октября 2012 года №41/12.</w:t>
      </w:r>
    </w:p>
    <w:p w14:paraId="12E35991" w14:textId="77777777" w:rsidR="00FB31B9" w:rsidRDefault="00FB31B9">
      <w:r>
        <w:t xml:space="preserve">2. Юридическому Управлению: </w:t>
      </w:r>
    </w:p>
    <w:p w14:paraId="36EFDD14" w14:textId="77777777" w:rsidR="00FB31B9" w:rsidRDefault="00FB31B9">
      <w:r>
        <w:t>- опубликовать настоящее постановление на официальном сайте Национального банка Кыргызской Республики;</w:t>
      </w:r>
    </w:p>
    <w:p w14:paraId="2B011418" w14:textId="77777777" w:rsidR="00FB31B9" w:rsidRDefault="00FB31B9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 </w:t>
      </w:r>
    </w:p>
    <w:p w14:paraId="636CAFAA" w14:textId="77777777" w:rsidR="00FB31B9" w:rsidRDefault="00FB31B9">
      <w:r>
        <w:t>3. Настоящее постановление вступает в силу по истечении пятнадцати дней со дня официального опубликования. </w:t>
      </w:r>
    </w:p>
    <w:p w14:paraId="5B9BE985" w14:textId="77777777" w:rsidR="00FB31B9" w:rsidRDefault="00FB31B9">
      <w:r>
        <w:t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микрофинансовых и микрокредитных компаний, областных управлений и представительства Национального банка Кыргызской Республики в Баткенской области.  </w:t>
      </w:r>
    </w:p>
    <w:p w14:paraId="075A6837" w14:textId="77777777" w:rsidR="00FB31B9" w:rsidRDefault="00FB31B9">
      <w:r>
        <w:t>5. Контроль исполнения настоящего постановления возложить на заместителя Председателя Национального банка Кыргызской Республики Л. Орозбаеву.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E83F000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CB1BD" w14:textId="77777777" w:rsidR="00FB31B9" w:rsidRDefault="00FB31B9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B7C7F" w14:textId="77777777" w:rsidR="00FB31B9" w:rsidRDefault="00FB31B9">
            <w:pPr>
              <w:pStyle w:val="ab"/>
              <w:jc w:val="right"/>
            </w:pPr>
            <w:r>
              <w:t> </w:t>
            </w:r>
          </w:p>
        </w:tc>
      </w:tr>
      <w:tr w:rsidR="00000000" w14:paraId="36C6A6F5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AFE00" w14:textId="77777777" w:rsidR="00FB31B9" w:rsidRDefault="00FB31B9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F2336" w14:textId="77777777" w:rsidR="00FB31B9" w:rsidRDefault="00FB31B9">
            <w:pPr>
              <w:pStyle w:val="ab"/>
              <w:jc w:val="right"/>
            </w:pPr>
            <w:r>
              <w:t>Т. Абдыгулов</w:t>
            </w:r>
          </w:p>
        </w:tc>
      </w:tr>
    </w:tbl>
    <w:p w14:paraId="7DFFE4C2" w14:textId="77777777" w:rsidR="00FB31B9" w:rsidRDefault="00FB31B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1F641520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7EBEC" w14:textId="77777777" w:rsidR="00FB31B9" w:rsidRDefault="00FB31B9">
            <w:pPr>
              <w:spacing w:after="0"/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2A9E8" w14:textId="77777777" w:rsidR="00FB31B9" w:rsidRDefault="00FB31B9">
            <w:pPr>
              <w:spacing w:after="0"/>
              <w:ind w:firstLine="0"/>
            </w:pPr>
            <w:bookmarkStart w:id="0" w:name="p1"/>
            <w:r>
              <w:t>Приложение</w:t>
            </w:r>
            <w:bookmarkEnd w:id="0"/>
            <w:r>
              <w:t> </w:t>
            </w:r>
          </w:p>
          <w:p w14:paraId="02DCF5B6" w14:textId="77777777" w:rsidR="00FB31B9" w:rsidRDefault="00FB31B9">
            <w:pPr>
              <w:spacing w:after="0"/>
              <w:ind w:firstLine="0"/>
            </w:pPr>
            <w:r>
              <w:t xml:space="preserve">к </w:t>
            </w:r>
            <w:hyperlink r:id="rId9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 </w:t>
            </w:r>
          </w:p>
          <w:p w14:paraId="71CB0515" w14:textId="77777777" w:rsidR="00FB31B9" w:rsidRDefault="00FB31B9">
            <w:pPr>
              <w:spacing w:after="0"/>
              <w:ind w:firstLine="0"/>
            </w:pPr>
            <w:r>
              <w:t>Национального банка </w:t>
            </w:r>
          </w:p>
          <w:p w14:paraId="148ED8CA" w14:textId="77777777" w:rsidR="00FB31B9" w:rsidRDefault="00FB31B9">
            <w:pPr>
              <w:spacing w:after="0"/>
              <w:ind w:firstLine="0"/>
            </w:pPr>
            <w:r>
              <w:t>Кыргызской Республики </w:t>
            </w:r>
          </w:p>
          <w:p w14:paraId="471F85FD" w14:textId="77777777" w:rsidR="00FB31B9" w:rsidRDefault="00FB31B9">
            <w:pPr>
              <w:spacing w:after="0"/>
              <w:ind w:firstLine="0"/>
            </w:pPr>
            <w:r>
              <w:t>от 27 ноября 2014 г. № 53/11 </w:t>
            </w:r>
          </w:p>
        </w:tc>
      </w:tr>
    </w:tbl>
    <w:p w14:paraId="5D8B3AC6" w14:textId="77777777" w:rsidR="00FB31B9" w:rsidRDefault="00FB31B9">
      <w:pPr>
        <w:ind w:left="397" w:firstLine="0"/>
      </w:pPr>
      <w:r>
        <w:t> </w:t>
      </w:r>
    </w:p>
    <w:p w14:paraId="415AA914" w14:textId="77777777" w:rsidR="00FB31B9" w:rsidRDefault="00FB31B9">
      <w:pPr>
        <w:pStyle w:val="2"/>
        <w:rPr>
          <w:rFonts w:eastAsia="Times New Roman"/>
        </w:rPr>
      </w:pPr>
      <w:r>
        <w:rPr>
          <w:rFonts w:eastAsia="Times New Roman"/>
        </w:rPr>
        <w:t>Изменение и дополнение в постановление Правления Национального банка Кыргызской Республики «Об утверждении Инструкции по работе с банковскими счетами, счетами по вкладам (депозитам)»от 31 октября 2012 года №41/12 </w:t>
      </w:r>
    </w:p>
    <w:p w14:paraId="4E15345D" w14:textId="77777777" w:rsidR="00FB31B9" w:rsidRDefault="00FB31B9">
      <w:r>
        <w:t> </w:t>
      </w:r>
    </w:p>
    <w:p w14:paraId="1E86B44C" w14:textId="77777777" w:rsidR="00FB31B9" w:rsidRDefault="00FB31B9">
      <w:r>
        <w:t xml:space="preserve">Внести в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«Об утверждении </w:t>
      </w:r>
      <w:hyperlink r:id="rId11" w:history="1">
        <w:r>
          <w:rPr>
            <w:rStyle w:val="a3"/>
          </w:rPr>
          <w:t>Инструкции</w:t>
        </w:r>
      </w:hyperlink>
      <w:r>
        <w:t xml:space="preserve"> по работе с банковскими счетами, счетами по вкладам (депозитам)»от 31 октября 2012 года №41/12 следующие изменение и дополнение: </w:t>
      </w:r>
    </w:p>
    <w:p w14:paraId="30BF794A" w14:textId="77777777" w:rsidR="00FB31B9" w:rsidRDefault="00FB31B9">
      <w:r>
        <w:t xml:space="preserve">в </w:t>
      </w:r>
      <w:hyperlink r:id="rId12" w:history="1">
        <w:r>
          <w:rPr>
            <w:rStyle w:val="a3"/>
          </w:rPr>
          <w:t>Инструкции</w:t>
        </w:r>
      </w:hyperlink>
      <w:r>
        <w:t xml:space="preserve"> по работе с банковскими счетами, счетами по вкладам (депозитам), утвержденной вышеуказанным постановлением: </w:t>
      </w:r>
    </w:p>
    <w:p w14:paraId="3C9CCFC5" w14:textId="77777777" w:rsidR="00FB31B9" w:rsidRDefault="00FB31B9">
      <w:r>
        <w:t xml:space="preserve">1. Второе предложение подпункта 3 </w:t>
      </w:r>
      <w:hyperlink r:id="rId13" w:anchor="r43p3" w:history="1">
        <w:r>
          <w:rPr>
            <w:rStyle w:val="a3"/>
          </w:rPr>
          <w:t>пункта 43</w:t>
        </w:r>
      </w:hyperlink>
      <w:r>
        <w:t xml:space="preserve"> изложить в следующей редакции: </w:t>
      </w:r>
    </w:p>
    <w:p w14:paraId="66DB81C5" w14:textId="77777777" w:rsidR="00FB31B9" w:rsidRDefault="00FB31B9">
      <w:r>
        <w:t xml:space="preserve">«Для юридических лиц, зарегистрированных в Свободной </w:t>
      </w:r>
      <w:r>
        <w:t>экономической зоне (далее – СЭЗ), необходимо дополнительно предоставить свидетельство, удостоверяющее учетную регистрацию юридического лица в качестве субъекта СЭЗ.». </w:t>
      </w:r>
    </w:p>
    <w:p w14:paraId="0E0E4E2B" w14:textId="77777777" w:rsidR="00FB31B9" w:rsidRDefault="00FB31B9">
      <w:r>
        <w:t xml:space="preserve">2. </w:t>
      </w:r>
      <w:hyperlink r:id="rId14" w:anchor="p3" w:history="1">
        <w:r>
          <w:rPr>
            <w:rStyle w:val="a3"/>
          </w:rPr>
          <w:t>Приложение 3</w:t>
        </w:r>
      </w:hyperlink>
      <w:r>
        <w:t xml:space="preserve"> дополнить пунктом 6-1 следующего содержания: </w:t>
      </w:r>
    </w:p>
    <w:p w14:paraId="55D974CD" w14:textId="77777777" w:rsidR="00FB31B9" w:rsidRDefault="00FB31B9">
      <w:r>
        <w:t>«6-1. Пункт 5 не распространяется на счета в иностранной валюте, открываемые для банков-резидентов, созданных в результате преобразования (перерегистрации)микрофинансовых или микрокредитных компаний в банк, в целях обеспечения осуществления основной деятельности. Данные счета могут действовать до момента открытия банком-резидентом, созданным в результате преобразования (перерегистрации) микрофинансовых или микрокредитных компаний в банк, корреспондентского счета в банке-нерезиденте, но не более шести месяце</w:t>
      </w:r>
      <w:r>
        <w:t>в с момента получения банковской лицензии.». </w:t>
      </w:r>
    </w:p>
    <w:p w14:paraId="1262CA9F" w14:textId="77777777" w:rsidR="00FB31B9" w:rsidRDefault="00FB31B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1B9"/>
    <w:rsid w:val="00FB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453095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548" TargetMode="External"/><Relationship Id="rId13" Type="http://schemas.openxmlformats.org/officeDocument/2006/relationships/hyperlink" Target="https://cbd.minjust.gov.kg/30254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547" TargetMode="External"/><Relationship Id="rId12" Type="http://schemas.openxmlformats.org/officeDocument/2006/relationships/hyperlink" Target="https://cbd.minjust.gov.kg/30254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973" TargetMode="External"/><Relationship Id="rId11" Type="http://schemas.openxmlformats.org/officeDocument/2006/relationships/hyperlink" Target="https://cbd.minjust.gov.kg/302548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bd.minjust.gov.kg/302547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73" TargetMode="External"/><Relationship Id="rId14" Type="http://schemas.openxmlformats.org/officeDocument/2006/relationships/hyperlink" Target="https://cbd.minjust.gov.kg/3025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2023-12-15T17:42:00Z</dcterms:created>
  <dcterms:modified xsi:type="dcterms:W3CDTF">2023-12-15T17:42:00Z</dcterms:modified>
</cp:coreProperties>
</file>