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2A9C4" w14:textId="77777777" w:rsidR="00C0101A" w:rsidRDefault="00C0101A">
      <w:pPr>
        <w:pStyle w:val="ad"/>
      </w:pPr>
      <w:r>
        <w:rPr>
          <w:noProof/>
        </w:rPr>
        <w:drawing>
          <wp:inline distT="0" distB="0" distL="0" distR="0" wp14:anchorId="45E58F13" wp14:editId="12AEAEE3">
            <wp:extent cx="1152525" cy="1152525"/>
            <wp:effectExtent l="0" t="0" r="9525" b="9525"/>
            <wp:docPr id="1" name="Рисунок 3" descr="Описание: C:\Users\User\AppData\Local\Temp\CdbDocEditor\f42f9a13-9f17-4b96-a4af-aa862550c60e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C:\Users\User\AppData\Local\Temp\CdbDocEditor\f42f9a13-9f17-4b96-a4af-aa862550c60e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7BB7E" w14:textId="77777777" w:rsidR="00C0101A" w:rsidRDefault="00C0101A">
      <w:pPr>
        <w:pStyle w:val="ad"/>
      </w:pPr>
      <w:r>
        <w:t>НАЦИОНАЛЬНЫЙ БАНК КЫРГЫЗСКОЙ РЕСПУБЛИКИ</w:t>
      </w:r>
    </w:p>
    <w:p w14:paraId="4B308AD8" w14:textId="77777777" w:rsidR="00C0101A" w:rsidRDefault="00C0101A">
      <w:pPr>
        <w:pStyle w:val="ad"/>
      </w:pPr>
      <w:r>
        <w:t>ПОСТАНОВЛЕНИЕ</w:t>
      </w:r>
    </w:p>
    <w:p w14:paraId="204B518B" w14:textId="77777777" w:rsidR="00C0101A" w:rsidRDefault="00C0101A">
      <w:pPr>
        <w:pStyle w:val="af8"/>
      </w:pPr>
      <w:r>
        <w:t>от 27 ноября 2014 года № 53/9</w:t>
      </w:r>
    </w:p>
    <w:p w14:paraId="04840982" w14:textId="77777777" w:rsidR="00C0101A" w:rsidRDefault="00C0101A">
      <w:pPr>
        <w:pStyle w:val="a9"/>
      </w:pPr>
      <w:r>
        <w:t>О внесении изменений и дополнений в некоторые постановления</w:t>
      </w:r>
      <w:r>
        <w:br/>
        <w:t>Правления Национального банка Кыргызской Республики </w:t>
      </w:r>
    </w:p>
    <w:p w14:paraId="586D62B1" w14:textId="77777777" w:rsidR="00C0101A" w:rsidRDefault="00C0101A">
      <w:r>
        <w:t xml:space="preserve">Руководствуясь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«О Национальном банке Кыргызской Республики», Правление Национального банка Кыргызской Республики</w:t>
      </w:r>
    </w:p>
    <w:p w14:paraId="77700F6B" w14:textId="77777777" w:rsidR="00C0101A" w:rsidRDefault="00C0101A">
      <w:pPr>
        <w:pStyle w:val="af8"/>
        <w:jc w:val="center"/>
      </w:pPr>
      <w:r>
        <w:t>ПОСТАНОВЛЯЕТ:</w:t>
      </w:r>
    </w:p>
    <w:p w14:paraId="210C6406" w14:textId="77777777" w:rsidR="00C0101A" w:rsidRDefault="00C0101A">
      <w:r>
        <w:t>1. Утвердить прилагаемые изменения и дополнения в следующие постановления Правления Национального банка Кыргызской Республики:</w:t>
      </w:r>
    </w:p>
    <w:p w14:paraId="7366003C" w14:textId="77777777" w:rsidR="00C0101A" w:rsidRDefault="00C0101A">
      <w:r>
        <w:t xml:space="preserve">- «Об утверждении </w:t>
      </w:r>
      <w:hyperlink r:id="rId6" w:history="1">
        <w:r>
          <w:rPr>
            <w:rStyle w:val="a3"/>
          </w:rPr>
          <w:t>Положения</w:t>
        </w:r>
      </w:hyperlink>
      <w:r>
        <w:t xml:space="preserve"> об экономических нормативах и требованиях, 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</w:t>
      </w:r>
      <w:hyperlink r:id="rId7" w:history="1">
        <w:r>
          <w:rPr>
            <w:rStyle w:val="a3"/>
          </w:rPr>
          <w:t>21 июля 2004 года №18/1</w:t>
        </w:r>
      </w:hyperlink>
      <w:r>
        <w:t>; </w:t>
      </w:r>
    </w:p>
    <w:p w14:paraId="2B23F7A2" w14:textId="77777777" w:rsidR="00C0101A" w:rsidRDefault="00C0101A">
      <w:r>
        <w:t xml:space="preserve">- «О новой редакции </w:t>
      </w:r>
      <w:hyperlink r:id="rId8" w:history="1">
        <w:r>
          <w:rPr>
            <w:rStyle w:val="a3"/>
          </w:rPr>
          <w:t>Инструкции</w:t>
        </w:r>
      </w:hyperlink>
      <w:r>
        <w:t xml:space="preserve"> «Об ограничениях кредитования» от </w:t>
      </w:r>
      <w:hyperlink r:id="rId9" w:history="1">
        <w:r>
          <w:rPr>
            <w:rStyle w:val="a3"/>
          </w:rPr>
          <w:t>15 сентября 2004 года №24/4</w:t>
        </w:r>
      </w:hyperlink>
      <w:r>
        <w:t>; </w:t>
      </w:r>
    </w:p>
    <w:p w14:paraId="1DDFC2D1" w14:textId="77777777" w:rsidR="00C0101A" w:rsidRDefault="00C0101A">
      <w:r>
        <w:t>- «Об утверждении «</w:t>
      </w:r>
      <w:hyperlink r:id="rId10" w:history="1">
        <w:r>
          <w:rPr>
            <w:rStyle w:val="a3"/>
          </w:rPr>
          <w:t>Инструкции</w:t>
        </w:r>
      </w:hyperlink>
      <w:r>
        <w:t xml:space="preserve"> о порядке соблюдения лимитов открытых валютных позиций микрофинансовыми компаниями» от </w:t>
      </w:r>
      <w:hyperlink r:id="rId11" w:history="1">
        <w:r>
          <w:rPr>
            <w:rStyle w:val="a3"/>
          </w:rPr>
          <w:t>30 мая 2014 года №24/8</w:t>
        </w:r>
      </w:hyperlink>
      <w:r>
        <w:t>. </w:t>
      </w:r>
    </w:p>
    <w:p w14:paraId="2C4191E9" w14:textId="77777777" w:rsidR="00C0101A" w:rsidRDefault="00C0101A">
      <w:r>
        <w:t>2. Настоящее постановление вступает в силу по истечении пятнадцати дней со дня официального опубликования.  </w:t>
      </w:r>
    </w:p>
    <w:p w14:paraId="6A876425" w14:textId="77777777" w:rsidR="00C0101A" w:rsidRDefault="00C0101A">
      <w:r>
        <w:t>3. Юридическому управлению:</w:t>
      </w:r>
    </w:p>
    <w:p w14:paraId="6719CABD" w14:textId="77777777" w:rsidR="00C0101A" w:rsidRDefault="00C0101A">
      <w:r>
        <w:t>- опубликовать настоящее постановление на официальном сайте Национального банка Кыргызской Республики;  </w:t>
      </w:r>
    </w:p>
    <w:p w14:paraId="638392B1" w14:textId="77777777" w:rsidR="00C0101A" w:rsidRDefault="00C0101A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 </w:t>
      </w:r>
    </w:p>
    <w:p w14:paraId="499F8EEE" w14:textId="77777777" w:rsidR="00C0101A" w:rsidRDefault="00C0101A">
      <w:r>
        <w:t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Республики, микрофинансовых компаний, Ассоциации микрофинансовых организаций, областных управлений и Представительства Национального банка Кыргызской Республики в Баткенской области.    </w:t>
      </w:r>
    </w:p>
    <w:p w14:paraId="093B1941" w14:textId="77777777" w:rsidR="00C0101A" w:rsidRDefault="00C0101A">
      <w:r>
        <w:t>5. Контроль за исполнением настоящего постановления возложить на заместителя Председателя Национального банка Кыргызской Республики Л.Орозбаеву.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4C2B844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48F75" w14:textId="77777777" w:rsidR="00C0101A" w:rsidRDefault="00C0101A">
            <w:pPr>
              <w:pStyle w:val="ab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4041DC" w14:textId="77777777" w:rsidR="00C0101A" w:rsidRDefault="00C0101A">
            <w:pPr>
              <w:pStyle w:val="ab"/>
              <w:jc w:val="right"/>
            </w:pPr>
            <w:r>
              <w:t> </w:t>
            </w:r>
          </w:p>
        </w:tc>
      </w:tr>
      <w:tr w:rsidR="00000000" w14:paraId="62D5A79A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DFB65" w14:textId="77777777" w:rsidR="00C0101A" w:rsidRDefault="00C0101A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23199" w14:textId="77777777" w:rsidR="00C0101A" w:rsidRDefault="00C0101A">
            <w:pPr>
              <w:pStyle w:val="ab"/>
              <w:jc w:val="right"/>
            </w:pPr>
            <w:r>
              <w:t>Т.Абдыгулов</w:t>
            </w:r>
          </w:p>
        </w:tc>
      </w:tr>
    </w:tbl>
    <w:p w14:paraId="398BA3CD" w14:textId="77777777" w:rsidR="00C0101A" w:rsidRDefault="00C0101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60A0897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7B5AE" w14:textId="77777777" w:rsidR="00C0101A" w:rsidRDefault="00C0101A">
            <w:pPr>
              <w:spacing w:after="0"/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1B59E" w14:textId="77777777" w:rsidR="00C0101A" w:rsidRDefault="00C0101A">
            <w:pPr>
              <w:spacing w:after="0"/>
              <w:ind w:firstLine="0"/>
              <w:jc w:val="left"/>
            </w:pPr>
            <w:r>
              <w:t>Приложение  </w:t>
            </w:r>
          </w:p>
          <w:p w14:paraId="43C14D55" w14:textId="77777777" w:rsidR="00C0101A" w:rsidRDefault="00C0101A">
            <w:pPr>
              <w:spacing w:after="0"/>
              <w:ind w:firstLine="0"/>
              <w:jc w:val="left"/>
            </w:pPr>
            <w:r>
              <w:t>к постановлению Правления</w:t>
            </w:r>
          </w:p>
          <w:p w14:paraId="69C09509" w14:textId="77777777" w:rsidR="00C0101A" w:rsidRDefault="00C0101A">
            <w:pPr>
              <w:spacing w:after="0"/>
              <w:ind w:firstLine="0"/>
              <w:jc w:val="left"/>
            </w:pPr>
            <w:r>
              <w:t>Национального банка  </w:t>
            </w:r>
          </w:p>
          <w:p w14:paraId="1C226E56" w14:textId="77777777" w:rsidR="00C0101A" w:rsidRDefault="00C0101A">
            <w:pPr>
              <w:spacing w:after="0"/>
              <w:ind w:firstLine="0"/>
              <w:jc w:val="left"/>
            </w:pPr>
            <w:r>
              <w:t>Кыргызской Республики</w:t>
            </w:r>
          </w:p>
          <w:p w14:paraId="6FEF9A94" w14:textId="77777777" w:rsidR="00C0101A" w:rsidRDefault="00C0101A">
            <w:pPr>
              <w:spacing w:after="0"/>
              <w:ind w:firstLine="0"/>
              <w:jc w:val="left"/>
            </w:pPr>
            <w:r>
              <w:t>от 27ноября 2014 года № 53/9</w:t>
            </w:r>
          </w:p>
        </w:tc>
      </w:tr>
    </w:tbl>
    <w:p w14:paraId="59F86730" w14:textId="77777777" w:rsidR="00C0101A" w:rsidRDefault="00C0101A">
      <w:r>
        <w:t>  </w:t>
      </w:r>
    </w:p>
    <w:p w14:paraId="299B9094" w14:textId="77777777" w:rsidR="00C0101A" w:rsidRDefault="00C0101A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 в некоторые постановления</w:t>
      </w:r>
      <w:r>
        <w:rPr>
          <w:rFonts w:eastAsia="Times New Roman"/>
        </w:rPr>
        <w:br/>
        <w:t>Правления Национального банка Кыргызской Республики </w:t>
      </w:r>
    </w:p>
    <w:p w14:paraId="50064612" w14:textId="77777777" w:rsidR="00C0101A" w:rsidRDefault="00C0101A">
      <w:r>
        <w:t> </w:t>
      </w:r>
    </w:p>
    <w:p w14:paraId="1BBB053F" w14:textId="77777777" w:rsidR="00C0101A" w:rsidRDefault="00C0101A">
      <w:r>
        <w:t xml:space="preserve">1. Внести в </w:t>
      </w:r>
      <w:hyperlink r:id="rId1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13" w:history="1">
        <w:r>
          <w:rPr>
            <w:rStyle w:val="a3"/>
          </w:rPr>
          <w:t>Положения</w:t>
        </w:r>
      </w:hyperlink>
      <w:r>
        <w:t xml:space="preserve"> об экономических нормативах и требованиях, </w:t>
      </w:r>
      <w:r>
        <w:t>обязательных для выполнения коммерческими банками и финансово-кредитными учреждениями, лицензируемыми Национальным банком Кыргызской Республики» от 21 июля 2004 года N18/1 следующее дополнение: </w:t>
      </w:r>
    </w:p>
    <w:p w14:paraId="70C4FA28" w14:textId="77777777" w:rsidR="00C0101A" w:rsidRDefault="00C0101A">
      <w:r>
        <w:t xml:space="preserve">в </w:t>
      </w:r>
      <w:hyperlink r:id="rId14" w:history="1">
        <w:r>
          <w:rPr>
            <w:rStyle w:val="a3"/>
          </w:rPr>
          <w:t>Положении</w:t>
        </w:r>
      </w:hyperlink>
      <w:r>
        <w:t xml:space="preserve"> об экономических нормативах и требованиях, обязательных для выполнения коммерческими банками Кыргызской Республики, утвержденном вышеуказанным постановлением: </w:t>
      </w:r>
    </w:p>
    <w:p w14:paraId="4FBDBA2E" w14:textId="77777777" w:rsidR="00C0101A" w:rsidRDefault="00C0101A">
      <w:r>
        <w:t>пункт 2.4. изложить в следующей редакции: </w:t>
      </w:r>
    </w:p>
    <w:p w14:paraId="3C9C550C" w14:textId="77777777" w:rsidR="00C0101A" w:rsidRDefault="00C0101A">
      <w:r>
        <w:t>«2.4. Порядок расчета максимального размера риска на одного заемщика, связанного с банком, определяется в соответствии с разделом 6. Инструкции "Об ограничениях кредитования" ((1) см. примечание) и Инструкцией "О требованиях к операциям банков с инсайдерами и аффилированными лицами" ((2) см. примечание).».  </w:t>
      </w:r>
    </w:p>
    <w:p w14:paraId="54777B22" w14:textId="77777777" w:rsidR="00C0101A" w:rsidRDefault="00C0101A">
      <w:r>
        <w:t xml:space="preserve">2. Внести в </w:t>
      </w:r>
      <w:hyperlink r:id="rId15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 новой редакции </w:t>
      </w:r>
      <w:hyperlink r:id="rId16" w:history="1">
        <w:r>
          <w:rPr>
            <w:rStyle w:val="a3"/>
          </w:rPr>
          <w:t>Инструкции</w:t>
        </w:r>
      </w:hyperlink>
      <w:r>
        <w:t xml:space="preserve"> «Об ограничениях кредитования» от 15 сентября 2004 года №24/4 следующие изменения и дополнения: </w:t>
      </w:r>
    </w:p>
    <w:p w14:paraId="06BBB606" w14:textId="77777777" w:rsidR="00C0101A" w:rsidRDefault="00C0101A">
      <w:r>
        <w:t xml:space="preserve">в </w:t>
      </w:r>
      <w:hyperlink r:id="rId17" w:history="1">
        <w:r>
          <w:rPr>
            <w:rStyle w:val="a3"/>
          </w:rPr>
          <w:t>Инструкции</w:t>
        </w:r>
      </w:hyperlink>
      <w:r>
        <w:t xml:space="preserve"> «Об ограничениях кредитования», утвержденной вышеуказанным постановлением:  </w:t>
      </w:r>
    </w:p>
    <w:p w14:paraId="6A42C285" w14:textId="77777777" w:rsidR="00C0101A" w:rsidRDefault="00C0101A">
      <w:r>
        <w:t>в пункте 6.2.: </w:t>
      </w:r>
    </w:p>
    <w:p w14:paraId="1E2D46F4" w14:textId="77777777" w:rsidR="00C0101A" w:rsidRDefault="00C0101A">
      <w:r>
        <w:t>абзац пятый изложить в следующей редакции: </w:t>
      </w:r>
    </w:p>
    <w:p w14:paraId="4A07C1ED" w14:textId="77777777" w:rsidR="00C0101A" w:rsidRDefault="00C0101A">
      <w:r>
        <w:t xml:space="preserve">«- они имеют, по крайней мере, одно контролирующее лицо или </w:t>
      </w:r>
      <w:r>
        <w:t>значительного участника, за исключением случаев, когда контролирующим лицом или значительным участником являются государственные органы Кыргызской Республики;»;  </w:t>
      </w:r>
    </w:p>
    <w:p w14:paraId="26A77F49" w14:textId="77777777" w:rsidR="00C0101A" w:rsidRDefault="00C0101A">
      <w:r>
        <w:t>в абзаце девятом после слов «для прямой выгоды третьего лица» дополнить словами «, кроме государственных органов Кыргызской Республики,».  </w:t>
      </w:r>
    </w:p>
    <w:p w14:paraId="02CAD35D" w14:textId="77777777" w:rsidR="00C0101A" w:rsidRDefault="00C0101A">
      <w:r>
        <w:t xml:space="preserve">3. Внести в </w:t>
      </w:r>
      <w:hyperlink r:id="rId1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«</w:t>
      </w:r>
      <w:hyperlink r:id="rId19" w:history="1">
        <w:r>
          <w:rPr>
            <w:rStyle w:val="a3"/>
          </w:rPr>
          <w:t>Инструкции</w:t>
        </w:r>
      </w:hyperlink>
      <w:r>
        <w:t xml:space="preserve"> о порядке соблюдения лимитов открытых валютных позиций микрофинансовыми компаниями» от 30 мая 2014 года №24/8 следующее изменение и дополнение: </w:t>
      </w:r>
    </w:p>
    <w:p w14:paraId="3A1B40F8" w14:textId="77777777" w:rsidR="00C0101A" w:rsidRDefault="00C0101A">
      <w:r>
        <w:t>в Инструкции о порядке соблюдения лимитов открытых валютных позиций микрофинансовыми компаниями, утвержденной вышеуказанным постановлением:  </w:t>
      </w:r>
    </w:p>
    <w:p w14:paraId="42984E0D" w14:textId="77777777" w:rsidR="00C0101A" w:rsidRDefault="00C0101A">
      <w:r>
        <w:t>пункт 9. признать утратившим силу; </w:t>
      </w:r>
    </w:p>
    <w:p w14:paraId="67F71F0A" w14:textId="77777777" w:rsidR="00C0101A" w:rsidRDefault="00C0101A">
      <w:r>
        <w:t>пункты 15 и 16 после слова «МФК,» дополнить словами «осуществляющие операции в иностранной валюте на основании лицензии Национального банка и».</w:t>
      </w:r>
    </w:p>
    <w:p w14:paraId="0E6EA611" w14:textId="77777777" w:rsidR="00C0101A" w:rsidRDefault="00C0101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1A"/>
    <w:rsid w:val="00C0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B210D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395" TargetMode="External"/><Relationship Id="rId13" Type="http://schemas.openxmlformats.org/officeDocument/2006/relationships/hyperlink" Target="https://cbd.minjust.gov.kg/31368" TargetMode="External"/><Relationship Id="rId18" Type="http://schemas.openxmlformats.org/officeDocument/2006/relationships/hyperlink" Target="https://cbd.minjust.gov.kg/30294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bd.minjust.gov.kg/31367" TargetMode="External"/><Relationship Id="rId12" Type="http://schemas.openxmlformats.org/officeDocument/2006/relationships/hyperlink" Target="https://cbd.minjust.gov.kg/31367" TargetMode="External"/><Relationship Id="rId17" Type="http://schemas.openxmlformats.org/officeDocument/2006/relationships/hyperlink" Target="https://cbd.minjust.gov.kg/3139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1395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368" TargetMode="External"/><Relationship Id="rId11" Type="http://schemas.openxmlformats.org/officeDocument/2006/relationships/hyperlink" Target="https://cbd.minjust.gov.kg/302940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206630" TargetMode="External"/><Relationship Id="rId10" Type="http://schemas.openxmlformats.org/officeDocument/2006/relationships/hyperlink" Target="https://cbd.minjust.gov.kg/302946" TargetMode="External"/><Relationship Id="rId19" Type="http://schemas.openxmlformats.org/officeDocument/2006/relationships/hyperlink" Target="https://cbd.minjust.gov.kg/302946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206630" TargetMode="External"/><Relationship Id="rId14" Type="http://schemas.openxmlformats.org/officeDocument/2006/relationships/hyperlink" Target="https://cbd.minjust.gov.kg/313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751</Words>
  <Characters>4283</Characters>
  <Application>Microsoft Office Word</Application>
  <DocSecurity>0</DocSecurity>
  <Lines>35</Lines>
  <Paragraphs>10</Paragraphs>
  <ScaleCrop>false</ScaleCrop>
  <Company/>
  <LinksUpToDate>false</LinksUpToDate>
  <CharactersWithSpaces>5024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2023-12-15T17:42:00Z</dcterms:created>
  <dcterms:modified xsi:type="dcterms:W3CDTF">2023-12-15T17:42:00Z</dcterms:modified>
</cp:coreProperties>
</file>