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B951C" w14:textId="77777777" w:rsidR="00970D5D" w:rsidRDefault="00970D5D">
      <w:pPr>
        <w:pStyle w:val="ad"/>
      </w:pPr>
      <w:r>
        <w:rPr>
          <w:noProof/>
        </w:rPr>
        <w:drawing>
          <wp:inline distT="0" distB="0" distL="0" distR="0" wp14:anchorId="03BFBFD5" wp14:editId="6E2F0D3E">
            <wp:extent cx="1152525" cy="1152525"/>
            <wp:effectExtent l="0" t="0" r="9525" b="9525"/>
            <wp:docPr id="1" name="Рисунок 3" descr="Описание: C:\Users\User\AppData\Local\Temp\CdbDocEditor\f6c1e521-74d5-4223-86a9-4adf1d779b09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f6c1e521-74d5-4223-86a9-4adf1d779b09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43FE4" w14:textId="77777777" w:rsidR="00970D5D" w:rsidRDefault="00970D5D">
      <w:pPr>
        <w:pStyle w:val="ad"/>
      </w:pPr>
      <w:r>
        <w:t>НАЦИОНАЛЬНЫЙ БАНК КЫРГЫЗСКОЙ РЕСПУБЛИКИ</w:t>
      </w:r>
    </w:p>
    <w:p w14:paraId="7193FD2B" w14:textId="77777777" w:rsidR="00970D5D" w:rsidRDefault="00970D5D">
      <w:pPr>
        <w:pStyle w:val="ad"/>
      </w:pPr>
      <w:r>
        <w:t>ПОСТАНОВЛЕНИЕ</w:t>
      </w:r>
    </w:p>
    <w:p w14:paraId="556457AD" w14:textId="77777777" w:rsidR="00970D5D" w:rsidRDefault="00970D5D">
      <w:pPr>
        <w:pStyle w:val="af8"/>
      </w:pPr>
      <w:r>
        <w:t>от 14 ноября 2007 года № 48/7</w:t>
      </w:r>
    </w:p>
    <w:p w14:paraId="058467D6" w14:textId="77777777" w:rsidR="00970D5D" w:rsidRDefault="00970D5D">
      <w:pPr>
        <w:pStyle w:val="a9"/>
      </w:pPr>
      <w:r>
        <w:t>О размере платы за лицензии, выдаваемые Национальным банком Кыргызской Республики</w:t>
      </w:r>
    </w:p>
    <w:p w14:paraId="43902401" w14:textId="77777777" w:rsidR="00970D5D" w:rsidRDefault="00970D5D">
      <w:pPr>
        <w:pStyle w:val="af9"/>
      </w:pPr>
      <w:r>
        <w:t xml:space="preserve">(В редакции постановлений Правления Нацбанка КР от </w:t>
      </w:r>
      <w:hyperlink r:id="rId5" w:history="1">
        <w:r>
          <w:rPr>
            <w:rStyle w:val="a3"/>
          </w:rPr>
          <w:t>14 октября 2009 года № 41/5</w:t>
        </w:r>
      </w:hyperlink>
      <w:r>
        <w:t xml:space="preserve">, </w:t>
      </w:r>
      <w:hyperlink r:id="rId6" w:history="1">
        <w:r>
          <w:rPr>
            <w:rStyle w:val="a3"/>
          </w:rPr>
          <w:t>25 февраля 2015 года № 13/8</w:t>
        </w:r>
      </w:hyperlink>
      <w:r>
        <w:t>)</w:t>
      </w:r>
    </w:p>
    <w:p w14:paraId="0BC21B19" w14:textId="77777777" w:rsidR="00970D5D" w:rsidRDefault="00970D5D">
      <w:r>
        <w:t xml:space="preserve">Во исполнение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от 27 января 2006 года "О внесении изменения в </w:t>
      </w:r>
      <w:hyperlink r:id="rId8" w:history="1">
        <w:r>
          <w:rPr>
            <w:rStyle w:val="a3"/>
          </w:rPr>
          <w:t>Закон</w:t>
        </w:r>
      </w:hyperlink>
      <w:r>
        <w:t xml:space="preserve"> Кыргызской Республики "О лицензировании", а также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лицензировании отдельных видов предпринимательской деятельности", утвержденного </w:t>
      </w:r>
      <w:hyperlink r:id="rId10" w:history="1">
        <w:r>
          <w:rPr>
            <w:rStyle w:val="a3"/>
          </w:rPr>
          <w:t>постановлением</w:t>
        </w:r>
      </w:hyperlink>
      <w:r>
        <w:t xml:space="preserve"> Правительства Кыргызской Республики от 31 мая 2001 года № 260, Правление Национального банка Кыргызской Республики</w:t>
      </w:r>
    </w:p>
    <w:p w14:paraId="309654AA" w14:textId="77777777" w:rsidR="00970D5D" w:rsidRDefault="00970D5D">
      <w:pPr>
        <w:pStyle w:val="af8"/>
        <w:jc w:val="center"/>
      </w:pPr>
      <w:r>
        <w:t>ПОСТАНОВЛЯЕТ:</w:t>
      </w:r>
    </w:p>
    <w:p w14:paraId="123ADBA5" w14:textId="77777777" w:rsidR="00970D5D" w:rsidRDefault="00970D5D">
      <w:r>
        <w:t>1. Установить размер платы за лицензии, выдаваемые Национальным банком Кыргызской Республики в следующих размерах:</w:t>
      </w:r>
    </w:p>
    <w:p w14:paraId="77091344" w14:textId="77777777" w:rsidR="00970D5D" w:rsidRDefault="00970D5D">
      <w:r>
        <w:t>на право проведения обменных операций с наличной иностранной валютой - трехкратный размер расчетного показателя;</w:t>
      </w:r>
    </w:p>
    <w:p w14:paraId="32351F1A" w14:textId="77777777" w:rsidR="00970D5D" w:rsidRDefault="00970D5D">
      <w:r>
        <w:t>на право проведения банковских операций:</w:t>
      </w:r>
    </w:p>
    <w:p w14:paraId="3AF6E49D" w14:textId="77777777" w:rsidR="00970D5D" w:rsidRDefault="00970D5D">
      <w:r>
        <w:t>- в национальной валюте - трехкратный размер расчетного показателя;</w:t>
      </w:r>
    </w:p>
    <w:p w14:paraId="2CAD2F68" w14:textId="77777777" w:rsidR="00970D5D" w:rsidRDefault="00970D5D">
      <w:r>
        <w:t>- в иностранной валюте - трехкратный размер расчетного показателя;</w:t>
      </w:r>
    </w:p>
    <w:p w14:paraId="0B00707E" w14:textId="77777777" w:rsidR="00970D5D" w:rsidRDefault="00970D5D">
      <w:r>
        <w:t>- с драгоценными металлами - трехкратный размер расчетного показателя;</w:t>
      </w:r>
    </w:p>
    <w:p w14:paraId="2AE83EBB" w14:textId="77777777" w:rsidR="00970D5D" w:rsidRDefault="00970D5D">
      <w:r>
        <w:t>на право осуществления деятельности специализированными финансово-кредитными учреждениями - трехкратный размер расчетного показателя;</w:t>
      </w:r>
    </w:p>
    <w:p w14:paraId="2ABB652D" w14:textId="77777777" w:rsidR="00970D5D" w:rsidRDefault="00970D5D">
      <w:r>
        <w:t>на право осуществления деятельности кредитными союзами - один сом;</w:t>
      </w:r>
    </w:p>
    <w:p w14:paraId="72252FA2" w14:textId="77777777" w:rsidR="00970D5D" w:rsidRDefault="00970D5D">
      <w:r>
        <w:t>за оказание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 - десятикратный размер расчетного показателя;</w:t>
      </w:r>
    </w:p>
    <w:p w14:paraId="17A15436" w14:textId="77777777" w:rsidR="00970D5D" w:rsidRDefault="00970D5D">
      <w:r>
        <w:t>за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системы, данного процессингового, клирингового центра - десятикратный размер расчетного показателя.</w:t>
      </w:r>
    </w:p>
    <w:p w14:paraId="232866EC" w14:textId="77777777" w:rsidR="00970D5D" w:rsidRDefault="00970D5D">
      <w:pPr>
        <w:pStyle w:val="af9"/>
        <w:ind w:firstLine="397"/>
        <w:jc w:val="both"/>
      </w:pPr>
      <w:r>
        <w:t xml:space="preserve">(В редакции постановлений Правления Нацбанка КР от </w:t>
      </w:r>
      <w:hyperlink r:id="rId11" w:history="1">
        <w:r>
          <w:rPr>
            <w:rStyle w:val="a3"/>
          </w:rPr>
          <w:t>14 октября 2009 года № 41/5</w:t>
        </w:r>
      </w:hyperlink>
      <w:r>
        <w:t xml:space="preserve">, </w:t>
      </w:r>
      <w:hyperlink r:id="rId12" w:history="1">
        <w:r>
          <w:rPr>
            <w:rStyle w:val="a3"/>
          </w:rPr>
          <w:t>25 февраля 2015 года № 13/8</w:t>
        </w:r>
      </w:hyperlink>
      <w:r>
        <w:t>)</w:t>
      </w:r>
    </w:p>
    <w:p w14:paraId="60013443" w14:textId="77777777" w:rsidR="00970D5D" w:rsidRDefault="00970D5D">
      <w:r>
        <w:t>2. В случае переоформления и выдачи дубликата лицензии плата взимается в размере одного расчетного показателя.</w:t>
      </w:r>
    </w:p>
    <w:p w14:paraId="293EE7F3" w14:textId="77777777" w:rsidR="00970D5D" w:rsidRDefault="00970D5D">
      <w:r>
        <w:t>3. Все собранные средства за рассмотрение заявления и выдачу лицензии, а также за переоформление и выдачу дубликата лицензии перечисляются в республиканский бюджет Кыргызской Республики.</w:t>
      </w:r>
    </w:p>
    <w:p w14:paraId="6D55278C" w14:textId="77777777" w:rsidR="00970D5D" w:rsidRDefault="00970D5D">
      <w:r>
        <w:t>4. С момента вступления в силу настоящего постановления признать утратившими силу пункты 1-3, 5, 6 постановления Правления Национального банка Кыргызской Республики № 27/2 от 25 июля 2001 г. "О размере платы за лицензии, выдаваемые НБКР" и постановление Правления Национального банка Кыргызской Республики № 44/9 от 11 октября 2007 г. "О внесении изменений в Постановление Правления НБКР "О размере платы за лицензии, выдаваемые НБКР".</w:t>
      </w:r>
    </w:p>
    <w:p w14:paraId="76DB10A1" w14:textId="77777777" w:rsidR="00970D5D" w:rsidRDefault="00970D5D">
      <w:r>
        <w:t>5. Управлению надзора за небанковскими учреждениями совместно с 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Республики.</w:t>
      </w:r>
    </w:p>
    <w:p w14:paraId="4D19EA8C" w14:textId="77777777" w:rsidR="00970D5D" w:rsidRDefault="00970D5D">
      <w:r>
        <w:t>6.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 w14:paraId="7647D2A6" w14:textId="77777777" w:rsidR="00970D5D" w:rsidRDefault="00970D5D">
      <w:r>
        <w:t>Опубликовано в журнале "Нормативные акты Национального банка Кыргызской Республики", № 13/2007</w:t>
      </w:r>
    </w:p>
    <w:p w14:paraId="3C6929AF" w14:textId="77777777" w:rsidR="00970D5D" w:rsidRDefault="00970D5D">
      <w:r>
        <w:t>7. После опубликования зарегистрированного нормативного правового акта информировать Министерство юстиции Кыргызской Республики об источнике опубликования (наименование издания, его номер и дата).</w:t>
      </w:r>
    </w:p>
    <w:p w14:paraId="2970F053" w14:textId="77777777" w:rsidR="00970D5D" w:rsidRDefault="00970D5D">
      <w:r>
        <w:t>8. Контроль за исполнением настоящего постановления возложить на члена Правления Национального банка Кыргызской Республики Алыбаеву С.К.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3AA10FD9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05A25" w14:textId="77777777" w:rsidR="00970D5D" w:rsidRDefault="00970D5D"/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2DE9" w14:textId="77777777" w:rsidR="00970D5D" w:rsidRDefault="00970D5D">
            <w:pPr>
              <w:pStyle w:val="ab"/>
              <w:jc w:val="right"/>
            </w:pPr>
            <w:r>
              <w:t> </w:t>
            </w:r>
          </w:p>
        </w:tc>
      </w:tr>
      <w:tr w:rsidR="00000000" w14:paraId="1F4EAA1F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9C741" w14:textId="77777777" w:rsidR="00970D5D" w:rsidRDefault="00970D5D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DF722" w14:textId="77777777" w:rsidR="00970D5D" w:rsidRDefault="00970D5D">
            <w:pPr>
              <w:pStyle w:val="ab"/>
              <w:jc w:val="right"/>
            </w:pPr>
            <w:r>
              <w:t>М. Алапаев</w:t>
            </w:r>
          </w:p>
        </w:tc>
      </w:tr>
    </w:tbl>
    <w:p w14:paraId="27E127C7" w14:textId="77777777" w:rsidR="00970D5D" w:rsidRDefault="00970D5D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5D"/>
    <w:rsid w:val="0097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61BB70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512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1809" TargetMode="External"/><Relationship Id="rId12" Type="http://schemas.openxmlformats.org/officeDocument/2006/relationships/hyperlink" Target="https://cbd.minjust.gov.kg/30298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2982" TargetMode="External"/><Relationship Id="rId11" Type="http://schemas.openxmlformats.org/officeDocument/2006/relationships/hyperlink" Target="https://cbd.minjust.gov.kg/301253" TargetMode="External"/><Relationship Id="rId5" Type="http://schemas.openxmlformats.org/officeDocument/2006/relationships/hyperlink" Target="https://cbd.minjust.gov.kg/301253" TargetMode="External"/><Relationship Id="rId10" Type="http://schemas.openxmlformats.org/officeDocument/2006/relationships/hyperlink" Target="https://cbd.minjust.gov.kg/684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684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2023-12-15T17:34:00Z</dcterms:created>
  <dcterms:modified xsi:type="dcterms:W3CDTF">2023-12-15T17:34:00Z</dcterms:modified>
</cp:coreProperties>
</file>