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3AC00" w14:textId="77777777" w:rsidR="001419C9" w:rsidRDefault="001419C9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  <w:r>
        <w:br/>
        <w:t>от 12 мая 2015 года № 27/8</w:t>
      </w:r>
    </w:p>
    <w:p w14:paraId="327A66D9" w14:textId="77777777" w:rsidR="001419C9" w:rsidRDefault="001419C9">
      <w:r>
        <w:t> </w:t>
      </w:r>
    </w:p>
    <w:p w14:paraId="1CC86D93" w14:textId="77777777" w:rsidR="001419C9" w:rsidRDefault="001419C9">
      <w:pPr>
        <w:ind w:left="397" w:firstLine="0"/>
        <w:jc w:val="left"/>
      </w:pPr>
      <w:r>
        <w:t>Зарегистрировано в Министерстве юстиции Кыргызской Республики</w:t>
      </w:r>
      <w:r>
        <w:br/>
        <w:t>18 апреля 2008 года. Регистрационный номер 24-08</w:t>
      </w:r>
    </w:p>
    <w:p w14:paraId="5020529B" w14:textId="77777777" w:rsidR="001419C9" w:rsidRDefault="001419C9">
      <w:pPr>
        <w:pStyle w:val="ad"/>
      </w:pPr>
      <w:r>
        <w:rPr>
          <w:noProof/>
        </w:rPr>
        <w:drawing>
          <wp:inline distT="0" distB="0" distL="0" distR="0" wp14:anchorId="0A7B7929" wp14:editId="3DE3C979">
            <wp:extent cx="1152525" cy="1152525"/>
            <wp:effectExtent l="0" t="0" r="9525" b="9525"/>
            <wp:docPr id="1" name="Рисунок 3" descr="Описание: C:\Users\User\AppData\Local\Temp\CdbDocEditor\9af6bbf5-384c-44ca-962c-f7324a52722f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9af6bbf5-384c-44ca-962c-f7324a52722f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DD29D" w14:textId="77777777" w:rsidR="001419C9" w:rsidRDefault="001419C9">
      <w:pPr>
        <w:pStyle w:val="ad"/>
      </w:pPr>
      <w:r>
        <w:t>НАЦИОНАЛЬНЫЙ БАНК КЫРГЫЗСКОЙ РЕСПУБЛИКИ</w:t>
      </w:r>
    </w:p>
    <w:p w14:paraId="44557D65" w14:textId="77777777" w:rsidR="001419C9" w:rsidRDefault="001419C9">
      <w:pPr>
        <w:pStyle w:val="ad"/>
      </w:pPr>
      <w:r>
        <w:t>ПОСТАНОВЛЕНИЕ</w:t>
      </w:r>
    </w:p>
    <w:p w14:paraId="1EB8538D" w14:textId="77777777" w:rsidR="001419C9" w:rsidRDefault="001419C9">
      <w:pPr>
        <w:pStyle w:val="af8"/>
      </w:pPr>
      <w:r>
        <w:t>от 12 марта 2008 года № 10/3</w:t>
      </w:r>
    </w:p>
    <w:p w14:paraId="206A1A1F" w14:textId="77777777" w:rsidR="001419C9" w:rsidRDefault="001419C9">
      <w:pPr>
        <w:pStyle w:val="a9"/>
      </w:pPr>
      <w:r>
        <w:t>О внесении дополнения в постановление Правления Национального банка Кыргызской республики от 25.07.07 г. № 36/6 "О положении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</w:t>
      </w:r>
    </w:p>
    <w:p w14:paraId="2178DF32" w14:textId="77777777" w:rsidR="001419C9" w:rsidRDefault="001419C9">
      <w:r>
        <w:t xml:space="preserve">Рассмотрев проект дополнения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25.07.07 г. № 36/6 "О </w:t>
      </w:r>
      <w:hyperlink r:id="rId7" w:history="1">
        <w:r>
          <w:rPr>
            <w:rStyle w:val="a3"/>
          </w:rPr>
          <w:t>положении</w:t>
        </w:r>
      </w:hyperlink>
      <w:r>
        <w:t xml:space="preserve">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81-07, руководствуясь статьями 7 и 43 </w:t>
      </w:r>
      <w:hyperlink r:id="rId8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35174307" w14:textId="77777777" w:rsidR="001419C9" w:rsidRDefault="001419C9">
      <w:pPr>
        <w:pStyle w:val="af8"/>
        <w:jc w:val="center"/>
      </w:pPr>
      <w:r>
        <w:t>ПОСТАНОВЛЯЮТ:</w:t>
      </w:r>
    </w:p>
    <w:p w14:paraId="5873306B" w14:textId="77777777" w:rsidR="001419C9" w:rsidRDefault="001419C9">
      <w:r>
        <w:t xml:space="preserve">1.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 банка Кыргызской Республики от 25.07.07 г. № 36/6 "О </w:t>
      </w:r>
      <w:hyperlink r:id="rId10" w:history="1">
        <w:r>
          <w:rPr>
            <w:rStyle w:val="a3"/>
          </w:rPr>
          <w:t>положении</w:t>
        </w:r>
      </w:hyperlink>
      <w:r>
        <w:t xml:space="preserve">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 следующее дополнение:</w:t>
      </w:r>
    </w:p>
    <w:p w14:paraId="561560A5" w14:textId="77777777" w:rsidR="001419C9" w:rsidRDefault="001419C9">
      <w:r>
        <w:t>- дополнить пунктом 5 следующего содержания:</w:t>
      </w:r>
    </w:p>
    <w:p w14:paraId="0D2989BD" w14:textId="77777777" w:rsidR="001419C9" w:rsidRDefault="001419C9">
      <w:r>
        <w:t xml:space="preserve">"5. Юридическим лицам и индивидуальным предпринимателям, предоставляющим платежные услуги с использованием электронных денег, привести осуществляемую деятельность в соответствие с порядком, установленным 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лицензировании деятельности по предоставлению платежных услуг с использованием электронных денег" в срок до 1 сентября 2008 года";</w:t>
      </w:r>
    </w:p>
    <w:p w14:paraId="0D95CB70" w14:textId="77777777" w:rsidR="001419C9" w:rsidRDefault="001419C9">
      <w:r>
        <w:t>- пункты 5, 6, 7 считать соответственно подпунктами 6, 7, 8.</w:t>
      </w:r>
    </w:p>
    <w:p w14:paraId="46AA4EDF" w14:textId="77777777" w:rsidR="001419C9" w:rsidRDefault="001419C9">
      <w:r>
        <w:t>2. Управлению платежных систем совместно с 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Республики.</w:t>
      </w:r>
    </w:p>
    <w:p w14:paraId="0EA089EC" w14:textId="77777777" w:rsidR="001419C9" w:rsidRDefault="001419C9">
      <w:r>
        <w:t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 w14:paraId="3FD7CC18" w14:textId="77777777" w:rsidR="001419C9" w:rsidRDefault="001419C9">
      <w:r>
        <w:t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54BD98BF" w14:textId="77777777" w:rsidR="001419C9" w:rsidRDefault="001419C9">
      <w:r>
        <w:t>5. Управлению платежных систем довести настоящее постановление до сведения коммерческих банков, а также юридических лиц и индивидуальных предпринимателей, осуществляющих такой вид деятельности.</w:t>
      </w:r>
    </w:p>
    <w:p w14:paraId="0899C409" w14:textId="77777777" w:rsidR="001419C9" w:rsidRDefault="001419C9">
      <w:r>
        <w:t>6.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A43A4A1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24F49" w14:textId="77777777" w:rsidR="001419C9" w:rsidRDefault="001419C9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857F9" w14:textId="77777777" w:rsidR="001419C9" w:rsidRDefault="001419C9">
            <w:pPr>
              <w:pStyle w:val="ab"/>
              <w:jc w:val="right"/>
            </w:pPr>
            <w:r>
              <w:t> </w:t>
            </w:r>
          </w:p>
        </w:tc>
      </w:tr>
      <w:tr w:rsidR="00000000" w14:paraId="5B4EDDAD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F7EAB" w14:textId="77777777" w:rsidR="001419C9" w:rsidRDefault="001419C9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B3937" w14:textId="77777777" w:rsidR="001419C9" w:rsidRDefault="001419C9">
            <w:pPr>
              <w:pStyle w:val="ab"/>
              <w:jc w:val="right"/>
            </w:pPr>
            <w:r>
              <w:t>М. Алапаев</w:t>
            </w:r>
          </w:p>
        </w:tc>
      </w:tr>
    </w:tbl>
    <w:p w14:paraId="7B9B28DC" w14:textId="77777777" w:rsidR="001419C9" w:rsidRDefault="001419C9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C9"/>
    <w:rsid w:val="0014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F2BEA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0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01" TargetMode="External"/><Relationship Id="rId11" Type="http://schemas.openxmlformats.org/officeDocument/2006/relationships/hyperlink" Target="https://cbd.minjust.gov.kg/303006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2902" TargetMode="External"/><Relationship Id="rId4" Type="http://schemas.openxmlformats.org/officeDocument/2006/relationships/hyperlink" Target="https://cbd.minjust.gov.kg/303005" TargetMode="External"/><Relationship Id="rId9" Type="http://schemas.openxmlformats.org/officeDocument/2006/relationships/hyperlink" Target="https://cbd.minjust.gov.kg/302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2023-12-15T17:35:00Z</dcterms:created>
  <dcterms:modified xsi:type="dcterms:W3CDTF">2023-12-15T17:35:00Z</dcterms:modified>
</cp:coreProperties>
</file>