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44B0D6" w14:textId="77777777" w:rsidR="00B02584" w:rsidRDefault="00B02584">
      <w:pPr>
        <w:pStyle w:val="ad"/>
      </w:pPr>
      <w:r>
        <w:rPr>
          <w:noProof/>
        </w:rPr>
        <w:drawing>
          <wp:inline distT="0" distB="0" distL="0" distR="0" wp14:anchorId="763922F2" wp14:editId="08FE8AB7">
            <wp:extent cx="1152525" cy="1152525"/>
            <wp:effectExtent l="0" t="0" r="9525" b="9525"/>
            <wp:docPr id="1" name="Рисунок 3" descr="Описание: C:\Users\User\AppData\Local\Temp\CdbDocEditor\f73f91d7-2b79-47b8-980e-542e2e33ab7a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C:\Users\User\AppData\Local\Temp\CdbDocEditor\f73f91d7-2b79-47b8-980e-542e2e33ab7a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40E47F" w14:textId="77777777" w:rsidR="00B02584" w:rsidRDefault="00B02584">
      <w:pPr>
        <w:pStyle w:val="ad"/>
      </w:pPr>
      <w:r>
        <w:t>НАЦИОНАЛЬНЫЙ БАНК КЫРГЫЗСКОЙ РЕСПУБЛИКИ</w:t>
      </w:r>
    </w:p>
    <w:p w14:paraId="788AC568" w14:textId="77777777" w:rsidR="00B02584" w:rsidRDefault="00B02584">
      <w:pPr>
        <w:pStyle w:val="ad"/>
      </w:pPr>
      <w:r>
        <w:t>ПОСТАНОВЛЕНИЕ</w:t>
      </w:r>
    </w:p>
    <w:p w14:paraId="7EC42EEC" w14:textId="77777777" w:rsidR="00B02584" w:rsidRDefault="00B02584">
      <w:pPr>
        <w:spacing w:after="240"/>
        <w:ind w:firstLine="0"/>
        <w:jc w:val="left"/>
      </w:pPr>
      <w:r>
        <w:t>от 25 сентября 2013 года № 35/19</w:t>
      </w:r>
    </w:p>
    <w:p w14:paraId="47491596" w14:textId="77777777" w:rsidR="00B02584" w:rsidRDefault="00B02584">
      <w:pPr>
        <w:spacing w:after="480"/>
        <w:ind w:firstLine="0"/>
        <w:jc w:val="center"/>
      </w:pPr>
      <w:r>
        <w:rPr>
          <w:b/>
          <w:bCs/>
          <w:spacing w:val="5"/>
          <w:sz w:val="28"/>
          <w:szCs w:val="28"/>
        </w:rPr>
        <w:t>О внесении изменений и дополнений в некоторые нормативные правовые акты</w:t>
      </w:r>
      <w:r>
        <w:rPr>
          <w:b/>
          <w:bCs/>
          <w:spacing w:val="5"/>
          <w:sz w:val="28"/>
          <w:szCs w:val="28"/>
        </w:rPr>
        <w:br/>
        <w:t>Национального банка Кыргызской Республики</w:t>
      </w:r>
    </w:p>
    <w:p w14:paraId="59CDED16" w14:textId="77777777" w:rsidR="00B02584" w:rsidRDefault="00B02584">
      <w:pPr>
        <w:pStyle w:val="af9"/>
      </w:pPr>
      <w:r>
        <w:t xml:space="preserve">(В редакции постановления Правления Нацбанка КР от </w:t>
      </w:r>
      <w:hyperlink r:id="rId5" w:history="1">
        <w:r>
          <w:rPr>
            <w:rStyle w:val="a3"/>
          </w:rPr>
          <w:t>12 мая 2015 года № 27/8</w:t>
        </w:r>
      </w:hyperlink>
      <w:r>
        <w:t>)</w:t>
      </w:r>
    </w:p>
    <w:p w14:paraId="4C0D5DC7" w14:textId="77777777" w:rsidR="00B02584" w:rsidRDefault="00B02584">
      <w:r>
        <w:t xml:space="preserve">В соответствии со статьями 7 и 43 </w:t>
      </w:r>
      <w:hyperlink r:id="rId6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 w14:paraId="37D36DA4" w14:textId="77777777" w:rsidR="00B02584" w:rsidRDefault="00B02584">
      <w:pPr>
        <w:spacing w:after="240"/>
        <w:ind w:firstLine="0"/>
        <w:jc w:val="center"/>
      </w:pPr>
      <w:r>
        <w:t>ПОСТАНОВЛЯЕТ:</w:t>
      </w:r>
    </w:p>
    <w:p w14:paraId="4521F7F5" w14:textId="77777777" w:rsidR="00B02584" w:rsidRDefault="00B02584">
      <w:r>
        <w:t xml:space="preserve">1. Утвердить прилагаемые </w:t>
      </w:r>
      <w:hyperlink r:id="rId7" w:anchor="p1" w:history="1">
        <w:r>
          <w:rPr>
            <w:rStyle w:val="a3"/>
          </w:rPr>
          <w:t>изменения и дополнения</w:t>
        </w:r>
      </w:hyperlink>
      <w:r>
        <w:t xml:space="preserve"> в некоторые нормативные правовые акты Национального банка Кыргызской Республики (прилагаются).</w:t>
      </w:r>
    </w:p>
    <w:p w14:paraId="43324181" w14:textId="77777777" w:rsidR="00B02584" w:rsidRDefault="00B02584">
      <w:r>
        <w:t>2. Юридическому управлению:</w:t>
      </w:r>
    </w:p>
    <w:p w14:paraId="7A07C0FC" w14:textId="77777777" w:rsidR="00B02584" w:rsidRDefault="00B02584">
      <w:r>
        <w:t>- опубликовать настоящее постановление на официальном сайте Национального банка Кыргызской Республики;</w:t>
      </w:r>
    </w:p>
    <w:p w14:paraId="16837C8F" w14:textId="77777777" w:rsidR="00B02584" w:rsidRDefault="00B02584">
      <w:r>
        <w:t>- после официального опубликования настоящее постановление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 w14:paraId="4D4E3AE9" w14:textId="77777777" w:rsidR="00B02584" w:rsidRDefault="00B02584">
      <w:r>
        <w:t>3. Настоящее постановление вступает в силу после истечения 15 дней после официального опубликования.</w:t>
      </w:r>
    </w:p>
    <w:p w14:paraId="4D36E8FE" w14:textId="77777777" w:rsidR="00B02584" w:rsidRDefault="00B02584">
      <w:r>
        <w:t>4. Управлению платежных систем довести настоящее постановление до сведения коммерческих банков Кыргызской Республики и ЗАО "Межбанковский процессинговый центр".</w:t>
      </w:r>
    </w:p>
    <w:p w14:paraId="4E9524C6" w14:textId="77777777" w:rsidR="00B02584" w:rsidRDefault="00B02584">
      <w:r>
        <w:t>5. Контроль за исполнением настоящего постановления возложить на заместителя Председателя Национального банка Кыргызской Республики Жеенбаеву Б.Ж.</w:t>
      </w:r>
    </w:p>
    <w:p w14:paraId="4AB0AB3A" w14:textId="77777777" w:rsidR="00B02584" w:rsidRDefault="00B02584">
      <w:pPr>
        <w:ind w:firstLine="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3D9623D8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A5AE1A" w14:textId="77777777" w:rsidR="00B02584" w:rsidRDefault="00B02584">
            <w:pPr>
              <w:spacing w:after="0"/>
              <w:ind w:firstLine="0"/>
              <w:jc w:val="left"/>
            </w:pPr>
            <w:r>
              <w:rPr>
                <w:b/>
                <w:bCs/>
              </w:rPr>
              <w:t xml:space="preserve">Председатель 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151A13" w14:textId="77777777" w:rsidR="00B02584" w:rsidRDefault="00B02584">
            <w:pPr>
              <w:spacing w:after="0"/>
              <w:ind w:firstLine="0"/>
              <w:jc w:val="right"/>
            </w:pPr>
            <w:r>
              <w:rPr>
                <w:b/>
                <w:bCs/>
              </w:rPr>
              <w:t>З. Асанкожоева</w:t>
            </w:r>
          </w:p>
        </w:tc>
      </w:tr>
    </w:tbl>
    <w:p w14:paraId="43E9E03F" w14:textId="77777777" w:rsidR="00B02584" w:rsidRDefault="00B02584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47E6A763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4CB55D" w14:textId="77777777" w:rsidR="00B02584" w:rsidRDefault="00B02584"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D6A0E0" w14:textId="77777777" w:rsidR="00B02584" w:rsidRDefault="00B02584">
            <w:pPr>
              <w:ind w:firstLine="0"/>
              <w:jc w:val="left"/>
            </w:pPr>
            <w:bookmarkStart w:id="0" w:name="p1"/>
            <w:r>
              <w:t>Приложение</w:t>
            </w:r>
            <w:bookmarkEnd w:id="0"/>
            <w:r>
              <w:br/>
              <w:t xml:space="preserve">к </w:t>
            </w:r>
            <w:hyperlink r:id="rId8" w:history="1">
              <w:r>
                <w:rPr>
                  <w:rStyle w:val="a3"/>
                </w:rPr>
                <w:t>постановлению</w:t>
              </w:r>
            </w:hyperlink>
            <w:r>
              <w:t xml:space="preserve"> Правления Национального банка Кыргызской Республики</w:t>
            </w:r>
            <w:r>
              <w:br/>
              <w:t>от 25 сентября 2013 года № 35/19</w:t>
            </w:r>
          </w:p>
        </w:tc>
      </w:tr>
    </w:tbl>
    <w:p w14:paraId="76B05E06" w14:textId="77777777" w:rsidR="00B02584" w:rsidRDefault="00B02584">
      <w:r>
        <w:t> </w:t>
      </w:r>
    </w:p>
    <w:p w14:paraId="6713FCF2" w14:textId="77777777" w:rsidR="00B02584" w:rsidRDefault="00B02584">
      <w:pPr>
        <w:keepNext/>
        <w:spacing w:before="200" w:after="0"/>
        <w:ind w:firstLine="0"/>
        <w:jc w:val="center"/>
      </w:pPr>
      <w:r>
        <w:rPr>
          <w:b/>
          <w:bCs/>
        </w:rPr>
        <w:t>Изменения и дополнения в некоторые нормативные правовые акты</w:t>
      </w:r>
      <w:r>
        <w:rPr>
          <w:b/>
          <w:bCs/>
        </w:rPr>
        <w:br/>
        <w:t>Национального банка Кыргызской Республики</w:t>
      </w:r>
    </w:p>
    <w:p w14:paraId="04DBB7FE" w14:textId="77777777" w:rsidR="00B02584" w:rsidRDefault="00B02584">
      <w:r>
        <w:t> </w:t>
      </w:r>
    </w:p>
    <w:p w14:paraId="7C2E4A36" w14:textId="77777777" w:rsidR="00B02584" w:rsidRDefault="00B02584">
      <w:r>
        <w:t>I. Внести в "</w:t>
      </w:r>
      <w:hyperlink r:id="rId9" w:history="1">
        <w:r>
          <w:rPr>
            <w:rStyle w:val="a3"/>
          </w:rPr>
          <w:t>Положение</w:t>
        </w:r>
      </w:hyperlink>
      <w:r>
        <w:t xml:space="preserve"> о банковских платежных картах в Кыргызской Республике", утвержденное </w:t>
      </w:r>
      <w:hyperlink r:id="rId10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№ 41/7 от 14 октября 2009 г., следующие изменения и дополнения:</w:t>
      </w:r>
    </w:p>
    <w:p w14:paraId="16E1E9A3" w14:textId="77777777" w:rsidR="00B02584" w:rsidRDefault="00B02584">
      <w:r>
        <w:t>1. Пункт 3.9. Раздела 3 дополнить предложением четвертым следующего содержания:</w:t>
      </w:r>
    </w:p>
    <w:p w14:paraId="73CCDAF8" w14:textId="77777777" w:rsidR="00B02584" w:rsidRDefault="00B02584">
      <w:r>
        <w:t>"При эмиссии и использовании предоплаченных карт должны соблюдаться ограничения, установленные в Приложении 4 к настоящему Положению".</w:t>
      </w:r>
    </w:p>
    <w:p w14:paraId="14F9443F" w14:textId="77777777" w:rsidR="00B02584" w:rsidRDefault="00B02584">
      <w:r>
        <w:t>2. Во втором предложении пункта 6.1. Раздела 6 слова "могут быть" заменить словами "должны быть".</w:t>
      </w:r>
    </w:p>
    <w:p w14:paraId="39BBEAF2" w14:textId="77777777" w:rsidR="00B02584" w:rsidRDefault="00B02584">
      <w:r>
        <w:t>3. В Разделе 6 дополнить пункт 6.4. после предложения "... в пункте 1 Приложения 4 к настоящему Положению" следующим предложением:</w:t>
      </w:r>
    </w:p>
    <w:p w14:paraId="79311962" w14:textId="77777777" w:rsidR="00B02584" w:rsidRDefault="00B02584">
      <w:r>
        <w:t>"- Банки обязаны выдавать предоплаченные карты строго по их предназначению согласно настоящему Положению и в соответствии с ограничениями, указанными в пунктах 4 и 5 Приложения 4 к настоящему Положению.".</w:t>
      </w:r>
    </w:p>
    <w:p w14:paraId="6BA7ABC7" w14:textId="77777777" w:rsidR="00B02584" w:rsidRDefault="00B02584">
      <w:r>
        <w:t>4. Подпункт 14 пункта 9.1. Раздела 9 изложить в следующей редакции:</w:t>
      </w:r>
    </w:p>
    <w:p w14:paraId="1A75CFC8" w14:textId="77777777" w:rsidR="00B02584" w:rsidRDefault="00B02584">
      <w:r>
        <w:t>"14) требование по правилам обеспечения безопасности при совершении транзакции в соответствии с пунктом 3 Приложения 4 к настоящему Положению".</w:t>
      </w:r>
    </w:p>
    <w:p w14:paraId="34B0E115" w14:textId="77777777" w:rsidR="00B02584" w:rsidRDefault="00B02584">
      <w:r>
        <w:t xml:space="preserve">5. </w:t>
      </w:r>
      <w:hyperlink r:id="rId11" w:anchor="p2" w:history="1">
        <w:r>
          <w:rPr>
            <w:rStyle w:val="a3"/>
          </w:rPr>
          <w:t>Приложение 4</w:t>
        </w:r>
      </w:hyperlink>
      <w:r>
        <w:t xml:space="preserve"> "Ограничения по операциям с банковскими платежными картами" к Положению о банковских платежных картах в Кыргызской Республике изложить в следующей редакции:</w:t>
      </w:r>
    </w:p>
    <w:p w14:paraId="00B7A9AA" w14:textId="77777777" w:rsidR="00B02584" w:rsidRDefault="00B02584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2017128E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F499BB" w14:textId="77777777" w:rsidR="00B02584" w:rsidRDefault="00B02584"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A4C89" w14:textId="77777777" w:rsidR="00B02584" w:rsidRDefault="00B02584">
            <w:pPr>
              <w:ind w:firstLine="0"/>
              <w:jc w:val="left"/>
            </w:pPr>
            <w:r>
              <w:t>"</w:t>
            </w:r>
            <w:bookmarkStart w:id="1" w:name="p2"/>
            <w:r>
              <w:t>Приложение 4</w:t>
            </w:r>
            <w:bookmarkEnd w:id="1"/>
            <w:r>
              <w:br/>
              <w:t>к положению о банковских платежных</w:t>
            </w:r>
            <w:r>
              <w:br/>
              <w:t>картах в Кыргызской Республике</w:t>
            </w:r>
          </w:p>
        </w:tc>
      </w:tr>
    </w:tbl>
    <w:p w14:paraId="302F873C" w14:textId="77777777" w:rsidR="00B02584" w:rsidRDefault="00B02584">
      <w:pPr>
        <w:spacing w:after="0" w:line="276" w:lineRule="auto"/>
        <w:ind w:firstLine="0"/>
        <w:jc w:val="left"/>
      </w:pPr>
      <w:r>
        <w:t> </w:t>
      </w:r>
    </w:p>
    <w:p w14:paraId="2A63E4BC" w14:textId="77777777" w:rsidR="00B02584" w:rsidRDefault="00B02584">
      <w:pPr>
        <w:keepNext/>
        <w:spacing w:before="200" w:after="0"/>
        <w:ind w:firstLine="0"/>
        <w:jc w:val="center"/>
      </w:pPr>
      <w:r>
        <w:rPr>
          <w:b/>
          <w:bCs/>
        </w:rPr>
        <w:t>Ограничения по операциям с банковскими платежными картами(*)</w:t>
      </w:r>
    </w:p>
    <w:p w14:paraId="554AD544" w14:textId="77777777" w:rsidR="00B02584" w:rsidRDefault="00B02584">
      <w:r>
        <w:t> </w:t>
      </w:r>
    </w:p>
    <w:p w14:paraId="32E46ACB" w14:textId="77777777" w:rsidR="00B02584" w:rsidRDefault="00B02584">
      <w:r>
        <w:t xml:space="preserve">1. Величина (сумма) денежных средств на одной предоплаченной </w:t>
      </w:r>
      <w:r>
        <w:t>карте не должна превышать следующие лимиты сумм в национальной валюте или ее эквиваленте в иностранной валюте:</w:t>
      </w:r>
    </w:p>
    <w:p w14:paraId="7FE1C675" w14:textId="77777777" w:rsidR="00B02584" w:rsidRDefault="00B02584">
      <w:r>
        <w:t>А) 1500 (одна тысяча пятьсот) расчетных показателей, в случае если карта предназначена для выдачи кредита заемщику банка-эмитента карты или заемщику микрофинансовой организации в рамках специального договора по обслуживанию банком-эмитентом кредитных операций микрофинансовой организации посредством выдачи предоплаченных карт. Договор может предусматривать возможность многократной выдачи кредита и его погашения путем зачисления денежных средств на одну предоплаченную карту в рамках установленного настоящим п</w:t>
      </w:r>
      <w:r>
        <w:t>унктом лимита. Банк должен иметь процедуры по контролю рисков за проведением операций по предоплаченным картам, включая сбор и оценку необходимых данных для идентификации клиента, установить срок ее применения и лимиты по обналичиванию.</w:t>
      </w:r>
    </w:p>
    <w:p w14:paraId="1387791B" w14:textId="77777777" w:rsidR="00B02584" w:rsidRDefault="00B02584">
      <w:r>
        <w:t>Б) 500 (пятьсот) расчетных показателей, в случае если карта предназначена для целей, не подпадающих под подпункт А пункта 1 настоящего Приложения.</w:t>
      </w:r>
    </w:p>
    <w:p w14:paraId="4F3DCB5D" w14:textId="77777777" w:rsidR="00B02584" w:rsidRDefault="00B02584">
      <w:r>
        <w:t>2. Эквайер должен установить на банкоматах ограничение по размеру суммы одной операции. Сумма одной операции, осуществляемой держателем карты через банкомат, не должна превышать 250 (двести пятьдесят) расчетных показателей в национальной валюте или ее эквиваленте в иностранной валюте.</w:t>
      </w:r>
    </w:p>
    <w:p w14:paraId="10AF7E5D" w14:textId="77777777" w:rsidR="00B02584" w:rsidRDefault="00B02584">
      <w:r>
        <w:t>3. Требование по правилам обеспечения безопасности при совершении транзакции: В условиях договора с ТСП банк должен включить признаки и список сомнительных операций и установить лимиты на сумму одной операции, свыше которой ТСП необходимо запросить подтверждающий документ держателя карты (паспорт или другие документы, удостоверяющие личность в соответствии с законодательством Кыргызской Республики). Данные о документе, удостоверяющем личность, обязательно заносятся на карт-чек. При составлении списка сомнит</w:t>
      </w:r>
      <w:r>
        <w:t>ельных операций банку необходимо руководствоваться законодательством, регулирующим вопросы защиты прав потребителей, противодействия финансированию терроризма и легализации ("отмыванию") незаконных доходов, а также иными нормативными правовыми актами, связанными с обеспечением безопасности платежей и расчетов.</w:t>
      </w:r>
    </w:p>
    <w:p w14:paraId="378F6584" w14:textId="77777777" w:rsidR="00B02584" w:rsidRDefault="00B02584">
      <w:r>
        <w:t>4. Предоплаченные карты не должны выпускаться для обслуживания "зарплатных" проектов, т.е. для выплаты заработной платы штатных работников, а также для выплаты вознаграждения лицам, нанятым работодателем на выполнение работ и услуг постоянно либо сроком свыше одного месяца. Выдача предоплаченных карт в качестве вознаграждения за работы или услуги не допускается по ежемесячно или регулярно перезаключаемым/обновляемым договорам, предполагающим непрерывное выполнение работ или оказание услуг.</w:t>
      </w:r>
    </w:p>
    <w:p w14:paraId="1336477B" w14:textId="77777777" w:rsidR="00B02584" w:rsidRDefault="00B02584">
      <w:r>
        <w:t>5. Эмитенту запрещается осуществлять обмен электронных денег на наличные денежные средства по предоплаченным картам, за исключением случаев, когда держатель предоплаченной карты имеет свой банковский счет, и выдача наличных денежных средств осуществляется путем предварительного перечисления денежных средств с предоплаченной карты держателя карты на его банковский счет".</w:t>
      </w:r>
    </w:p>
    <w:p w14:paraId="2460FAF3" w14:textId="77777777" w:rsidR="00B02584" w:rsidRDefault="00B02584">
      <w:pPr>
        <w:pStyle w:val="af8"/>
        <w:ind w:firstLine="397"/>
      </w:pPr>
      <w:r>
        <w:rPr>
          <w:i/>
          <w:iCs/>
        </w:rPr>
        <w:t xml:space="preserve">II. (Утратила силу в соответствии с </w:t>
      </w:r>
      <w:hyperlink r:id="rId12" w:history="1">
        <w:r>
          <w:rPr>
            <w:rStyle w:val="a3"/>
            <w:i/>
            <w:iCs/>
          </w:rPr>
          <w:t>постановлением</w:t>
        </w:r>
      </w:hyperlink>
      <w:r>
        <w:rPr>
          <w:i/>
          <w:iCs/>
        </w:rPr>
        <w:t xml:space="preserve"> Правления Нацбанка КР от 12 мая 2015 года № 27/8)</w:t>
      </w:r>
    </w:p>
    <w:p w14:paraId="3787F7C5" w14:textId="77777777" w:rsidR="00B02584" w:rsidRDefault="00B02584">
      <w:pPr>
        <w:pStyle w:val="af8"/>
      </w:pPr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584"/>
    <w:rsid w:val="00B02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329DAB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2900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2900" TargetMode="External"/><Relationship Id="rId12" Type="http://schemas.openxmlformats.org/officeDocument/2006/relationships/hyperlink" Target="https://cbd.minjust.gov.kg/30300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559" TargetMode="External"/><Relationship Id="rId11" Type="http://schemas.openxmlformats.org/officeDocument/2006/relationships/hyperlink" Target="https://cbd.minjust.gov.kg/302900" TargetMode="External"/><Relationship Id="rId5" Type="http://schemas.openxmlformats.org/officeDocument/2006/relationships/hyperlink" Target="https://cbd.minjust.gov.kg/303005" TargetMode="External"/><Relationship Id="rId10" Type="http://schemas.openxmlformats.org/officeDocument/2006/relationships/hyperlink" Target="https://cbd.minjust.gov.kg/302282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227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978</Words>
  <Characters>5579</Characters>
  <Application>Microsoft Office Word</Application>
  <DocSecurity>0</DocSecurity>
  <Lines>46</Lines>
  <Paragraphs>13</Paragraphs>
  <ScaleCrop>false</ScaleCrop>
  <Company/>
  <LinksUpToDate>false</LinksUpToDate>
  <CharactersWithSpaces>6544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2023-12-15T17:39:00Z</dcterms:created>
  <dcterms:modified xsi:type="dcterms:W3CDTF">2023-12-15T17:39:00Z</dcterms:modified>
</cp:coreProperties>
</file>