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5518C" w:rsidRDefault="0005518C">
      <w:pPr>
        <w:ind w:left="2832"/>
        <w:jc w:val="both"/>
      </w:pPr>
      <w:r>
        <w:rPr>
          <w:rFonts w:ascii="Courier New" w:hAnsi="Courier New" w:cs="Courier New"/>
          <w:sz w:val="20"/>
          <w:szCs w:val="20"/>
        </w:rPr>
        <w:t>   УТРАТИЛО СИЛУ</w:t>
      </w:r>
    </w:p>
    <w:p w:rsidR="0005518C" w:rsidRDefault="0005518C">
      <w:pPr>
        <w:ind w:firstLine="567"/>
      </w:pPr>
      <w:r>
        <w:rPr>
          <w:rFonts w:ascii="Courier New" w:hAnsi="Courier New" w:cs="Courier New"/>
          <w:sz w:val="20"/>
          <w:szCs w:val="20"/>
        </w:rPr>
        <w:t xml:space="preserve">  в соответствии с </w:t>
      </w:r>
      <w:hyperlink r:id="rId4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 Нацбанка КР</w:t>
      </w:r>
    </w:p>
    <w:p w:rsidR="0005518C" w:rsidRDefault="0005518C">
      <w:pPr>
        <w:ind w:left="1416" w:firstLine="708"/>
      </w:pPr>
      <w:r>
        <w:rPr>
          <w:rFonts w:ascii="Courier New" w:hAnsi="Courier New" w:cs="Courier New"/>
          <w:sz w:val="20"/>
          <w:szCs w:val="20"/>
        </w:rPr>
        <w:t>  от 15 июля 2015 года № 38/4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Зарегистрировано в Министерстве юстиции Кыргызской Республики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28 апреля 2006 года. Регистрационный номер 48-06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г.Бишкек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от 23 марта 2006 года № 7/8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 ПОСТАНОВЛЕНИЕ ПРАВЛЕНИЯ НАЦИОНАЛЬНОГО БАНКА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 Об утверждении "Политики по надзору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 за Платежной системой Кыргызской Республики"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Рассмотрев проект "Политики по надзору за Платежной системой  Кыр-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гызской Республики", в  соответствии со  статьями 3  и 43 </w:t>
      </w:r>
      <w:hyperlink r:id="rId5" w:history="1">
        <w:r>
          <w:rPr>
            <w:rStyle w:val="a3"/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 КР "О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Национальном  банке  Кыргызской  Республики",  Правление  Национального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Банка КР постановляет:</w:t>
      </w:r>
    </w:p>
    <w:p w:rsidR="0005518C" w:rsidRDefault="0005518C">
      <w:pPr>
        <w:ind w:left="960" w:hanging="360"/>
      </w:pPr>
      <w:r>
        <w:rPr>
          <w:rFonts w:ascii="Courier New" w:hAnsi="Courier New" w:cs="Courier New"/>
          <w:sz w:val="20"/>
          <w:szCs w:val="20"/>
        </w:rPr>
        <w:t>1.</w:t>
      </w:r>
      <w:r>
        <w:rPr>
          <w:sz w:val="14"/>
          <w:szCs w:val="14"/>
        </w:rPr>
        <w:t xml:space="preserve"> </w:t>
      </w:r>
      <w:r>
        <w:rPr>
          <w:rFonts w:ascii="Courier New" w:hAnsi="Courier New" w:cs="Courier New"/>
          <w:sz w:val="20"/>
          <w:szCs w:val="20"/>
        </w:rPr>
        <w:t>Утвердить "</w:t>
      </w:r>
      <w:hyperlink r:id="rId6" w:anchor="p1" w:history="1">
        <w:r>
          <w:rPr>
            <w:rStyle w:val="a3"/>
            <w:rFonts w:ascii="Courier New" w:hAnsi="Courier New" w:cs="Courier New"/>
            <w:sz w:val="20"/>
            <w:szCs w:val="20"/>
          </w:rPr>
          <w:t>Политику</w:t>
        </w:r>
      </w:hyperlink>
      <w:r>
        <w:rPr>
          <w:rFonts w:ascii="Courier New" w:hAnsi="Courier New" w:cs="Courier New"/>
          <w:sz w:val="20"/>
          <w:szCs w:val="20"/>
        </w:rPr>
        <w:t xml:space="preserve"> по надзору за Платежной системой Кыргызской</w:t>
      </w:r>
    </w:p>
    <w:p w:rsidR="0005518C" w:rsidRDefault="0005518C">
      <w:pPr>
        <w:ind w:left="960" w:hanging="360"/>
      </w:pPr>
      <w:r>
        <w:rPr>
          <w:rFonts w:ascii="Courier New" w:hAnsi="Courier New" w:cs="Courier New"/>
          <w:sz w:val="20"/>
          <w:szCs w:val="20"/>
        </w:rPr>
        <w:t>2.</w:t>
      </w:r>
      <w:r>
        <w:rPr>
          <w:sz w:val="14"/>
          <w:szCs w:val="14"/>
        </w:rPr>
        <w:t xml:space="preserve"> </w:t>
      </w:r>
      <w:r>
        <w:rPr>
          <w:rFonts w:ascii="Courier New" w:hAnsi="Courier New" w:cs="Courier New"/>
          <w:sz w:val="20"/>
          <w:szCs w:val="20"/>
        </w:rPr>
        <w:t>Республики" (прилагается).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2. </w:t>
      </w:r>
      <w:r>
        <w:rPr>
          <w:rFonts w:ascii="Courier New" w:hAnsi="Courier New" w:cs="Courier New"/>
          <w:sz w:val="20"/>
          <w:szCs w:val="20"/>
        </w:rPr>
        <w:t>Управлению платежных систем совместно с Юридическим  отделом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установленном  порядке  провести государственную регистрацию настоящего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постановления в Министерстве юстиции Кыргызской Республики.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3. Настоящее  </w:t>
      </w:r>
      <w:r>
        <w:rPr>
          <w:rFonts w:ascii="Courier New" w:hAnsi="Courier New" w:cs="Courier New"/>
          <w:sz w:val="20"/>
          <w:szCs w:val="20"/>
        </w:rPr>
        <w:t>постановление вступает в силу с момента официального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опубликования после государственной регистрации в Министерстве  юстиции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Кыргызской Республики.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4. Управлению платежных систем довести настоящее постановление  до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сведения коммерческих банков Кыргызской Республики,  ОАО "Расчетно-Сбе-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регательная Компания",  областных управлений и Представительства Нацио-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нального банка Кыргызской Республики в Баткенской области.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5. После опубликования зарегистрированного нормативного  правового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акта информировать Министерство юстиции Кыргызской Республики об источ-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нике опубликования (наименование издания, его номер и дата).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6. Контроль  за  исполнением настоящего постановления возложить на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заместителя Председателя Национального банка Кыргызской Республики Мол-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доканова Ш.И.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За Председателя Правления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И.о. Председателя Правления Национального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банка Кыргызской Республики                       М.Ишенбаев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   Утверждена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                                   </w:t>
      </w:r>
      <w:hyperlink r:id="rId7" w:history="1">
        <w:r>
          <w:rPr>
            <w:rStyle w:val="a3"/>
            <w:rFonts w:ascii="Courier New" w:hAnsi="Courier New" w:cs="Courier New"/>
            <w:sz w:val="20"/>
            <w:szCs w:val="20"/>
          </w:rPr>
          <w:t>постановлением</w:t>
        </w:r>
      </w:hyperlink>
      <w:r>
        <w:rPr>
          <w:rFonts w:ascii="Courier New" w:hAnsi="Courier New" w:cs="Courier New"/>
          <w:sz w:val="20"/>
          <w:szCs w:val="20"/>
        </w:rPr>
        <w:t xml:space="preserve"> Правления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 Национального банка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 Кыргызской Республики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 от 23 марта 2006 года № 7/8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                         @1   ПОЛИТИКА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 по надзору за Платежной системой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 Кыргызской Республики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                      </w:t>
      </w:r>
      <w:r>
        <w:rPr>
          <w:rFonts w:ascii="Courier New" w:hAnsi="Courier New" w:cs="Courier New"/>
          <w:sz w:val="20"/>
          <w:szCs w:val="20"/>
        </w:rPr>
        <w:t>1. Общие положения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1.1. Настоящая Политика разработана в соответствии  с  Гражданским</w:t>
      </w:r>
    </w:p>
    <w:p w:rsidR="0005518C" w:rsidRDefault="0005518C">
      <w:hyperlink r:id="rId8" w:history="1">
        <w:r>
          <w:rPr>
            <w:rStyle w:val="a3"/>
            <w:rFonts w:ascii="Courier New" w:hAnsi="Courier New" w:cs="Courier New"/>
            <w:sz w:val="20"/>
            <w:szCs w:val="20"/>
          </w:rPr>
          <w:t>кодексом</w:t>
        </w:r>
      </w:hyperlink>
      <w:r>
        <w:rPr>
          <w:rFonts w:ascii="Courier New" w:hAnsi="Courier New" w:cs="Courier New"/>
          <w:sz w:val="20"/>
          <w:szCs w:val="20"/>
        </w:rPr>
        <w:t xml:space="preserve"> К ыргызской   Республики,  законами  Кыргызской  Республики "О</w:t>
      </w:r>
    </w:p>
    <w:p w:rsidR="0005518C" w:rsidRDefault="0005518C">
      <w:hyperlink r:id="rId9" w:history="1">
        <w:r>
          <w:rPr>
            <w:rStyle w:val="a3"/>
            <w:rFonts w:ascii="Courier New" w:hAnsi="Courier New" w:cs="Courier New"/>
            <w:sz w:val="20"/>
            <w:szCs w:val="20"/>
          </w:rPr>
          <w:t>Национальном банке  Кыргызской  Республики"</w:t>
        </w:r>
      </w:hyperlink>
      <w:r>
        <w:rPr>
          <w:rFonts w:ascii="Courier New" w:hAnsi="Courier New" w:cs="Courier New"/>
          <w:sz w:val="20"/>
          <w:szCs w:val="20"/>
        </w:rPr>
        <w:t xml:space="preserve">,  </w:t>
      </w:r>
      <w:hyperlink r:id="rId10" w:history="1">
        <w:r>
          <w:rPr>
            <w:rStyle w:val="a3"/>
            <w:rFonts w:ascii="Courier New" w:hAnsi="Courier New" w:cs="Courier New"/>
            <w:sz w:val="20"/>
            <w:szCs w:val="20"/>
          </w:rPr>
          <w:t>"О  банках  и  банковской</w:t>
        </w:r>
      </w:hyperlink>
    </w:p>
    <w:p w:rsidR="0005518C" w:rsidRDefault="0005518C">
      <w:hyperlink r:id="rId11" w:history="1">
        <w:r>
          <w:rPr>
            <w:rStyle w:val="a3"/>
            <w:rFonts w:ascii="Courier New" w:hAnsi="Courier New" w:cs="Courier New"/>
            <w:sz w:val="20"/>
            <w:szCs w:val="20"/>
          </w:rPr>
          <w:t>деятельности в Кыргызской Республике</w:t>
        </w:r>
      </w:hyperlink>
      <w:r>
        <w:rPr>
          <w:rFonts w:ascii="Courier New" w:hAnsi="Courier New" w:cs="Courier New"/>
          <w:sz w:val="20"/>
          <w:szCs w:val="20"/>
        </w:rPr>
        <w:t xml:space="preserve">, </w:t>
      </w:r>
      <w:hyperlink r:id="rId12" w:history="1">
        <w:r>
          <w:rPr>
            <w:rStyle w:val="a3"/>
            <w:rFonts w:ascii="Courier New" w:hAnsi="Courier New" w:cs="Courier New"/>
            <w:sz w:val="20"/>
            <w:szCs w:val="20"/>
          </w:rPr>
          <w:t>"Об электронной цифровой подписи"</w:t>
        </w:r>
      </w:hyperlink>
    </w:p>
    <w:p w:rsidR="0005518C" w:rsidRDefault="0005518C">
      <w:hyperlink r:id="rId13" w:history="1">
        <w:r>
          <w:rPr>
            <w:rStyle w:val="a3"/>
            <w:rFonts w:ascii="Courier New" w:hAnsi="Courier New" w:cs="Courier New"/>
            <w:sz w:val="20"/>
            <w:szCs w:val="20"/>
          </w:rPr>
          <w:t>"Об электронных платежах"</w:t>
        </w:r>
      </w:hyperlink>
      <w:r>
        <w:rPr>
          <w:rFonts w:ascii="Courier New" w:hAnsi="Courier New" w:cs="Courier New"/>
          <w:sz w:val="20"/>
          <w:szCs w:val="20"/>
        </w:rPr>
        <w:t>,  положением "Об основных положениях по орга-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lastRenderedPageBreak/>
        <w:t>низации  платежной  системы в  Кыргызской Республике" и другими  норма-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тивными правовыми актами Кыргызской  </w:t>
      </w:r>
      <w:r>
        <w:rPr>
          <w:rFonts w:ascii="Courier New" w:hAnsi="Courier New" w:cs="Courier New"/>
          <w:sz w:val="20"/>
          <w:szCs w:val="20"/>
        </w:rPr>
        <w:t>Республики (далее–законодательство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КР)  и международными стандартами по платежным системам и осуществления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надзора за платежными системами.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1.2. Политика  по  надзору  за Платежной системой КР направлена на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обеспечение стабильности совершения безналичных расчетов для  пользова-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телей (юридических и физических лиц) через Платежную систему 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1.3. Надзор за Платежной системой КР - деятельность  Национального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банка Кыргызской Республики (далее - НБКР), основываясь на статье 3 За-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кона КР "О НБКР", по обеспечению эффективного и бесперебойного функцио-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нирования  Платежной системы КР,  которая образуется несколькими типами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платежных систем, обслуживающих различные сегменты национального финан-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сового рынка.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1.4. Политика определяет цель,  принципы осуществления надзора  за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Платежной системой КР,  объекты и порядок осуществления НБКР надзора, 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также перечень инструментов, используемых НБКР в этих целях.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 2. Используемые термины и определения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2.1. Системно-значимая платежная система -  это  система,  которая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способствует  стабильному функционированию национальных финансовых рын-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2.2. Не системно-значимая платежная система - это система, которая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способствует поддержанию доверия граждан  к  национальной  валюте,  как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средству наличного и безналичного платежа и расчета.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2.3. Межбанковская коммуникационная сеть (МКС) - часть технической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инфраструктуры  Платежной системы КР,  объединяющая НБКР,  коммерческие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банки и другие финансово-кредитные учреждения и предназначенная для об-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мена  данными в режиме реального времени по торговым,  платежным и ста-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тистическим системам между НБКР и участниками МКС.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2.4. Оператор платежной системы - юридическое лицо, обеспечивающее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функционирование платежной системы и заключившее с участниками  договор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об участии в платежной системе,  согласно которому оператор и участники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обязуются осуществлять свою деятельность в рамках платежной системы и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соответствии с правилами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2.5. Платежная система - взаимосвязанная система технологий,  про-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цедур,  правил,  платежных  инструментов  и  систем  перевода  денежных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средств, обеспечивающая денежное обращение.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2.6. Платежная система КР - совокупность платежных систем, функци-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онирующих на территории КР по осуществлению перевода  денежных  средств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согласно  законодательству  КР,  операторами которых являются резиденты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или нерезиденты 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2.7. Пользователь  платежной  системы - юридическое или физическое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лицо,  использующее платежные услуги участника  платежной  системы  или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провайдера  услуг по системе денежных переводов для проведения расчетов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 денежных переводов при осуществлении хозяйственной или иной  деятель-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ности, в пользу которого и от имени которого осуществляется перевод де-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нежных средств.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2.8. Провайдер  услуг  по системе денежных переводов - специальный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оператор по предоставлению </w:t>
      </w:r>
      <w:r>
        <w:rPr>
          <w:rFonts w:ascii="Courier New" w:hAnsi="Courier New" w:cs="Courier New"/>
          <w:sz w:val="20"/>
          <w:szCs w:val="20"/>
        </w:rPr>
        <w:t>услуг по системе денежных переводов.  Опера-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тор  принимает наличные денежные средства или их эквивалент от физичес-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кого или юридического лица на основе  официального  разрешения  или  на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коммерческой  основе согласно законодательству с тем,  чтобы обеспечить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выплату этих наличных денежных средств или их эквивалента  или  создать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условия для их выплаты третьей стороне в другом месте.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2.9. Системно-значимая платежная система -  платежная  система,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которой: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при сбоях в функционировании по операционным и техническим при-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чинам  возможно  возникновение серьезных потрясений в национальной бан-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ковской системе или в национальной финансовой системе;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если правила системы не исключают, что неплатежеспособность од-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ного из участников может привести к возникновению риска  ликвидности  у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других участников и созданию "эффекта домино", что также может привести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 серьезным потрясениям в национальной финансовой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lastRenderedPageBreak/>
        <w:t>     К системно-значимым  платежным  системам относятся система крупных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платежей и межбанковская клиринговая система.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2.10. Система крупных платежей - тип платежной системы,  в которой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осуществляются переводы по денежным обязательствам участников  финансо-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вых рынков (национального денежного,  валютного рынков и рынка капитала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 ценных бумаг), а также переводы, связанные с применением инструментов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денежно-кредитной политики.  Для данных систем характерно осуществление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расчетов для небольшого количества платежей участников на крупные  сум-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2.11. Системы розничных платежей - тип платежной системы,  в кото-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рой  проводятся  платежи по денежным обязательствам физических и юриди-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ческих лиц,  несвязанные с их участием на национальных финансовых  рын-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ках. Для данных систем характерно проведение большого количества плате-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жей </w:t>
      </w:r>
      <w:r>
        <w:rPr>
          <w:rFonts w:ascii="Courier New" w:hAnsi="Courier New" w:cs="Courier New"/>
          <w:sz w:val="20"/>
          <w:szCs w:val="20"/>
        </w:rPr>
        <w:t>участников на мелкие суммы с проведением окончательного расчета  на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основе клиринга.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2.12. Система расчетов платежными картами - тип платежной  системы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  обработке  розничных  платежей,  представляющей  собой совокупность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норм, правил, учреждений и программно-технических средств для организа-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ции безналичных расчетов с использованием платежных карт.  Система рас-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четов платежными картами относится к значимой платежной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2.13. Система денежных переводов - тип платежной системы по приня-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тию провайдером денежных средств от населения с тем условием,  что  эти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денежные средства будут выплачены в другом месте.  По системам денежных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переводов осуществляются денежные переводы как местные,  так и переводы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с </w:t>
      </w:r>
      <w:r>
        <w:rPr>
          <w:rFonts w:ascii="Courier New" w:hAnsi="Courier New" w:cs="Courier New"/>
          <w:sz w:val="20"/>
          <w:szCs w:val="20"/>
        </w:rPr>
        <w:t>пересечением национальных границ. Системы денежных переводов с откры-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тием и без открытия счетов относятся к не  системно-значимым  платежным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системам.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2.14. Система корреспондентских отношений -  система,  позволяющая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осуществить  трансграничные платежи и предоставлять иные услуги пользо-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вателям на основе договоров (агентских соглашений) о ведении корреспон-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дентских счетов между финансово-кредитными учреждениями разных стран.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2.15. Участник платежной системы - финансово-кредитное учреждение,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предоставляющее  платежные  услуги  населению на территории КР согласно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законодательству.  Участник должен соответствовать критериям участия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платежной системе,  установленным правилами системы. Участник идентифи-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цируется в платежной системе на основании присвоенного оператором  уни-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кального идентификационного кода участника.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2.16. Узел коллективного пользования (УКП) SWIFT - аппаратно-прог-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раммный комплекс, созданный на базе комплекса SWIFT НБКР и обеспечиваю-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щий пользователям доступ к сети SWIFT через общий интерфейс.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2.17. Эффективно  функционирующая  платежная  система  - это такая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система, правила и техническая инфраструктура которой способствуют раз-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витию деловой активности </w:t>
      </w:r>
      <w:r>
        <w:rPr>
          <w:rFonts w:ascii="Courier New" w:hAnsi="Courier New" w:cs="Courier New"/>
          <w:sz w:val="20"/>
          <w:szCs w:val="20"/>
        </w:rPr>
        <w:t>пользователей (юридических и физических лиц)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которая  позволяет снижать размер издержек операторов и тем самым повы-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шать уровень инвестиционной привлекательности оказания услуг по  прове-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дению платежей и расчетов пользователей.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2.18. SWIFT  - сообщество всемирных межбанковских финансовых теле-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коммуникаций</w:t>
      </w:r>
      <w:r>
        <w:rPr>
          <w:rFonts w:ascii="Courier New" w:hAnsi="Courier New" w:cs="Courier New"/>
          <w:sz w:val="20"/>
          <w:szCs w:val="20"/>
          <w:lang w:val="en-US"/>
        </w:rPr>
        <w:t xml:space="preserve"> (society for worldwide interbank financial  telecommunica-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tion),  являющееся  гарантом  безопасности осуществления различных бан-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ковских операций между финансовыми институтами по всему миру и  создан-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ное одноименным обществом SWIFT.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 3. Цель, задачи и принципы надзора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 за платежной системой КР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3.1. Основной целью осуществления надзора за платежной системой КР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является обеспечение соответствующего контроля и мониторинг работы пла-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тежных систем для поддержания стабильного функционирования национальной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финансовой  системы и доверия к национальной валюте как средству налич-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ного и безналичного расчета.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3.2. Поддержание  стабильного функционирования национальной финан-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совой системы предполагает удовлетворение  требований  пользователей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части: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сроков проведения платежей - гарантия осуществления  расчета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пределах установленного законодательством срока;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безопасности платежей и расчетов - гарантия  возврата  денежных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средств в сумме,  размер которой определен законодательством,  в случае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неисполнения расчета платежной системой;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3) доступности  </w:t>
      </w:r>
      <w:r>
        <w:rPr>
          <w:rFonts w:ascii="Courier New" w:hAnsi="Courier New" w:cs="Courier New"/>
          <w:sz w:val="20"/>
          <w:szCs w:val="20"/>
        </w:rPr>
        <w:t>платежных услуг - предоставление доступа к платеж-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ным услугам без ограничений для всех пользователей и в течение суток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период времени,  востребованный пользователями, но ограниченный законо-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дательством, устанавливающим </w:t>
      </w:r>
      <w:r>
        <w:rPr>
          <w:rFonts w:ascii="Courier New" w:hAnsi="Courier New" w:cs="Courier New"/>
          <w:sz w:val="20"/>
          <w:szCs w:val="20"/>
        </w:rPr>
        <w:t>регламент работы платежных систем;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4) стоимости по проведению платежей и расчетов - тариф за проведе-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ние платежа должен  соответствовать  ожидаемому  пользователями  уровню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срочности, безопасности доступности и уровню сервиса.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3.3. Для достижения цели надзора за платежной системой НБКР выпол-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няет следующие задачи: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осуществляет и устанавливает порядок проведения мониторинга  за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функционированием Платежной системой КР, в том числе: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получает информацию от участников,  операторов отдельных платеж-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ных систем и систем денежных переводов и иных организаций,  оказывающих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услуги по проведению платежей и расчетов;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проверяет  организацию  и  функционирование  отдельных платежных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 в соответствии с нормативными правовыми актами НБКР;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оценивает качественные и количественные характеристики функцио-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нирования отдельных  платежных  систем  на  соответствие  международным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стандартам,  в частности "Ключевым принципам для системно значимых пла-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тежных систем" (приложение N  1),  а  также  установленным  требованиям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применяет меры воздействия на  операторов  отдельных  платежных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систем,  в целях активизации их деятельности по совершенствованию собс-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твенной платежной системы, в том числе путем: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разработки  нормативных  правовых актов,  определяющих условия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порядок организации и функционирования платежных систем;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проверки деятельности участников и операторов платежных систем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соответствии с нормативными правовыми актами НБКР;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участия в принятии решений руководящим органом оператора.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3.4. В целях эффективного надзора за платежной  системой  КР  НБКР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руководствуется следующими принципами: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 Публичность политики по надзору. НБКР публично заявляет о своей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политике  по </w:t>
      </w:r>
      <w:r>
        <w:rPr>
          <w:rFonts w:ascii="Courier New" w:hAnsi="Courier New" w:cs="Courier New"/>
          <w:sz w:val="20"/>
          <w:szCs w:val="20"/>
        </w:rPr>
        <w:t>осуществлению надзора за платежной системой КР,  в которой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приводятся: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критерии  оценки платежных систем (системно-значимая,  значимая,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не системно-значимая);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стандарты, которым должны соответствовать платежные системы, как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организационно, так и функционально;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содержание деятельности НБКР по осуществлению надзора за платеж-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ной системой 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 Следование международным стандартам. НБКР при установлении тре-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бований к платежным системам основывается на  положениях  международных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стандартов и законодательстве КР в отношении платежных и расчетных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3. Соответствие полномочий и обязанностей. НБКР предпринимает меры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 отношении поддержания достаточных ресурсов, включая квалифицированный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персонал,  соответствующую  организационную  структуру  (подразделение)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НБКР,  ответственную за осуществление надзора за платежной системой КР,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позволяющие  эффективно использовать эти ресурсы,  методы и инструменты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надзора за платежной </w:t>
      </w:r>
      <w:r>
        <w:rPr>
          <w:rFonts w:ascii="Courier New" w:hAnsi="Courier New" w:cs="Courier New"/>
          <w:sz w:val="20"/>
          <w:szCs w:val="20"/>
        </w:rPr>
        <w:t>системой КР для достижения НБКР вышеуказанных  це-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лей проведения надзора.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4. Последовательность в проведении надзора. При осуществлении над-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зора  за Платежной системой КР НБКР не создает конкурентных преимуществ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для платежных систем,  управляемых НБКР, в виду предъявления одинаковых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требований  ко всем платежным системам и наделения разных подразделений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 полномочиями по надзору и управлению собственными платежными 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темами.  Деятельность НБКР по осуществлению надзора за платежной систе-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мой КР НБКР направлена на сохранение и повышение эффективности деятель-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ности всех типов платежных систем, действующих на территории 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5. Согласованность действий в области надзора. НБКР организует 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полнение  своих  обязанностей по надзору за платежной системой КР в по-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рядке, совместимом с другими его задачами в отношении платежных систем.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  предпринимает меры по координации деятельности внутренних подраз-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делений НБКР при осуществлении надзора за  платежной  системой  КР  для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снижения  </w:t>
      </w:r>
      <w:r>
        <w:rPr>
          <w:rFonts w:ascii="Courier New" w:hAnsi="Courier New" w:cs="Courier New"/>
          <w:sz w:val="20"/>
          <w:szCs w:val="20"/>
        </w:rPr>
        <w:t>нагрузки  на  поднадзорные  системы и повышению эффективности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надзора. НБКР при необходимости осуществляет взаимодействие с заинтере-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сованными  национальными органами исполнительной власти в указанной об-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ласти,  надзорными органами других стран и  международными  финансовыми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институтами  в  целях  повышения действенности надзорной деятельности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отношении международных платежных систем,  участники которых  находятся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 территории 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6. Независимость оценки надзорной функции.  Процедуры НБКР по осу-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ществлению  надзора за платежной системой КР проверяются внешними ауди-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торами,  международными финансовыми  организациями  в  рамках  программ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оценки  финансового  сектора  или органом,  специально созданным с этой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целью в соответствии с законодательством.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 4. Объекты и содержание надзора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 за платежной системой КР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4.1. Объектами надзора за платежной системой КР являются следующие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категории платежных систем: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системно-значимые платежные системы: система крупных платежей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межбанковская клиринговая система платежей;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значимые платежные системы: системы расчетов платежными картами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(локальные и международные);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не системно-значимые платежные системы:  системы денежных пере-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водов с открытием счетов и без открытия счетов (локальные и международ-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ные).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4.2. НБКР осуществляет контроль над системой корреспондентских от-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ношений участников по проведению трансграничных платежей, использовани-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ем </w:t>
      </w:r>
      <w:r>
        <w:rPr>
          <w:rFonts w:ascii="Courier New" w:hAnsi="Courier New" w:cs="Courier New"/>
          <w:sz w:val="20"/>
          <w:szCs w:val="20"/>
        </w:rPr>
        <w:t>платежных инструментов и функционированием технической инфраструкту-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ры Платежной системы КР: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УКП SWIFT;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межбанковской коммуникационной сети.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4.3. НБКР осуществляет надзор за платежной системой КР  на  непре-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рывной основе в форме циклически повторяющегося процесса по трем основ-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ным направлениям: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мониторинг  функционирования платежных систем на качественном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количественном уровнях на основе сбора информации по работе систем;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оценка  платежных  систем на соответствие принятым стандартам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принятие решения по оценке  эффективности  работы  отдельных  платежных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принятие мер,  направленных  на  совершенствование  собственных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платежных систем.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 5. Мониторинг функционирования платежных систем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5.1. Мониторинг  функционирования  платежных  систем  предполагает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проведение следующих мер: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сбор регулярной статистической отчетности, формируемой операто-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рами платежных систем или участниками платежных систем (в  случае  если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оператор не является резидентом КР), а также иных организаций, оказыва-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ющих услуги по проведению платежей и  денежных  переводов,  позволяющей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получить данные по количественным характеристикам функционирования инф-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раструктуры платежной системы КР, в том числе: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объем  и  количество  ежедневных платежей и денежных переводов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день, месяц;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среднее ежедневное количество платежей,  денежных переводов и их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сумм в течение года;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- пиковые  значения  </w:t>
      </w:r>
      <w:r>
        <w:rPr>
          <w:rFonts w:ascii="Courier New" w:hAnsi="Courier New" w:cs="Courier New"/>
          <w:sz w:val="20"/>
          <w:szCs w:val="20"/>
        </w:rPr>
        <w:t>количества и сумм обработанных платежей и де-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нежных переводов в день, в течение года;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процент количества и сумм платежей и денежных переводов,  прихо-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дящихся на 5 наиболее крупных участников платежной системы (коэффициент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концентрации);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платежи и денежные переводы  в  разрезе  используемых  платежных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инструментов для физических и юридических лиц в отдельности;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платежи и денежные переводы в разрезе используемых счетов,  отк-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рытых  физическим  и юридическим лицам,  используемых для осуществления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безналичных платежей;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платежи и денежные переводы,  не принятые в обработку системой с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указанием причин;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другие данные;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периодический (не реже одного раза в год) сбор сведений  о  ка-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чественных  характеристиках  платежных  систем  посредством направления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"Анкеты по оценке платежной системы" (приложение N  2)  непосредственно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операторам или участникам платежных систем (в случае,  если операторами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являются нерезиденты КР), в частности, содержащей следующие вопросы: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структура нормативной и договорной базы;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критерии доступа для участников;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актуальный перечень участников;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организационная структура управления платежной системой;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принципы функционирования платежной системы;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принципиальные положения по распределению ответственности  между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оператором и участниками;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принципы установления тарифов;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принципы обеспечения непрерывности бизнеса;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3) </w:t>
      </w:r>
      <w:r>
        <w:rPr>
          <w:rFonts w:ascii="Courier New" w:hAnsi="Courier New" w:cs="Courier New"/>
          <w:sz w:val="20"/>
          <w:szCs w:val="20"/>
        </w:rPr>
        <w:t>проведение встреч с руководящими сотрудниками оператора для об-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суждения текущего состояния платежной системы;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4) обеспечение доступа к материалам оценки соответствия функциони-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рования платежной системы, </w:t>
      </w:r>
      <w:r>
        <w:rPr>
          <w:rFonts w:ascii="Courier New" w:hAnsi="Courier New" w:cs="Courier New"/>
          <w:sz w:val="20"/>
          <w:szCs w:val="20"/>
        </w:rPr>
        <w:t>проведенной самим оператором;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5) обеспечение доступа к официальной системной документации  (пра-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вила системы,  договора и соглашения,  касающиеся функционирования пла-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тежной системы,  бизнес-план оператора,  план обеспечения непрерывности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бизнеса);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6) обеспечение доступа к результатам инспекционных проверок в час-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 деятельности банков как участников платежных систем;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7) обеспечение доступа к заключениям внешних и внутренних  аудито-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ров, проверяющих деятельность оператора платежной системы;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0) проверки на местах соответствия функционирования платежной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темы официальной документации;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0) анализ источников СМИ о функционировании платежных систем.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 6. Оценка и принятие решения в отношении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 отдельных платежных систем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6.1. НБКР  проводит оценку соответствия функционирования платежной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системы требованиям стандартов согласно категориям платежных систем: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0) для  системно-значимых  платежных  систем - полное соответствие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Ключевым принципам и установленным требованиям НБКР;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0) для  значимых  платежных систем - соблюдение Ключевых принципов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I, II, VII, VIII, IX, X и полное соответствие установленным требованиям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0) для не системно-значимых платежных систем - соответствие требо-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ваниям НБКР и частичное соблюдение Ключевых принципов для системно-зна-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чимых платежных систем.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6.2. Оценку функционирования платежных систем НБКР проводит на ос-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новании данных по </w:t>
      </w:r>
      <w:r>
        <w:rPr>
          <w:rFonts w:ascii="Courier New" w:hAnsi="Courier New" w:cs="Courier New"/>
          <w:sz w:val="20"/>
          <w:szCs w:val="20"/>
        </w:rPr>
        <w:t>количественным и качественным характеристикам,  полу-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ченным в результате проведения мониторинга,  и руководствуется общепри-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нятой международной практикой по методике оценки функционирования  пла-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тежных систем на соответствие вышеуказанным стандартам.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6.3. В зависимости от результатов  проведенной  оценки  данных  по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структуре отдельной платежной системы,  управлении ею и ее соответствия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установленным требованиям и стандартам политики,  НБКР принимает  реше-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ние: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о сохранении  действующего  уровня  функционирования  платежной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системы;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о необходимости внесения  изменений  в  оцениваемую  систему  с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целью повышения эффективности работы отдельной платежной системы;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об использовании мер воздействия  по  отношению  к  оцениваемой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системе в случае необходимости.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 7. Меры воздействия к совершенствованию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 платежных систем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7.1. НБКР инициирует внесение изменений в отдельную платежную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тему  с  использованием  следующих методов и средств по достижению цели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надзора: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 Воздействие убеждением. НБКР проводит переговоры с оператором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участниками системы с использованием аргументов, полученных в результа-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 проведения качественного анализа, и обоснованности результатов мони-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торинга и оценки.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 Открытые заявления.  НБКР использует открытые заявления с целью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оказания положительного влияния на систему,  укрепления  самодисциплины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рынка,  побуждения системы, их участников и других заинтересованных лиц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делать свои собственные выводы о структуре системы и управлении ею, мо-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тивируя, таким образом, </w:t>
      </w:r>
      <w:r>
        <w:rPr>
          <w:rFonts w:ascii="Courier New" w:hAnsi="Courier New" w:cs="Courier New"/>
          <w:sz w:val="20"/>
          <w:szCs w:val="20"/>
        </w:rPr>
        <w:t>внесение изменений в случае выявления возможных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недостатков, соблюдая при этом необходимый уровень конфиденциальности.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3. Соглашения  и  договоры.  С  целью внесения изменений в систему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 может инициировать использование соглашений  или  договоров  между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 и системой, включая также соглашения и договоры с участниками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темы. Такие соглашения и договоры могут принимать разную форму, включая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специальные  меморандумы о договоренности,  соглашения об открытии рас-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четного счета и договоры на обслуживание в  отношении  расчетных  услуг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НБКР,  и  они  могут  использоваться,  чтобы зафиксировать требования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стандарты,  которым должна отвечать система,  а также роль центрального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банка в обеспечении их соблюдения.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4. Участие в системах.  В случае системно  значимых  или  значимых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  НБКР может принять решение об участии в управлении системой че-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рез владение акциями оператора системы на тех же условиях, что и другие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собственники,  праве  "вето"  в  отношении важнейших решений или просто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"месте в совете директоров" с доступом к составляющей собственность ин-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формации и возможностью высказать точку зрения.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5. Сотрудничество с другими официальными органами. НБКР может сот-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рудничать с органами банковского надзора, банковскими регулирующими ор-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ганами, другими финансовыми организациями, также как и с международными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организациями  и  центральными банками других стран,  являющимися собс-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твенниками, участниками, пользователями системы или регулирующими орга-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нами, чтобы осуществить изменения в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7.2. НБКР в случае необходимости может использовать меры  воздейс-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твия  или санкции по отношению к оцениваемой системе или к операторам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участникам платежной системы, установленные законодательством 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7.3. В  зависимости от выявленных нарушений требований нормативных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правовых актов НБКР применяет следующие меры: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предупреждение;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письменное соглашение;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письменное предписание;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4) </w:t>
      </w:r>
      <w:r>
        <w:rPr>
          <w:rFonts w:ascii="Courier New" w:hAnsi="Courier New" w:cs="Courier New"/>
          <w:sz w:val="20"/>
          <w:szCs w:val="20"/>
        </w:rPr>
        <w:t>расторжение договора корреспондентского счета;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5) наложение  или  взыскание штрафов по основаниям,  установленным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законодательством КР;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6) приостановление  или  отзыв лицензии на проведение всех или от-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дельных видов банковских </w:t>
      </w:r>
      <w:r>
        <w:rPr>
          <w:rFonts w:ascii="Courier New" w:hAnsi="Courier New" w:cs="Courier New"/>
          <w:sz w:val="20"/>
          <w:szCs w:val="20"/>
        </w:rPr>
        <w:t>операций или осуществление  функций  оператора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платежной  системы по согласованию с органами надзора за финансово-кре-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дитными учреждениями;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7) и другие меры реагирования.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7.4. НБКР инициирует принудительное исполнение решения в  судебном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порядке в отношении системы, не выполняющей решения Национального банка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 надзору за Платежной системой 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7.5. Материалы НБКР по оценке функционирования платежной системы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рекомендации по совершенствованию системы предоставляются для  сведения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оператору данной платежной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  7.6. НБКР публикует информацию о результатах осуществления надзора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  оценки эффективности платежных систем в регулярных аналитических от-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четах по работе платежной системы КР,  соблюдая  при  этом  необходимый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уровень конфиденциальности.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        8. Заключительные положения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1.1. Участники и операторы платежных систем, действующих на терри-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тории КР,  должны разработать внутренние процедуры по выполнению требо-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ваний настоящей политики.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1.2. Операторы платежных систем  должны  в  периодических  отчетах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раскрывать  общественности процедуры внутреннего контроля,  применяемые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для обеспечения добросовестной работы системы,  включая механизмы внут-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реннего аудита.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1.3. НБКР организует исполнение своих обязанностей  по  надзору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порядке,  совместимом с другими его задачами в отношении платежных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тем.  НБКР содействует своевременному  раскрытию  общественности  общих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принципов политики,  включая политику по управлению рисками в платежной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системе КР,  которые влияют на надежность  системно-значимых  платежных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1.4. НБКР публикует информацию об эффективности осуществления над-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зора за платежной системой в регулярных аналитических отчетах по работе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платежной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1.5. Настоящая  политика подлежит пересмотру не реже одного раза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три года.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        Приложение N 1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 КЛЮЧЕВЫЕ ПРИНЦИПЫ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 для системно значимых платежных систем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I. Система должна иметь хорошо проработанную правовую базу во всех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соответствующих юрисдикциях.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II. Правила и процедуры системы должны  давать  участникам  четкое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представление о влиянии системы на каждый из финансовых рисков, которые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они несут в силу участия в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III. Система  должна иметь четко определенные процедуры управления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кредитными рисками и рисками ликвидности, устанавливающие соответствую-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щую  ответственность </w:t>
      </w:r>
      <w:r>
        <w:rPr>
          <w:rFonts w:ascii="Courier New" w:hAnsi="Courier New" w:cs="Courier New"/>
          <w:sz w:val="20"/>
          <w:szCs w:val="20"/>
        </w:rPr>
        <w:t>оператора системы и участников и содержащие надле-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жащие стимулы для управления этими рисками и их сдерживания.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IV(*). Система  должна обеспечивать быстрый окончательный расчет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день валютирования,  </w:t>
      </w:r>
      <w:r>
        <w:rPr>
          <w:rFonts w:ascii="Courier New" w:hAnsi="Courier New" w:cs="Courier New"/>
          <w:sz w:val="20"/>
          <w:szCs w:val="20"/>
        </w:rPr>
        <w:t>предпочтительно в течение дня или, как минимум, на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конец дня.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V(*). Система,  в которой осуществляется  многосторонний  неттинг,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должна,  как минимум, быть способна обеспечить своевременное завершение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ежедневных расчетов в случае неспособности участника с  крупнейшим  от-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дельным расчетным обязательством произвести расчет.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VI. Активы,  используемые для расчета, предпочтительно должны быть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требованиями к центральному банку;  если используются иные активы,  они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должны иметь незначительный или нулевой кредитный риск.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VII. Система  должна  обеспечивать  высокую степень безопасности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операционной надежности и должна иметь запасные процедуры для  своевре-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менного завершения обработки данных за день.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VIII. Средства осуществления платежей, предлагаемые системой долж-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ны быть практичными для пользователей и эффективными для экономики.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IX. Система должна иметь объективные и публично объявленные крите-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рии для участия, обеспечивающие справедливый и открытый доступ.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X. Процедуры управления системой должны быть эффективными,  подот-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четными и транспарентными.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(*) Системы должны стремиться  превысить  минимальные  требования,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содержащиеся в этих двух принципах.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 Задачи центрального банка по применению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 ключевых принципов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A. Центральный банк должен четко определить свои цели в  отношении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платежных  систем и должен обнародовать свою роль и основные виды поли-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тики применительно к системно значимым платежным системам.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B. Центральный  банк должен обеспечить соблюдение ключевых принци-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пов системами, которыми он управляет.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C. Центральный банк должен осуществлять надзор за соблюдением клю-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чевых принципов системами,  которыми он не управляет,  и  должен  иметь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возможности для осуществления такого надзора.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D. При обеспечении безопасности и эффективности  платежных  систем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посредством  ключевых  принципов центральный банк должен сотрудничать с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другими центральными банками и любыми другими  соответствующими  нацио-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нальными или иностранными учреждениями.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        Приложение N 2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           АНКЕТА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    по оценке платежной системы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Требования по заполнению.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 Настоящая анкета заполняется не реже одного раза в год операто-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рами платежных систем и предоставляется в НБКР по запросу.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 Анкета заполняется в соответствии с категориями систем (систем-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но-значимая, значимая, не </w:t>
      </w:r>
      <w:r>
        <w:rPr>
          <w:rFonts w:ascii="Courier New" w:hAnsi="Courier New" w:cs="Courier New"/>
          <w:sz w:val="20"/>
          <w:szCs w:val="20"/>
        </w:rPr>
        <w:t>системно-значимая).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3. Анкета также предназначена для проведения оператором и/или вла-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дельцем  системы регулярной (не реже одного раза в год) самооценки пла-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тежной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                Часть А. Платежные системы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A.1. Общая информация о системе, нормативная правовая база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 по системе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(1) Оператор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(2) Назначение.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(3) Нормативная правовая база, регулирующая работу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(4) </w:t>
      </w:r>
      <w:r>
        <w:rPr>
          <w:rFonts w:ascii="Courier New" w:hAnsi="Courier New" w:cs="Courier New"/>
          <w:sz w:val="20"/>
          <w:szCs w:val="20"/>
        </w:rPr>
        <w:t>Требования по доступу участников к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(5) Коэффициент оборачиваемости средств.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(6) Регламент работы, принципы функционирования.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(7) Участники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(8) Тариф за проведение платежа.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(9) Программное обеспечение.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(10) Способы обеспечения непрерывности деловой активности.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(11) Персонал гроссовой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(12) Планы по усовершенствованию.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А.1.1. Структура системы и расчет.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А.1.2. Статистика: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(1) Количество участников.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(2) Среднее количество платежей в день.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(3) Средний объем платежей за день.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(4) Из них платежи на крупные суммы.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(5) Средняя стоимость платежа.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(6) Зависимость стоимости платежа от времени передачи и от  объема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платежей.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(7) И др.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А.1.3. Дополнительная информация: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А.1.3.1. Причины отказа в приеме платежей.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(1) ошибочные документы или неполными реквизитами;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(2) превышение лимита;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(3) и др.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А.1.3.2. Планы по изменению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(1) Планы  по  внесению  изменений или совершенствованию платежной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 Прозрачность и понимание финансовых рисков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А.2.1. Принципы,  правила и процедуры в отношении финансовых  рис-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Общее описание.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А.2.2. Типичные вопросы: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А.2.2.1. Четкость и полнота работы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А.2.2.2. Назначение системы, график и процедуры управления риском.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А.2.2.3. Правовая основа и роль ее участников.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А.2.2.4. Свободен ли доступ участников к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А.2.2.5. Свобода действий,  права и обязанности оператора и участ-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ников.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А.2.2.6. Принятие решений в нештатных ситуациях.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А.2.2.7. Организационная  подготовка  участников по мониторингу их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деятельности.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А.2.3. Своевременность  и  достаточность предоставления информации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для управления риском.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А.2.4. Меры, обеспечивающие участникам полное понимание своей под-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верженности рискам.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А.2.5. Планы по изменению существующей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А.2.6. Мнение оператора об эффективности планируемых мер.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A.3. Управление кредитным риском и риском ликвидности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А.3.1. Финансовые риски участников.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А.3.2. Реальный или потенциальный риск для Национального банка.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А.3.3. Инструменты управления кредитным риском: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А.3.3.1. Правила членства (требования к капиталу,  предварительное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финансирование залога и т.п.).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А.3.3.2. Минимальные  и максимальные сроки между принятием платежа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 окончательным расчетом по нему.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А.3.3.3. Распределение  ответственности  среди участников в случае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банкротства одного из участников.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А.3.4. Инструменты по управлению риском ликвидности: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А.3.4.1. Механизмы очередности.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А.3.4.2. Источники ликвидности: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А.3.4.3. Однодневный кредит. Процедуры выдачи.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А.3.4.4. Разделение потоков платежей по времени, стоимости.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А.3.4.5. Явные или неявные обязательства оператора по  обеспечению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ликвидности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А.3.5. Инструменты общего характера: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А.3.5.1. Доступ  участников  к  информации об остатках на счетах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своих позициях.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А.3.5.2. Своевременный мониторинг оператора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А.3.6. Стимулы к управлению риском ликвидности и кредитным риском.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А.3.6.1. Механизм распределения убытков среди участников клиринга.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А.3.6.2. Формирование цен в зависимости от  контролирования  риска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ликвидности.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А.3.7. Проблемы за последние три года.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А.3.8. Планы по изменению текущей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А.3.9. Мнение оператора об эффективности планируемых мер.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 Окончательный и безотзывный характер операций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А.4.1. Уровень безотзывности на каждом этапе платежа.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А.4.2. Условия  непринятия платежа системой или участником-получа-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телем.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А.4.3. Информированность участника в отказе от принятия.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А.4.4. Закрытие позиции в конце дня при отсутствии ликвидности.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А.4.5. Официальные  механизмы по обеспечению строгого соответствия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регламенту работы в виде штрафов или других санкций.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А.4.6. Официальное подтверждение окончательного расчета.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А.4.7. Ликвидация последствий ошибок.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А.4.8. Проблемы 3-х последних лет.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    А.4.9. Планы по изменению текущей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А.4.10. Окончательный расчет.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 Клиринговые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А.5.1. Чистое сальдо рассчитывается на основе многостороннего вза-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имозачета один раз в день.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А.5.2. Обработка расчетов по чистым позициям.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А.5.3. Информация о чистых позициях участников клиринга.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А.5.4. Защита от избыточного риска со стороны участника.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А.5.5. Покрытие дебетовой позиции обанкротившегося участника.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А.5.6. Залог  или  резервный  фонд  для покрытия дебетовой позиции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участника.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А.5.7. Кто является последней инстанцией по обеспечению ликвиднос-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 в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А.5.8. Оператор клиринговой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А.5.9. Процедуры по обеспечению окончательного расчета и механизмы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управления ликвидностью.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А.5.10. Проблемы последних 3-х лет.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А.5.11. Планы по изменению текущей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А.5.12. Ваше мнение по вопросу обеспечения окончательного  расчета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 случае несостоятельности одного участника, двух участников.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 Расчетные активы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А.6.1. Активы для расчетов.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А.6.2. Средства, находящиеся на корреспондентском счете коммерчес-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кого банка в Национальном банке.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А.6.3. Критерии для оценки ликвидности кредитоспособности  расчет-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ного банка.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А.6.4. Меры по защите участников клиринга от банкротства в  систе-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А.6.5. Изменение активов в другие виды активов.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А.6.6. Активы в иностранной валюте.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А.6.7. Проблемы последних 3-х лет.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А.6.8. Планы по изменению текущей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 Безопасность и операционная надежность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А.7.1. Структура безопасности клиринговой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А.7.2. Периодический аудит работы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А.7.3. Документация по фактическому состоянию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А.7.4. Безопасность и надежность компьютерных систем и связанных с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ними сетями по передаче данных проверялись независимыми специалистами.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А.7.5. Наличие строго определенной  последовательности  выполнения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операций в программном модуле.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А.7.6. Средства резервирования текущей информации.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А.7.7. Целевой уровень по полному восстановлению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А.7.8. Непрерывность деятельности: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А.7.8.1. Простота и практичность.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А.7.8.2. Отражение механизмов непрерывности в документации по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А.7.8.3. Отражение процедуры по кризисному управлению и  распрост-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ранению информации в документации по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А.7.9. Планы на случай катастроф по восстановлению деловой  актив-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А.7.10. Периодичность проверок по восстановлению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А.7.11. Статистика за последние 3 года.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А.7.12. Планы по изменению текущей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А.7.13. Степень безопасности и операционной надежности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 Практичность и эффективность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А.8.1. Официальная политика ценообразования в платежных системах.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А.8.2. Сроки прохождения платежей.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А.8.3. Взаимодействие с Ассоциацией банков/участниками.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А.8.4. Механизмы, процедуры и меры политики по тарифам.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А.8.5. Сроки полной обработки платежей.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А.8.6. Анализ затрат и прибыли.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А.8.7. Меры по совершенствованию эффективности платежной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А.8.8. Проблемы за последние 3 года.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А.8.9. Планы по изменению текущей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А.8.10. Эффективность и практичность проведения платежей для поль-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зователей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 Доступ к системе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А.9.1. Условия доступа к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А.9.2. Прямым участником платежной системы является.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А.9.3. Правила доступа к платежной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А.9.4. Непрямой доступ к клиринговой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А.9.5. Порядок и правила осуществления платежей участников.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А.9.6. Тарифы.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А.9.7. Требования для доступа к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А.9.8. Выход участника из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А.9.9. Оператор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А.9.10. Проблемы или вопросы за последние 3 года.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</w:t>
      </w:r>
      <w:r>
        <w:rPr>
          <w:rFonts w:ascii="Courier New" w:hAnsi="Courier New" w:cs="Courier New"/>
          <w:sz w:val="20"/>
          <w:szCs w:val="20"/>
        </w:rPr>
        <w:t>А.9.11. Планы по изменению текущей ситуации.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А.9.12. Объективные и публично раскрытые критерии по участию.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 Руководство системой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А.10.1. Общее описание.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А.10.2. Механизмы для достижения консенсуса.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А.10.3. Кратко- и среднесрочные бизнес-планы операторов  платежных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А.10.4. Отчетность по результатам деятельности.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А.10.5. Информация о собственниках системы и ее руководстве.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А.10.6. Принятие крупных решений об изменениях в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А.10.7. Планы  по  обеспечению  полного соответствия всем ключевым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принципам.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А.10.8. Изменения и реформы, которые находятся в процессе реализа-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ции.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А.10.9. Эффективность, подотчетность и прозрачность механизмов ру-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ководства.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 Часть Б. Статистические таблицы по количеству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 и объемам платежей, обрабатываемых в системе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Требования по заполнению.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 Статистические отчеты предоставляются оператором платежной сис-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темы на ежемесячной основе </w:t>
      </w:r>
      <w:r>
        <w:rPr>
          <w:rFonts w:ascii="Courier New" w:hAnsi="Courier New" w:cs="Courier New"/>
          <w:sz w:val="20"/>
          <w:szCs w:val="20"/>
        </w:rPr>
        <w:t>не позднее 5-го числа месяца,  следующего за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отчетным.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 Отчеты должны содержать следующую информацию: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объем и количество ежедневных платежей и  денежных  переводов  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день, месяц;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среднее ежедневное количество платежей,  денежных переводов и их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сумм в течение года;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пиковые значения количества и сумм обработанных платежей  и  де-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нежных переводов в день, в течение года;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процент количества и сумм платежей и денежных переводов,  прихо-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дящихся на 5 наиболее крупных участников платежной системы (коэффициент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концентрации);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платежи  и  денежные  переводы  в разрезе используемых платежных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инструментов для физических и юридических лиц в отдельности;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платежи и денежные переводы в разрезе используемых счетов,  отк-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рытых физическим и юридическим лицам,  используемых  для  осуществления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безналичных платежей;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платежи и денежные переводы,  не принятые в обработку системой с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указанием причин;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и другие.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 Часть В. Требования к системам денежных переводов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Требования по заполнению.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 Настоящая анкета заполняется не реже одного раза в год операто-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рами систем денежных переводов и предоставляется в НБКР по запросу.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2. </w:t>
      </w:r>
      <w:r>
        <w:rPr>
          <w:rFonts w:ascii="Courier New" w:hAnsi="Courier New" w:cs="Courier New"/>
          <w:sz w:val="20"/>
          <w:szCs w:val="20"/>
        </w:rPr>
        <w:t>Анкета также используется оператором системы денежных переводов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для проведения регулярной самооценки.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В1. Общее описание системы.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B2. Нормативная правовая и договорная база.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В3. Тип провайдера.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В4. </w:t>
      </w:r>
      <w:r>
        <w:rPr>
          <w:rFonts w:ascii="Courier New" w:hAnsi="Courier New" w:cs="Courier New"/>
          <w:sz w:val="20"/>
          <w:szCs w:val="20"/>
        </w:rPr>
        <w:t>Идентификация отправителей/получателей.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В5. Взаимодействие с финансово-кредитными учреждениями.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В6. Сроки осуществления переводов в разрезе по  локальным/междуна-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родным.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В7. Объемы и количество переводов в разрезе по  локальным/междуна-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родным.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В8. Пиковые показатели.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В9. Средние показатели.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В10. Сведения о возвратных/отказных/ошибочных переводах.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 Часть Г. Требования НБКР к операторам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               и участникам Платежной системы КР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Требования по заполнению.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1. Оценка и проверка соблюдения требований  НБКР  к  операторам 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участникам  платежной системы КР осуществляется НБКР в ходе инспекторс-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ких проверок в рамках надзора за Платежной системой КР не  реже  одного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раза в год.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2. Анализ по  выполнению  требований  НБКР  является  неотъемлемой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частью самооценки системы,  проводимой оператором или участником систе-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мы.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3. Результаты самооценки платежной системы оператором или участни-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ком платежной системы предоставляются НБКР по запросу и в  рамках  инс-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пекторских проверок.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Г1. Соблюдение требований по доступу к платежной системе.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Г2. Соблюдение требований нормативных документов НБКР.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Г3. Соблюдение требований безопасности НБКР: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1) </w:t>
      </w:r>
      <w:r>
        <w:rPr>
          <w:rFonts w:ascii="Courier New" w:hAnsi="Courier New" w:cs="Courier New"/>
          <w:sz w:val="20"/>
          <w:szCs w:val="20"/>
        </w:rPr>
        <w:t>конфиденциальность,  целостность,  аутентификация  при приеме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обработке платежей.  Наличие и описание плана регулярного  тестирования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системы;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надежность степени безопасности и бесперебойность работы систе-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мы осуществления платежей: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Снижение рисков,  связанных с физическим повреждением аппаратных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средств и линий связи (ограничение доступа посторонних лиц в помещение,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где установлено оборудование,  связанное с системой  проведения  плате-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жей);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Снижение рисков,  связанных с ошибками в программном обеспечении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или его модификацией;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- Снижение рисков отказа от авторства или факта  получения  элект-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ронного платежного документа,  а также с разглашением и искажением дан-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ных при передаче по каналу связи;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соблюдение условий конфиденциальности, надежности и безопаснос-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ти при проведении электронных платежей и работе с личными ключами упол-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номоченных лиц банка и соблюдение правил их хранения и использования.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Г4. </w:t>
      </w:r>
      <w:r>
        <w:rPr>
          <w:rFonts w:ascii="Courier New" w:hAnsi="Courier New" w:cs="Courier New"/>
          <w:sz w:val="20"/>
          <w:szCs w:val="20"/>
        </w:rPr>
        <w:t>Выполнение требований к заполнению платежных документов: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соблюдение требований к форматам платежных документов, установ-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ленных Национальным банком;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наличие  подписей ответственных лиц за прием и обработку плате-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жей;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наличие четких оттисков печатей и штампов;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4) заполнение реквизитов платежных документов и проставление печа-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тей, штампов и подписей в предназначенных для них полях и только в пре-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делах этих полей;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5) наличие всех необходимых для осуществления платежа реквизитов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правильное их заполнение;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6) соответствие назначения платежа его коду;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7) наличие/отсутствие исправлений,  помарок, подчисток и использо-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вания корректирующей жидкости на платежных документах.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Г5. </w:t>
      </w:r>
      <w:r>
        <w:rPr>
          <w:rFonts w:ascii="Courier New" w:hAnsi="Courier New" w:cs="Courier New"/>
          <w:sz w:val="20"/>
          <w:szCs w:val="20"/>
        </w:rPr>
        <w:t>Выполнение требований при проведении электронных платежных до-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кументов: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наличие всех реквизитов, необходимых для проведения платежа;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соответствие  всех реквизитов электронного платежного документа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его бумажному аналогу;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наличие  соответствующих  цифровых  подписей в каждом платежном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документе и их достоверность;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4) электронная цифровая подпись платежных документов осуществляет-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ся только назначенными ответственными лицами и их дублерами;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5) соблюдение  требуемого  уровня безопасности при передаче элект-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ронных платежных документов, хранении паролей и секретных ключей;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6) осуществление  хранения  и  резервного  копирования электронных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платежных документов в соответствии с законодательством Кыргызской Рес-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публики и нормативными актами Национального банка;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7) выполнение установленной процедуры проведения электронных  пла-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тежей;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8) соблюдение процедуры удостоверения подлинности электронных пла-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тежных документов.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Г6. Соблюдение внутренних нормативных документов: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1) наличие четких, полностью документированных внутренних процедур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по деятельности оператора,  связанной с осуществлением платежных опера-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ций.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Нормативные акты должны содержать: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последовательность осуществления платежа,  начиная с приема до-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кументов от клиента,  инициирующего платеж, и заканчивая подтверждением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осуществления платежа и уведомлением клиента;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3) уровень ответственности каждого  сотрудника  при  осуществлении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операции приема, обработки и отправки платежей;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4) ответственность банка перед клиентом при несвоевременном прове-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дении платежа или нарушении платежной инструкции клиента (зачисление на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другой счет, непроведение платежа, неверное указание суммы и т.д.);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5) процедуры  внутреннего  контроля  операций приема,  обработки 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отправки платежей.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Г7. Соблюдение  внутренних  требований безопасности при проведении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платежей: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 xml:space="preserve">     1) политика  безопасности  должна  соответствовать </w:t>
      </w:r>
      <w:r>
        <w:rPr>
          <w:rFonts w:ascii="Courier New" w:hAnsi="Courier New" w:cs="Courier New"/>
          <w:sz w:val="20"/>
          <w:szCs w:val="20"/>
        </w:rPr>
        <w:t>характеристикам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системы приема и обработки платежей и быть достаточно строго  сформули-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рована, для обеспечения необходимого уровня безопасности, удовлетворяю-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щего требованиям как самого банка, НБКР, так и клиентов;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     2) политика  безопасности должна определять контроль за физическим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и логическим доступом в систему, ее аппаратным, программным обеспечени-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ем  и сетью для защиты системы и ее данных от несанкционированных дейс-</w:t>
      </w:r>
    </w:p>
    <w:p w:rsidR="0005518C" w:rsidRDefault="0005518C">
      <w:r>
        <w:rPr>
          <w:rFonts w:ascii="Courier New" w:hAnsi="Courier New" w:cs="Courier New"/>
          <w:sz w:val="20"/>
          <w:szCs w:val="20"/>
        </w:rPr>
        <w:t>твий как извне, так и внутри.</w:t>
      </w:r>
    </w:p>
    <w:p w:rsidR="0005518C" w:rsidRDefault="0005518C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8C"/>
    <w:rsid w:val="0005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D6EAA-C942-4639-AF97-594D09AE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" TargetMode="External"/><Relationship Id="rId13" Type="http://schemas.openxmlformats.org/officeDocument/2006/relationships/hyperlink" Target="https://cbd.minjust.gov.kg/2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420" TargetMode="External"/><Relationship Id="rId12" Type="http://schemas.openxmlformats.org/officeDocument/2006/relationships/hyperlink" Target="https://cbd.minjust.gov.kg/14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420" TargetMode="External"/><Relationship Id="rId11" Type="http://schemas.openxmlformats.org/officeDocument/2006/relationships/hyperlink" Target="https://cbd.minjust.gov.kg/560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560" TargetMode="External"/><Relationship Id="rId4" Type="http://schemas.openxmlformats.org/officeDocument/2006/relationships/hyperlink" Target="https://cbd.minjust.gov.kg/303018" TargetMode="External"/><Relationship Id="rId9" Type="http://schemas.openxmlformats.org/officeDocument/2006/relationships/hyperlink" Target="https://cbd.minjust.gov.kg/55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6957</Words>
  <Characters>39658</Characters>
  <Application>Microsoft Office Word</Application>
  <DocSecurity>0</DocSecurity>
  <Lines>330</Lines>
  <Paragraphs>93</Paragraphs>
  <ScaleCrop>false</ScaleCrop>
  <Company/>
  <LinksUpToDate>false</LinksUpToDate>
  <CharactersWithSpaces>46522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ukuk14072022@gmail.com</dc:creator>
  <cp:keywords/>
  <dc:description/>
  <cp:lastModifiedBy>ukuk14072022@gmail.com</cp:lastModifiedBy>
  <cp:revision>2</cp:revision>
  <dcterms:created xsi:type="dcterms:W3CDTF">2023-12-15T14:33:00Z</dcterms:created>
  <dcterms:modified xsi:type="dcterms:W3CDTF">2023-12-15T14:33:00Z</dcterms:modified>
</cp:coreProperties>
</file>