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0E7C7" w14:textId="77777777" w:rsidR="001869CF" w:rsidRDefault="001869CF">
      <w:pPr>
        <w:pStyle w:val="ad"/>
      </w:pPr>
      <w:r>
        <w:rPr>
          <w:noProof/>
        </w:rPr>
        <w:drawing>
          <wp:inline distT="0" distB="0" distL="0" distR="0" wp14:anchorId="5DEC6509" wp14:editId="50ECEFDF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86ED1" w14:textId="77777777" w:rsidR="001869CF" w:rsidRDefault="001869CF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2D204A9A" w14:textId="77777777" w:rsidR="001869CF" w:rsidRDefault="001869CF">
      <w:pPr>
        <w:pStyle w:val="a9"/>
      </w:pPr>
      <w:r>
        <w:rPr>
          <w:sz w:val="32"/>
          <w:szCs w:val="32"/>
        </w:rPr>
        <w:t>ПОСТАНОВЛЕНИЕ</w:t>
      </w:r>
    </w:p>
    <w:p w14:paraId="4ADAC764" w14:textId="77777777" w:rsidR="001869CF" w:rsidRDefault="001869CF">
      <w:pPr>
        <w:spacing w:before="200" w:after="200" w:line="276" w:lineRule="auto"/>
        <w:ind w:firstLine="0"/>
      </w:pPr>
      <w:r>
        <w:rPr>
          <w:i/>
          <w:iCs/>
        </w:rPr>
        <w:t>от 23 мая 2018 года № 2018-П-15/18-1-(НПА)</w:t>
      </w:r>
    </w:p>
    <w:p w14:paraId="4620322D" w14:textId="77777777" w:rsidR="001869CF" w:rsidRDefault="001869CF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некоторые нормативные правовые акты Национального банка Кыргызской Республики</w:t>
      </w:r>
    </w:p>
    <w:p w14:paraId="5C31C2EF" w14:textId="77777777" w:rsidR="001869CF" w:rsidRDefault="001869CF">
      <w:pPr>
        <w:spacing w:after="60" w:line="276" w:lineRule="auto"/>
        <w:ind w:firstLine="567"/>
      </w:pPr>
      <w:r>
        <w:t> </w:t>
      </w:r>
    </w:p>
    <w:p w14:paraId="7C103BD0" w14:textId="77777777" w:rsidR="001869CF" w:rsidRDefault="001869CF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15D39779" w14:textId="77777777" w:rsidR="001869CF" w:rsidRDefault="001869CF">
      <w:pPr>
        <w:spacing w:after="60" w:line="276" w:lineRule="auto"/>
        <w:ind w:firstLine="567"/>
        <w:jc w:val="center"/>
      </w:pPr>
      <w:r>
        <w:t>Постановляет:</w:t>
      </w:r>
    </w:p>
    <w:p w14:paraId="7166A8A3" w14:textId="77777777" w:rsidR="001869CF" w:rsidRDefault="001869CF">
      <w:pPr>
        <w:spacing w:after="60" w:line="276" w:lineRule="auto"/>
        <w:ind w:firstLine="567"/>
      </w:pPr>
      <w:r>
        <w:t>1. Внести изменения в следующие нормативные правовые акты Национального банка Кыргызской Республики (</w:t>
      </w:r>
      <w:hyperlink r:id="rId8" w:anchor="p1" w:history="1">
        <w:r>
          <w:rPr>
            <w:rStyle w:val="a3"/>
          </w:rPr>
          <w:t>прилагаются</w:t>
        </w:r>
      </w:hyperlink>
      <w:r>
        <w:t>):</w:t>
      </w:r>
    </w:p>
    <w:p w14:paraId="0A607173" w14:textId="77777777" w:rsidR="001869CF" w:rsidRDefault="001869CF">
      <w:pPr>
        <w:spacing w:after="60" w:line="276" w:lineRule="auto"/>
        <w:ind w:firstLine="567"/>
      </w:pPr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Правил</w:t>
        </w:r>
      </w:hyperlink>
      <w:r>
        <w:t xml:space="preserve"> регистрации залогового обеспечения в виде государственных ценных бумаг, размещаемых через Национальный банк </w:t>
      </w:r>
      <w:r>
        <w:t>Кыргызской Республики по межбанковским кредитным операциям" от 30 июня 2010 года № 52/1";</w:t>
      </w:r>
    </w:p>
    <w:p w14:paraId="30ED028C" w14:textId="77777777" w:rsidR="001869CF" w:rsidRDefault="001869CF">
      <w:pPr>
        <w:spacing w:after="60" w:line="276" w:lineRule="auto"/>
        <w:ind w:firstLine="567"/>
      </w:pPr>
      <w:r>
        <w:t xml:space="preserve">-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№10/9".</w:t>
      </w:r>
    </w:p>
    <w:p w14:paraId="0F87906D" w14:textId="77777777" w:rsidR="001869CF" w:rsidRDefault="001869CF">
      <w:pPr>
        <w:spacing w:after="60" w:line="276" w:lineRule="auto"/>
        <w:ind w:firstLine="567"/>
      </w:pPr>
      <w:r>
        <w:t>2. Настоящее постановление вступает в силу по истечении пятнадцати дней со дня официального опубликования.</w:t>
      </w:r>
    </w:p>
    <w:p w14:paraId="5EBC57B9" w14:textId="77777777" w:rsidR="001869CF" w:rsidRDefault="001869CF">
      <w:pPr>
        <w:spacing w:after="60" w:line="276" w:lineRule="auto"/>
        <w:ind w:firstLine="567"/>
      </w:pPr>
      <w:r>
        <w:t>3. Юридическому управлению:</w:t>
      </w:r>
    </w:p>
    <w:p w14:paraId="7A7E41E6" w14:textId="77777777" w:rsidR="001869CF" w:rsidRDefault="001869CF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58B311C2" w14:textId="77777777" w:rsidR="001869CF" w:rsidRDefault="001869CF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8BD2D65" w14:textId="77777777" w:rsidR="001869CF" w:rsidRDefault="001869CF">
      <w:pPr>
        <w:spacing w:after="60" w:line="276" w:lineRule="auto"/>
        <w:ind w:firstLine="567"/>
      </w:pPr>
      <w:r>
        <w:t>4. Отделу развития государственного языка и документооборота Национального банка Кыргызской Республики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Республики.</w:t>
      </w:r>
    </w:p>
    <w:p w14:paraId="3C836770" w14:textId="77777777" w:rsidR="001869CF" w:rsidRDefault="001869CF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- Тезекбаеву А.С.</w:t>
      </w:r>
    </w:p>
    <w:p w14:paraId="1824152C" w14:textId="77777777" w:rsidR="001869CF" w:rsidRDefault="001869C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7AA7A8E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B4CF886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Исполняющий обязанности председателя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707B8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FEBEB" w14:textId="77777777" w:rsidR="001869CF" w:rsidRDefault="001869CF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Н.Жениш</w:t>
            </w:r>
          </w:p>
        </w:tc>
      </w:tr>
    </w:tbl>
    <w:p w14:paraId="022C4772" w14:textId="77777777" w:rsidR="001869CF" w:rsidRDefault="001869C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5D6E84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D9A2E" w14:textId="77777777" w:rsidR="001869CF" w:rsidRDefault="001869CF">
            <w:pPr>
              <w:spacing w:after="60" w:line="276" w:lineRule="auto"/>
              <w:ind w:firstLine="0"/>
              <w:jc w:val="center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D8A4" w14:textId="77777777" w:rsidR="001869CF" w:rsidRDefault="001869C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3D4C8" w14:textId="77777777" w:rsidR="001869CF" w:rsidRDefault="001869CF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 xml:space="preserve">к постановлению Правления </w:t>
            </w:r>
            <w:r>
              <w:t>Национального банка Кыргызской Республики</w:t>
            </w:r>
            <w:r>
              <w:br/>
              <w:t>от 23 мая 2018 года № 2018-П-15/18-1-(НПА)</w:t>
            </w:r>
          </w:p>
        </w:tc>
      </w:tr>
    </w:tbl>
    <w:p w14:paraId="5098D928" w14:textId="77777777" w:rsidR="001869CF" w:rsidRDefault="001869CF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</w:t>
      </w:r>
      <w:r>
        <w:rPr>
          <w:b/>
          <w:bCs/>
        </w:rPr>
        <w:br/>
      </w:r>
      <w:bookmarkEnd w:id="1"/>
      <w:r>
        <w:rPr>
          <w:b/>
          <w:bCs/>
        </w:rPr>
        <w:t>в некоторые нормативные правовые акты Национального банка Кыргызской Республики</w:t>
      </w:r>
    </w:p>
    <w:p w14:paraId="12CFC1C1" w14:textId="77777777" w:rsidR="001869CF" w:rsidRDefault="001869CF">
      <w:pPr>
        <w:spacing w:after="60" w:line="276" w:lineRule="auto"/>
        <w:ind w:firstLine="567"/>
      </w:pPr>
      <w:r>
        <w:t xml:space="preserve">1. Внести в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</w:rPr>
          <w:t>Правил</w:t>
        </w:r>
      </w:hyperlink>
      <w:r>
        <w:rPr>
          <w:color w:val="0000FF"/>
          <w:u w:val="single"/>
        </w:rPr>
        <w:t xml:space="preserve"> </w:t>
      </w:r>
      <w:r>
        <w:t>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52/1" следующие изменения:</w:t>
      </w:r>
    </w:p>
    <w:p w14:paraId="4748C402" w14:textId="77777777" w:rsidR="001869CF" w:rsidRDefault="001869CF">
      <w:pPr>
        <w:spacing w:after="60" w:line="276" w:lineRule="auto"/>
        <w:ind w:firstLine="567"/>
      </w:pPr>
      <w:r>
        <w:t>- в наименовании и в пункте 1 постановления слово "государственных" исключить;</w:t>
      </w:r>
    </w:p>
    <w:p w14:paraId="4D9451B9" w14:textId="77777777" w:rsidR="001869CF" w:rsidRDefault="001869CF">
      <w:pPr>
        <w:spacing w:after="60" w:line="276" w:lineRule="auto"/>
        <w:ind w:firstLine="567"/>
      </w:pPr>
      <w:r>
        <w:t xml:space="preserve">в </w:t>
      </w:r>
      <w:hyperlink r:id="rId15" w:history="1">
        <w:r>
          <w:rPr>
            <w:rStyle w:val="a3"/>
          </w:rPr>
          <w:t>Правилах</w:t>
        </w:r>
      </w:hyperlink>
      <w: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r:id="rId16" w:history="1">
        <w:r>
          <w:rPr>
            <w:rStyle w:val="a3"/>
          </w:rPr>
          <w:t>постановлением</w:t>
        </w:r>
      </w:hyperlink>
      <w:r>
        <w:t>:</w:t>
      </w:r>
    </w:p>
    <w:p w14:paraId="4E100D9C" w14:textId="77777777" w:rsidR="001869CF" w:rsidRDefault="001869CF">
      <w:pPr>
        <w:spacing w:after="60" w:line="276" w:lineRule="auto"/>
        <w:ind w:firstLine="567"/>
      </w:pPr>
      <w:r>
        <w:t xml:space="preserve">- в наименовании, по всему тексту и в </w:t>
      </w:r>
      <w:hyperlink r:id="rId17" w:anchor="p2" w:history="1">
        <w:r>
          <w:rPr>
            <w:rStyle w:val="a3"/>
          </w:rPr>
          <w:t>Приложении 2</w:t>
        </w:r>
      </w:hyperlink>
      <w:r>
        <w:t xml:space="preserve"> </w:t>
      </w:r>
      <w:r>
        <w:t>слово "государственных" исключить;</w:t>
      </w:r>
    </w:p>
    <w:p w14:paraId="58E6E69F" w14:textId="77777777" w:rsidR="001869CF" w:rsidRDefault="001869CF">
      <w:pPr>
        <w:spacing w:after="60" w:line="276" w:lineRule="auto"/>
        <w:ind w:firstLine="567"/>
      </w:pPr>
      <w:r>
        <w:t>- по всему тексту и в Приложениях аббревиатуру "ГЦБ" заменить на аббревиатуру "ЦБ";</w:t>
      </w:r>
    </w:p>
    <w:p w14:paraId="2D2A5082" w14:textId="77777777" w:rsidR="001869CF" w:rsidRDefault="001869CF">
      <w:pPr>
        <w:spacing w:after="60" w:line="276" w:lineRule="auto"/>
        <w:ind w:firstLine="567"/>
      </w:pPr>
      <w:r>
        <w:t xml:space="preserve">- по всему тексту и в Приложениях </w:t>
      </w:r>
      <w:hyperlink r:id="rId18" w:anchor="p1" w:history="1">
        <w:r>
          <w:rPr>
            <w:rStyle w:val="a3"/>
          </w:rPr>
          <w:t>1</w:t>
        </w:r>
      </w:hyperlink>
      <w:r>
        <w:t xml:space="preserve">, </w:t>
      </w:r>
      <w:hyperlink r:id="rId19" w:anchor="p2" w:history="1">
        <w:r>
          <w:rPr>
            <w:rStyle w:val="a3"/>
          </w:rPr>
          <w:t>2</w:t>
        </w:r>
      </w:hyperlink>
      <w:r>
        <w:t xml:space="preserve">, </w:t>
      </w:r>
      <w:hyperlink r:id="rId20" w:anchor="p4" w:history="1">
        <w:r>
          <w:rPr>
            <w:rStyle w:val="a3"/>
          </w:rPr>
          <w:t>4</w:t>
        </w:r>
      </w:hyperlink>
      <w:r>
        <w:t xml:space="preserve"> слова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 w14:paraId="4B5F5089" w14:textId="77777777" w:rsidR="001869CF" w:rsidRDefault="001869CF">
      <w:pPr>
        <w:spacing w:after="60" w:line="276" w:lineRule="auto"/>
        <w:ind w:firstLine="567"/>
      </w:pPr>
      <w:r>
        <w:t xml:space="preserve">- в Приложениях </w:t>
      </w:r>
      <w:hyperlink r:id="rId21" w:anchor="p1" w:history="1">
        <w:r>
          <w:rPr>
            <w:rStyle w:val="a3"/>
          </w:rPr>
          <w:t>1</w:t>
        </w:r>
      </w:hyperlink>
      <w:r>
        <w:t xml:space="preserve">, </w:t>
      </w:r>
      <w:hyperlink r:id="rId22" w:anchor="p2" w:history="1">
        <w:r>
          <w:rPr>
            <w:rStyle w:val="a3"/>
          </w:rPr>
          <w:t>2</w:t>
        </w:r>
      </w:hyperlink>
      <w:r>
        <w:t xml:space="preserve">, </w:t>
      </w:r>
      <w:hyperlink r:id="rId23" w:anchor="p4" w:history="1">
        <w:r>
          <w:rPr>
            <w:rStyle w:val="a3"/>
          </w:rPr>
          <w:t>4</w:t>
        </w:r>
      </w:hyperlink>
      <w:r>
        <w:t xml:space="preserve"> слово "сом" заменить словом "валюта".</w:t>
      </w:r>
    </w:p>
    <w:p w14:paraId="22A17249" w14:textId="77777777" w:rsidR="001869CF" w:rsidRDefault="001869CF">
      <w:pPr>
        <w:spacing w:after="60" w:line="276" w:lineRule="auto"/>
        <w:ind w:firstLine="567"/>
      </w:pPr>
      <w:r>
        <w:t>- пункт 2 изложить в следующей редакции:</w:t>
      </w:r>
    </w:p>
    <w:p w14:paraId="26AA1E2F" w14:textId="77777777" w:rsidR="001869CF" w:rsidRDefault="001869CF">
      <w:pPr>
        <w:spacing w:after="60" w:line="276" w:lineRule="auto"/>
        <w:ind w:firstLine="567"/>
      </w:pPr>
      <w:r>
        <w:t xml:space="preserve">"2. Настоящие </w:t>
      </w:r>
      <w:hyperlink r:id="rId24" w:history="1">
        <w:r>
          <w:rPr>
            <w:rStyle w:val="a3"/>
          </w:rPr>
          <w:t>Правила</w:t>
        </w:r>
      </w:hyperlink>
      <w:r>
        <w:t xml:space="preserve"> разработаны в целях упорядочения процесса регистрации договоров о залоге в Национальном банке Кыргызской Республики (далее - Национальный банк), предметом залога в которых являются государственные ценные бумаги Правительства Кыргызской Республики и ноты Национального банка (далее - ЦБ), размещаемые через Национальный банк и учитываемые в депозитарии в Национальном банке по межбанковским кредитным операциям, а также действий по отношению к залоговому имуществу в случаях исполнения либо неисполнения обязател</w:t>
      </w:r>
      <w:r>
        <w:t>ьства, обеспеченного залогом.";</w:t>
      </w:r>
    </w:p>
    <w:p w14:paraId="6754A55F" w14:textId="77777777" w:rsidR="001869CF" w:rsidRDefault="001869CF">
      <w:pPr>
        <w:spacing w:after="60" w:line="276" w:lineRule="auto"/>
        <w:ind w:firstLine="567"/>
      </w:pPr>
      <w:r>
        <w:t xml:space="preserve">- в </w:t>
      </w:r>
      <w:hyperlink r:id="rId25" w:anchor="r2" w:history="1">
        <w:r>
          <w:rPr>
            <w:rStyle w:val="a3"/>
            <w:color w:val="auto"/>
            <w:u w:val="none"/>
          </w:rPr>
          <w:t>главе 2</w:t>
        </w:r>
      </w:hyperlink>
      <w:r>
        <w:t xml:space="preserve"> абзац первый изложить в следующей редакции:</w:t>
      </w:r>
    </w:p>
    <w:p w14:paraId="35592579" w14:textId="77777777" w:rsidR="001869CF" w:rsidRDefault="001869CF">
      <w:pPr>
        <w:spacing w:after="60" w:line="276" w:lineRule="auto"/>
        <w:ind w:firstLine="567"/>
      </w:pPr>
      <w:r>
        <w:t>"Ценные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 w14:paraId="37FF6561" w14:textId="77777777" w:rsidR="001869CF" w:rsidRDefault="001869CF">
      <w:pPr>
        <w:spacing w:after="60" w:line="276" w:lineRule="auto"/>
        <w:ind w:firstLine="567"/>
      </w:pPr>
      <w:r>
        <w:t>- в абзацах четвертом, пятом слова "Первичного дилера или финансово-кредитной организации" заменить словами "Прямого участника";</w:t>
      </w:r>
    </w:p>
    <w:p w14:paraId="5BE10C95" w14:textId="77777777" w:rsidR="001869CF" w:rsidRDefault="001869CF">
      <w:pPr>
        <w:spacing w:after="60" w:line="276" w:lineRule="auto"/>
        <w:ind w:firstLine="567"/>
      </w:pPr>
      <w:r>
        <w:t>- в абзаце шестом, девятом слова "Первичный дилер" в различных падежах заменить словами "Прямой участник" в соответствующих падежах;</w:t>
      </w:r>
    </w:p>
    <w:p w14:paraId="63ACA1DE" w14:textId="77777777" w:rsidR="001869CF" w:rsidRDefault="001869CF">
      <w:pPr>
        <w:spacing w:after="60" w:line="276" w:lineRule="auto"/>
        <w:ind w:firstLine="567"/>
      </w:pPr>
      <w:r>
        <w:t>- абзац седьмой изложить в следующей редакции:</w:t>
      </w:r>
    </w:p>
    <w:p w14:paraId="70CAB782" w14:textId="77777777" w:rsidR="001869CF" w:rsidRDefault="001869CF">
      <w:pPr>
        <w:spacing w:after="60" w:line="276" w:lineRule="auto"/>
        <w:ind w:firstLine="567"/>
      </w:pPr>
      <w:r>
        <w:t>"Прямой участник - коммерческий банк, лицензируемый Национальным банком, имеющий корреспондентский/текущий счет в Национальном банке, Социальный фонд Кыргызской Республики, Государственный накопительный пенсионный фонд при Социальном фонде Кыргызской Республики, ЗАО "Центральный депозитарий" и Агентство по защите депозитов Кыргызской Республики, заключившие с Национальным банком соответствующий договор о работе на рынке ЦБ, размещаемых через Национальный банк.";</w:t>
      </w:r>
    </w:p>
    <w:p w14:paraId="2BEEEBB7" w14:textId="77777777" w:rsidR="001869CF" w:rsidRDefault="001869CF">
      <w:pPr>
        <w:spacing w:after="60" w:line="276" w:lineRule="auto"/>
        <w:ind w:firstLine="567"/>
      </w:pPr>
      <w:r>
        <w:t>- абзац десятый признать утратившим силу;</w:t>
      </w:r>
    </w:p>
    <w:p w14:paraId="07D59E21" w14:textId="77777777" w:rsidR="001869CF" w:rsidRDefault="001869CF">
      <w:pPr>
        <w:spacing w:after="60" w:line="276" w:lineRule="auto"/>
        <w:ind w:firstLine="567"/>
      </w:pPr>
      <w:r>
        <w:t>- пункт 3 изложить в следующей редакции:</w:t>
      </w:r>
    </w:p>
    <w:p w14:paraId="292018E1" w14:textId="77777777" w:rsidR="001869CF" w:rsidRDefault="001869CF">
      <w:pPr>
        <w:spacing w:after="60" w:line="276" w:lineRule="auto"/>
        <w:ind w:firstLine="567"/>
      </w:pPr>
      <w:r>
        <w:t>"3. Договоры о залоге, заключенные между Прямыми участниками, имеющими депо-счета в Депозитарии, предоставляются в Национальный банк и регистрируются в Национальном банке при заключении сделки вне Автоматизированной торговой системе (далее - АТС).";</w:t>
      </w:r>
    </w:p>
    <w:p w14:paraId="4F672EC1" w14:textId="77777777" w:rsidR="001869CF" w:rsidRDefault="001869CF">
      <w:pPr>
        <w:spacing w:after="60" w:line="276" w:lineRule="auto"/>
        <w:ind w:firstLine="567"/>
      </w:pPr>
      <w:r>
        <w:t>- в пунктах 8 и 11 цифры "15.30 ч." заменить цифрами "17.00 ч.".</w:t>
      </w:r>
    </w:p>
    <w:p w14:paraId="447972BC" w14:textId="77777777" w:rsidR="001869CF" w:rsidRDefault="001869CF">
      <w:pPr>
        <w:spacing w:after="60" w:line="276" w:lineRule="auto"/>
        <w:ind w:firstLine="567"/>
      </w:pPr>
      <w:r>
        <w:t>- пункт 9 изложить в следующей редакции:</w:t>
      </w:r>
    </w:p>
    <w:p w14:paraId="02338139" w14:textId="77777777" w:rsidR="001869CF" w:rsidRDefault="001869CF">
      <w:pPr>
        <w:spacing w:after="60" w:line="276" w:lineRule="auto"/>
        <w:ind w:firstLine="567"/>
      </w:pPr>
      <w:r>
        <w:t>"9. Национальный банк проверяет в представленных договорах о залоге наличие указанных в них ЦБ на депо-счетах Залогодателя в Депозитарии. Регистрация Договора о залоге осуществляется в АТС, работа АТС регулируется постановлением Правления. В договор о залоге вносится запись о дате и номере их регистрации, заверенная подписью контролера Депозитария. Один экземпляр договора о залоге остается в Национальном банке, второй и третий экземпляры передаются Залогодержателю и Залогодателю соответственно.";</w:t>
      </w:r>
    </w:p>
    <w:p w14:paraId="0CF122E7" w14:textId="77777777" w:rsidR="001869CF" w:rsidRDefault="001869CF">
      <w:pPr>
        <w:spacing w:after="60" w:line="276" w:lineRule="auto"/>
        <w:ind w:firstLine="567"/>
      </w:pPr>
      <w:r>
        <w:t>- в абзаце втором пункта 10 слова "законодательством Кыргызской Республики и" исключить;</w:t>
      </w:r>
    </w:p>
    <w:p w14:paraId="19D4BE6E" w14:textId="77777777" w:rsidR="001869CF" w:rsidRDefault="001869CF">
      <w:pPr>
        <w:spacing w:after="60" w:line="276" w:lineRule="auto"/>
        <w:ind w:firstLine="567"/>
      </w:pPr>
      <w:r>
        <w:t>- абзац первый пункта 12 дополнить предложением вторым следующего содержания:</w:t>
      </w:r>
    </w:p>
    <w:p w14:paraId="119A4983" w14:textId="77777777" w:rsidR="001869CF" w:rsidRDefault="001869CF">
      <w:pPr>
        <w:spacing w:after="60" w:line="276" w:lineRule="auto"/>
        <w:ind w:firstLine="567"/>
      </w:pPr>
      <w:r>
        <w:t>"Дополнительный залог ценных бумаг и/или их частичное высвобождение к действующему договору о залоге производится на основе Дополнительного соглашения к Договору о залоге (</w:t>
      </w:r>
      <w:hyperlink r:id="rId26" w:anchor="p5" w:history="1">
        <w:r>
          <w:rPr>
            <w:rStyle w:val="a3"/>
          </w:rPr>
          <w:t>Приложение 5</w:t>
        </w:r>
      </w:hyperlink>
      <w:r>
        <w:t>).";</w:t>
      </w:r>
    </w:p>
    <w:p w14:paraId="6702DCB9" w14:textId="77777777" w:rsidR="001869CF" w:rsidRDefault="001869CF">
      <w:pPr>
        <w:spacing w:after="60" w:line="276" w:lineRule="auto"/>
        <w:ind w:firstLine="567"/>
      </w:pPr>
      <w:r>
        <w:t>- пункт 13 изложить в следующей редакции:</w:t>
      </w:r>
    </w:p>
    <w:p w14:paraId="73DA9B41" w14:textId="77777777" w:rsidR="001869CF" w:rsidRDefault="001869CF">
      <w:pPr>
        <w:spacing w:after="60" w:line="276" w:lineRule="auto"/>
        <w:ind w:firstLine="567"/>
      </w:pPr>
      <w:r>
        <w:t>"13. За регистрацию договоров о залоге в Национальном банке устанавливается сбор в размере 300 сом.";</w:t>
      </w:r>
    </w:p>
    <w:p w14:paraId="2483004E" w14:textId="77777777" w:rsidR="001869CF" w:rsidRDefault="001869CF">
      <w:pPr>
        <w:spacing w:after="60" w:line="276" w:lineRule="auto"/>
        <w:ind w:firstLine="567"/>
      </w:pPr>
      <w:r>
        <w:t>- пункт 15 изложить в следующей редакции:</w:t>
      </w:r>
    </w:p>
    <w:p w14:paraId="50AF7532" w14:textId="77777777" w:rsidR="001869CF" w:rsidRDefault="001869CF">
      <w:pPr>
        <w:spacing w:after="60" w:line="276" w:lineRule="auto"/>
        <w:ind w:firstLine="567"/>
      </w:pPr>
      <w:r>
        <w:t>"15. Добровольный перевод ценных бумаг, находящихся на залоговом субсчете Залогодателя на инвестиционный субсчет Залогодержателя,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залогом, согласованного с Залогодателем (</w:t>
      </w:r>
      <w:hyperlink r:id="rId27" w:anchor="p4" w:history="1">
        <w:r>
          <w:rPr>
            <w:rStyle w:val="a3"/>
          </w:rPr>
          <w:t>приложение 4</w:t>
        </w:r>
      </w:hyperlink>
      <w:r>
        <w:t>), в день его поступления.";</w:t>
      </w:r>
    </w:p>
    <w:p w14:paraId="762FD63A" w14:textId="77777777" w:rsidR="001869CF" w:rsidRDefault="001869CF">
      <w:pPr>
        <w:spacing w:line="276" w:lineRule="auto"/>
        <w:ind w:firstLine="567"/>
      </w:pPr>
      <w:r>
        <w:t xml:space="preserve">- </w:t>
      </w:r>
      <w:hyperlink r:id="rId28" w:history="1">
        <w:r>
          <w:rPr>
            <w:rStyle w:val="a3"/>
          </w:rPr>
          <w:t>Правила</w:t>
        </w:r>
      </w:hyperlink>
      <w:r>
        <w:t xml:space="preserve"> дополнить </w:t>
      </w:r>
      <w:hyperlink r:id="rId29" w:anchor="p5" w:history="1">
        <w:r>
          <w:rPr>
            <w:rStyle w:val="a3"/>
          </w:rPr>
          <w:t>Приложением 5</w:t>
        </w:r>
      </w:hyperlink>
      <w:r>
        <w:t xml:space="preserve">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F5B28C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A71D2" w14:textId="77777777" w:rsidR="001869CF" w:rsidRDefault="001869C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5DC7" w14:textId="77777777" w:rsidR="001869CF" w:rsidRDefault="001869C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88FC" w14:textId="77777777" w:rsidR="001869CF" w:rsidRDefault="001869CF">
            <w:pPr>
              <w:spacing w:after="60" w:line="276" w:lineRule="auto"/>
              <w:ind w:firstLine="0"/>
              <w:jc w:val="center"/>
            </w:pPr>
            <w:r>
              <w:t>"</w:t>
            </w:r>
            <w:hyperlink r:id="rId30" w:anchor="p5" w:history="1">
              <w:r>
                <w:rPr>
                  <w:rStyle w:val="a3"/>
                </w:rPr>
                <w:t>Приложение 5</w:t>
              </w:r>
            </w:hyperlink>
            <w:r>
              <w:br/>
              <w:t>к Правилам регистрации залогового обеспечения в виде ценных бумаг, размещаемых через Национальный банк Кыргызской Республики</w:t>
            </w:r>
          </w:p>
        </w:tc>
      </w:tr>
    </w:tbl>
    <w:p w14:paraId="37373BAC" w14:textId="77777777" w:rsidR="001869CF" w:rsidRDefault="001869C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ТИПОВОЕ ДОПОЛНИТЕЛЬНОЕ СОГЛАШЕНИЕ № _______</w:t>
      </w:r>
      <w:r>
        <w:rPr>
          <w:b/>
          <w:bCs/>
        </w:rPr>
        <w:br/>
      </w:r>
      <w:r>
        <w:t>к Договору о залоге от 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C0AD8DE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CF8FADE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г.Бишкек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CF821" w14:textId="77777777" w:rsidR="001869CF" w:rsidRDefault="001869CF">
            <w:pPr>
              <w:spacing w:after="60" w:line="276" w:lineRule="auto"/>
              <w:ind w:firstLine="567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87EFE4" w14:textId="77777777" w:rsidR="001869CF" w:rsidRDefault="001869CF">
            <w:pPr>
              <w:spacing w:after="60" w:line="276" w:lineRule="auto"/>
              <w:ind w:firstLine="567"/>
              <w:jc w:val="right"/>
            </w:pPr>
            <w:r>
              <w:t>от _____ __________________ _______ г.</w:t>
            </w:r>
          </w:p>
        </w:tc>
      </w:tr>
    </w:tbl>
    <w:p w14:paraId="072E8ABA" w14:textId="77777777" w:rsidR="001869CF" w:rsidRDefault="001869CF">
      <w:pPr>
        <w:spacing w:before="120"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451"/>
        <w:gridCol w:w="283"/>
        <w:gridCol w:w="283"/>
      </w:tblGrid>
      <w:tr w:rsidR="00000000" w14:paraId="30B9D41D" w14:textId="77777777">
        <w:tc>
          <w:tcPr>
            <w:tcW w:w="241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F8CBF63" w14:textId="77777777" w:rsidR="001869CF" w:rsidRDefault="001869CF">
            <w:pPr>
              <w:spacing w:before="120" w:after="60" w:line="276" w:lineRule="auto"/>
              <w:ind w:firstLine="0"/>
              <w:jc w:val="left"/>
            </w:pPr>
            <w:r>
              <w:rPr>
                <w:b/>
                <w:bCs/>
              </w:rPr>
              <w:t>Национальный банк Кыргызской Республики</w:t>
            </w:r>
            <w:r>
              <w:t>, именуемый в дальнейшем "Национальный банк" или "Залогодержатель", в лице ______________________________________________,</w:t>
            </w:r>
          </w:p>
          <w:p w14:paraId="75970D2E" w14:textId="77777777" w:rsidR="001869CF" w:rsidRDefault="001869CF">
            <w:pPr>
              <w:spacing w:before="120" w:after="60" w:line="276" w:lineRule="auto"/>
              <w:ind w:firstLine="0"/>
              <w:jc w:val="left"/>
            </w:pPr>
            <w:r>
              <w:t>действующей на основании _____________________________________________________ и</w:t>
            </w:r>
          </w:p>
          <w:p w14:paraId="3EE1A435" w14:textId="77777777" w:rsidR="001869CF" w:rsidRDefault="001869CF">
            <w:pPr>
              <w:spacing w:before="120" w:after="60" w:line="276" w:lineRule="auto"/>
              <w:ind w:firstLine="0"/>
              <w:jc w:val="left"/>
            </w:pPr>
            <w:r>
              <w:t>приказа Национального банка от ________________________________________________, с</w:t>
            </w:r>
          </w:p>
          <w:p w14:paraId="716560E3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одной стороны, и _______________________________, именуемое в дальнейшем "Банк" или</w:t>
            </w:r>
          </w:p>
          <w:p w14:paraId="5942EA49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"Залогодатель", в лице _____________________________, действующего(-ей) на основании</w:t>
            </w:r>
          </w:p>
          <w:p w14:paraId="7722DC3E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Устава, с другой стороны, далее совместно именуемые "Стороны",</w:t>
            </w:r>
          </w:p>
          <w:p w14:paraId="0F681BAE" w14:textId="77777777" w:rsidR="001869CF" w:rsidRDefault="001869CF">
            <w:pPr>
              <w:spacing w:after="60" w:line="276" w:lineRule="auto"/>
              <w:ind w:firstLine="567"/>
              <w:jc w:val="left"/>
            </w:pPr>
            <w:r>
              <w:t>в связи с____________________________ по Кредитному договору от ______________</w:t>
            </w:r>
          </w:p>
          <w:p w14:paraId="27FA9E15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заключили настоящее Дополнительное соглашение (далее - Дополнительное соглашение) к Договору о залоге от _____________________ (далее - Договор о залоге) о нижеследующем:</w:t>
            </w:r>
          </w:p>
          <w:p w14:paraId="548F4420" w14:textId="77777777" w:rsidR="001869CF" w:rsidRDefault="001869CF">
            <w:pPr>
              <w:spacing w:after="60" w:line="276" w:lineRule="auto"/>
              <w:ind w:firstLine="567"/>
              <w:jc w:val="left"/>
            </w:pPr>
            <w:r>
              <w:t>1. Пункт 1. Договора о залоге изложить в следующей редакции:</w:t>
            </w:r>
          </w:p>
          <w:p w14:paraId="173557D2" w14:textId="77777777" w:rsidR="001869CF" w:rsidRDefault="001869CF">
            <w:pPr>
              <w:spacing w:line="276" w:lineRule="auto"/>
              <w:ind w:firstLine="567"/>
              <w:jc w:val="left"/>
            </w:pPr>
            <w:r>
              <w:t>"1. В обеспечение выполнения обязательств Залогодателя по Кредитному договору, Залогодатель передает Залогодержателю в залог нижеперечисленные ценные бумаги (далее - ЦБ) на общую номинальную стоимость в размере ___________ (</w:t>
            </w:r>
            <w:r>
              <w:rPr>
                <w:b/>
                <w:bCs/>
              </w:rPr>
              <w:t>Сумма прописью) сомов</w:t>
            </w:r>
            <w:r>
              <w:t>, следующих выпусков и в следующих объемах: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4"/>
              <w:gridCol w:w="1955"/>
              <w:gridCol w:w="1235"/>
              <w:gridCol w:w="1508"/>
              <w:gridCol w:w="1034"/>
              <w:gridCol w:w="1858"/>
              <w:gridCol w:w="1858"/>
            </w:tblGrid>
            <w:tr w:rsidR="00000000" w14:paraId="5D1501E6" w14:textId="77777777">
              <w:tc>
                <w:tcPr>
                  <w:tcW w:w="44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76BEBF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16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808CB7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Регистрацион-ный номер</w:t>
                  </w:r>
                </w:p>
              </w:tc>
              <w:tc>
                <w:tcPr>
                  <w:tcW w:w="10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A30E8B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Дата выпуска ЦБ</w:t>
                  </w:r>
                </w:p>
              </w:tc>
              <w:tc>
                <w:tcPr>
                  <w:tcW w:w="12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71979B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Дата погашения ЦБ</w:t>
                  </w:r>
                </w:p>
              </w:tc>
              <w:tc>
                <w:tcPr>
                  <w:tcW w:w="8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D1D61F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Коли-чество ЦБ</w:t>
                  </w:r>
                  <w:r>
                    <w:rPr>
                      <w:b/>
                      <w:bCs/>
                    </w:rPr>
                    <w:br/>
                    <w:t>(штук)</w:t>
                  </w:r>
                </w:p>
              </w:tc>
              <w:tc>
                <w:tcPr>
                  <w:tcW w:w="15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104D2D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Номинальная цена 1 ЦБ</w:t>
                  </w:r>
                  <w:r>
                    <w:rPr>
                      <w:b/>
                      <w:bCs/>
                    </w:rPr>
                    <w:br/>
                    <w:t>(валюта)</w:t>
                  </w:r>
                </w:p>
              </w:tc>
              <w:tc>
                <w:tcPr>
                  <w:tcW w:w="15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6D7458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Номинальная стоимость ЦБ</w:t>
                  </w:r>
                  <w:r>
                    <w:rPr>
                      <w:b/>
                      <w:bCs/>
                    </w:rPr>
                    <w:br/>
                    <w:t>(валюта)</w:t>
                  </w:r>
                </w:p>
              </w:tc>
            </w:tr>
            <w:tr w:rsidR="00000000" w14:paraId="120D7245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F6BBA9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t>1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89F379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4E41D3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3FFF77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383A78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27D6F2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6E06F3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1FF0A4E4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E57A50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922037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EA8698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3A39ED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CD2898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9B0D7D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E6125B6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18AE838C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F27659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B32507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A03836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995212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EE704E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572C3C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48FA12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1E72760F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F940C3" w14:textId="77777777" w:rsidR="001869CF" w:rsidRDefault="001869CF">
                  <w:pPr>
                    <w:spacing w:after="60" w:line="276" w:lineRule="auto"/>
                    <w:ind w:firstLine="0"/>
                    <w:jc w:val="center"/>
                  </w:pPr>
                  <w:r>
                    <w:t> 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366DCD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rPr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1F4024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EC89C8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6E9C4B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6EAC89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DDBB97" w14:textId="77777777" w:rsidR="001869CF" w:rsidRDefault="001869C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</w:tbl>
          <w:p w14:paraId="2827EE00" w14:textId="77777777" w:rsidR="001869CF" w:rsidRDefault="001869CF">
            <w:pPr>
              <w:spacing w:before="120" w:after="60" w:line="276" w:lineRule="auto"/>
              <w:ind w:firstLine="567"/>
            </w:pPr>
            <w:r>
              <w:t>2. Остальные условия Договора о залоге остаются неизменными.</w:t>
            </w:r>
          </w:p>
          <w:p w14:paraId="1EE23398" w14:textId="77777777" w:rsidR="001869CF" w:rsidRDefault="001869CF">
            <w:pPr>
              <w:spacing w:after="60" w:line="276" w:lineRule="auto"/>
              <w:ind w:firstLine="567"/>
            </w:pPr>
            <w:r>
              <w:t>3. Настоящее Дополнительное соглашение является неотъемлемой частью Договора о залоге.</w:t>
            </w:r>
          </w:p>
          <w:p w14:paraId="66E20D88" w14:textId="77777777" w:rsidR="001869CF" w:rsidRDefault="001869CF">
            <w:pPr>
              <w:spacing w:after="60" w:line="276" w:lineRule="auto"/>
              <w:ind w:firstLine="567"/>
            </w:pPr>
            <w:r>
              <w:t>4. Настоящее Дополнительное соглашение составлено в 3-х (трех) экземплярах, имеющих одинаковую юридическую силу: 1 (один) экземпляр - для хранения в Банке, 1 (один) экземпляр - для представления в соответствующие уполномоченные органы для регистрации, 1 (один) экземпляр - для хранения в Национальном банке.</w:t>
            </w:r>
          </w:p>
        </w:tc>
        <w:tc>
          <w:tcPr>
            <w:tcW w:w="12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E06E8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  <w:tc>
          <w:tcPr>
            <w:tcW w:w="128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CBA65B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098E6B09" w14:textId="77777777">
        <w:tc>
          <w:tcPr>
            <w:tcW w:w="241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40B3B51" w14:textId="77777777" w:rsidR="001869CF" w:rsidRDefault="001869CF">
            <w:pPr>
              <w:spacing w:before="200" w:after="200" w:line="276" w:lineRule="auto"/>
              <w:ind w:firstLine="567"/>
            </w:pPr>
            <w:r>
              <w:t>ЮРИДИЧЕСКИЕ АДРЕСА, РЕКВИЗИТЫ И ПОДПИСИ СТОРОН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F8A04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0852E1D2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7ACF8DC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Национальный банк: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3D96E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Банк: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90BB5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029AD8DF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EADEF35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EADC1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C955D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19BEF529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97E8C73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Подписант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EDC6A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Подписант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BAA7AA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3227B81E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DCFD58C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49C8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5B4309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55BE3066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8CF1683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__________________ М.П.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F8198" w14:textId="77777777" w:rsidR="001869CF" w:rsidRDefault="001869CF">
            <w:pPr>
              <w:spacing w:after="60" w:line="276" w:lineRule="auto"/>
              <w:ind w:firstLine="0"/>
              <w:jc w:val="left"/>
            </w:pPr>
            <w:r>
              <w:t>__________________ М.П.".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B948A" w14:textId="77777777" w:rsidR="001869CF" w:rsidRDefault="001869C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</w:tbl>
    <w:p w14:paraId="7C5390B8" w14:textId="77777777" w:rsidR="001869CF" w:rsidRDefault="001869CF">
      <w:pPr>
        <w:spacing w:before="120" w:after="60" w:line="276" w:lineRule="auto"/>
        <w:ind w:firstLine="567"/>
      </w:pPr>
      <w:r>
        <w:t xml:space="preserve">2. Внести в </w:t>
      </w:r>
      <w:hyperlink r:id="rId3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2" w:history="1">
        <w:r>
          <w:rPr>
            <w:rStyle w:val="a3"/>
          </w:rPr>
          <w:t>Положения</w:t>
        </w:r>
      </w:hyperlink>
      <w: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 следующие изменения:</w:t>
      </w:r>
    </w:p>
    <w:p w14:paraId="2CE3D09D" w14:textId="77777777" w:rsidR="001869CF" w:rsidRDefault="001869CF">
      <w:pPr>
        <w:spacing w:after="60" w:line="276" w:lineRule="auto"/>
        <w:ind w:firstLine="567"/>
      </w:pPr>
      <w:r>
        <w:t xml:space="preserve">- в наименовании и в пунктах 1 и 6 </w:t>
      </w:r>
      <w:hyperlink r:id="rId33" w:history="1">
        <w:r>
          <w:rPr>
            <w:rStyle w:val="a3"/>
          </w:rPr>
          <w:t>постановления</w:t>
        </w:r>
      </w:hyperlink>
      <w:r>
        <w:t xml:space="preserve"> слово "государственных" исключить;</w:t>
      </w:r>
    </w:p>
    <w:p w14:paraId="3AC6F4EC" w14:textId="77777777" w:rsidR="001869CF" w:rsidRDefault="001869CF">
      <w:pPr>
        <w:spacing w:after="60" w:line="276" w:lineRule="auto"/>
        <w:ind w:firstLine="567"/>
      </w:pPr>
      <w:r>
        <w:t xml:space="preserve">в </w:t>
      </w:r>
      <w:hyperlink r:id="rId34" w:history="1">
        <w:r>
          <w:rPr>
            <w:rStyle w:val="a3"/>
          </w:rPr>
          <w:t>Положении</w:t>
        </w:r>
      </w:hyperlink>
      <w:r>
        <w:t xml:space="preserve"> "О депозитарном учете государственных ценных бумаг, размещаемых через Национальный банк Кыргызской Республики", утвержденном вышеуказанным </w:t>
      </w:r>
      <w:hyperlink r:id="rId35" w:history="1">
        <w:r>
          <w:rPr>
            <w:rStyle w:val="a3"/>
          </w:rPr>
          <w:t>постановлением</w:t>
        </w:r>
      </w:hyperlink>
      <w:r>
        <w:t>:</w:t>
      </w:r>
    </w:p>
    <w:p w14:paraId="7DAECC0F" w14:textId="77777777" w:rsidR="001869CF" w:rsidRDefault="001869CF">
      <w:pPr>
        <w:spacing w:after="60" w:line="276" w:lineRule="auto"/>
        <w:ind w:firstLine="567"/>
      </w:pPr>
      <w:r>
        <w:t xml:space="preserve">- в наименовании и по всему тексту </w:t>
      </w:r>
      <w:hyperlink r:id="rId36" w:history="1">
        <w:r>
          <w:rPr>
            <w:rStyle w:val="a3"/>
          </w:rPr>
          <w:t>Положения</w:t>
        </w:r>
      </w:hyperlink>
      <w:r>
        <w:t xml:space="preserve"> слово </w:t>
      </w:r>
      <w:r>
        <w:t>"государственных" исключить;</w:t>
      </w:r>
    </w:p>
    <w:p w14:paraId="35D762D8" w14:textId="77777777" w:rsidR="001869CF" w:rsidRDefault="001869CF">
      <w:pPr>
        <w:spacing w:after="60" w:line="276" w:lineRule="auto"/>
        <w:ind w:firstLine="567"/>
      </w:pPr>
      <w:r>
        <w:t xml:space="preserve">- по всему тексту </w:t>
      </w:r>
      <w:hyperlink r:id="rId37" w:history="1">
        <w:r>
          <w:rPr>
            <w:rStyle w:val="a3"/>
          </w:rPr>
          <w:t>Положения</w:t>
        </w:r>
      </w:hyperlink>
      <w:r>
        <w:t xml:space="preserve"> и Приложений </w:t>
      </w:r>
      <w:hyperlink r:id="rId38" w:anchor="p1" w:history="1">
        <w:r>
          <w:rPr>
            <w:rStyle w:val="a3"/>
          </w:rPr>
          <w:t>1</w:t>
        </w:r>
      </w:hyperlink>
      <w:r>
        <w:t xml:space="preserve">, </w:t>
      </w:r>
      <w:hyperlink r:id="rId39" w:anchor="p2" w:history="1">
        <w:r>
          <w:rPr>
            <w:rStyle w:val="a3"/>
          </w:rPr>
          <w:t>2:</w:t>
        </w:r>
      </w:hyperlink>
    </w:p>
    <w:p w14:paraId="22F7DB00" w14:textId="77777777" w:rsidR="001869CF" w:rsidRDefault="001869CF">
      <w:pPr>
        <w:spacing w:after="60" w:line="276" w:lineRule="auto"/>
        <w:ind w:firstLine="567"/>
      </w:pPr>
      <w:r>
        <w:t>- аббревиатуру "ГЦБ" заменить словами "ценные бумаги" в соответствующих падежах;</w:t>
      </w:r>
    </w:p>
    <w:p w14:paraId="1999635F" w14:textId="77777777" w:rsidR="001869CF" w:rsidRDefault="001869CF">
      <w:pPr>
        <w:spacing w:after="60" w:line="276" w:lineRule="auto"/>
        <w:ind w:firstLine="567"/>
      </w:pPr>
      <w:r>
        <w:t xml:space="preserve">- по всему тексту </w:t>
      </w:r>
      <w:hyperlink r:id="rId40" w:history="1">
        <w:r>
          <w:rPr>
            <w:rStyle w:val="a3"/>
          </w:rPr>
          <w:t>Положения</w:t>
        </w:r>
      </w:hyperlink>
      <w:r>
        <w:t xml:space="preserve"> слово и аббревиатуру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 w14:paraId="2C85FB38" w14:textId="77777777" w:rsidR="001869CF" w:rsidRDefault="001869CF">
      <w:pPr>
        <w:spacing w:after="60" w:line="276" w:lineRule="auto"/>
        <w:ind w:firstLine="567"/>
      </w:pPr>
      <w:r>
        <w:t xml:space="preserve">- по всему тексту Приложений </w:t>
      </w:r>
      <w:hyperlink r:id="rId41" w:anchor="p1" w:history="1">
        <w:r>
          <w:rPr>
            <w:rStyle w:val="a3"/>
          </w:rPr>
          <w:t>1</w:t>
        </w:r>
      </w:hyperlink>
      <w:r>
        <w:t xml:space="preserve">, </w:t>
      </w:r>
      <w:hyperlink r:id="rId42" w:anchor="p2" w:history="1">
        <w:r>
          <w:rPr>
            <w:rStyle w:val="a3"/>
          </w:rPr>
          <w:t>2:</w:t>
        </w:r>
      </w:hyperlink>
    </w:p>
    <w:p w14:paraId="2B0366AA" w14:textId="77777777" w:rsidR="001869CF" w:rsidRDefault="001869CF">
      <w:pPr>
        <w:spacing w:after="60" w:line="276" w:lineRule="auto"/>
        <w:ind w:firstLine="567"/>
      </w:pPr>
      <w:r>
        <w:t>- слова "Отдел рефинансирования и размещения ценных бумаг" исключить;</w:t>
      </w:r>
    </w:p>
    <w:p w14:paraId="3C8660FF" w14:textId="77777777" w:rsidR="001869CF" w:rsidRDefault="001869CF">
      <w:pPr>
        <w:spacing w:after="60" w:line="276" w:lineRule="auto"/>
        <w:ind w:firstLine="567"/>
      </w:pPr>
      <w:r>
        <w:t>- аббревиатуры и слово "ГКВ, ГКО, ноты" исключить;</w:t>
      </w:r>
    </w:p>
    <w:p w14:paraId="0A43FD4B" w14:textId="77777777" w:rsidR="001869CF" w:rsidRDefault="001869CF">
      <w:pPr>
        <w:spacing w:after="60" w:line="276" w:lineRule="auto"/>
        <w:ind w:firstLine="567"/>
      </w:pPr>
      <w:r>
        <w:t>- аббревиатуру и слово "ГКВ/ноты" исключить;</w:t>
      </w:r>
    </w:p>
    <w:p w14:paraId="6D58D3E0" w14:textId="77777777" w:rsidR="001869CF" w:rsidRDefault="001869CF">
      <w:pPr>
        <w:spacing w:after="60" w:line="276" w:lineRule="auto"/>
        <w:ind w:firstLine="567"/>
      </w:pPr>
      <w:r>
        <w:t>- пункт 2 изложить в следующей редакции:</w:t>
      </w:r>
    </w:p>
    <w:p w14:paraId="03C529F8" w14:textId="77777777" w:rsidR="001869CF" w:rsidRDefault="001869CF">
      <w:pPr>
        <w:spacing w:after="60" w:line="276" w:lineRule="auto"/>
        <w:ind w:firstLine="567"/>
      </w:pPr>
      <w:r>
        <w:t xml:space="preserve">"2. Настоящее </w:t>
      </w:r>
      <w:hyperlink r:id="rId43" w:history="1">
        <w:r>
          <w:rPr>
            <w:rStyle w:val="a3"/>
          </w:rPr>
          <w:t>Положение</w:t>
        </w:r>
      </w:hyperlink>
      <w:r>
        <w:t xml:space="preserve"> определяет порядок ведения депозитарного учета ценных бумаг (далее - ЦБ), размещаемых через Национальный банк в автоматизированной торговой системе Национального банка (далее - АТС).";</w:t>
      </w:r>
    </w:p>
    <w:p w14:paraId="3DE7D0A8" w14:textId="77777777" w:rsidR="001869CF" w:rsidRDefault="001869CF">
      <w:pPr>
        <w:spacing w:after="60" w:line="276" w:lineRule="auto"/>
        <w:ind w:firstLine="567"/>
      </w:pPr>
      <w:r>
        <w:t>- пункт 7 изложить в следующей редакции:</w:t>
      </w:r>
    </w:p>
    <w:p w14:paraId="013C9467" w14:textId="77777777" w:rsidR="001869CF" w:rsidRDefault="001869CF">
      <w:pPr>
        <w:spacing w:after="60" w:line="276" w:lineRule="auto"/>
        <w:ind w:firstLine="567"/>
      </w:pPr>
      <w:r>
        <w:t>"7. 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 w14:paraId="0C15DEF4" w14:textId="77777777" w:rsidR="001869CF" w:rsidRDefault="001869CF">
      <w:pPr>
        <w:spacing w:after="60" w:line="276" w:lineRule="auto"/>
        <w:ind w:firstLine="567"/>
      </w:pPr>
      <w:r>
        <w:t>- в абзаце первом пункта 19 слова "финансово-кредитные учреждения" заменить словами "финансово-кредитные организации";</w:t>
      </w:r>
    </w:p>
    <w:p w14:paraId="3E16FE93" w14:textId="77777777" w:rsidR="001869CF" w:rsidRDefault="001869CF">
      <w:pPr>
        <w:spacing w:after="60" w:line="276" w:lineRule="auto"/>
        <w:ind w:firstLine="567"/>
      </w:pPr>
      <w:r>
        <w:t>- абзац четырнадцатый пункта 26 изложить в следующей редакции:</w:t>
      </w:r>
    </w:p>
    <w:p w14:paraId="13311AC5" w14:textId="77777777" w:rsidR="001869CF" w:rsidRDefault="001869CF">
      <w:pPr>
        <w:spacing w:after="60" w:line="276" w:lineRule="auto"/>
        <w:ind w:firstLine="567"/>
      </w:pPr>
      <w:r>
        <w:t>"На суббалансе "Залоговый без перехода права собственности на ЦБ" учитываются ЦБ, заблокированные в пользу залогодержателя. ЦБ с данного суббаланса не могут быть использованы для текущих операций покупки, продажи, залога и внутрипозиционных переводов.";</w:t>
      </w:r>
    </w:p>
    <w:p w14:paraId="5DDCACC4" w14:textId="77777777" w:rsidR="001869CF" w:rsidRDefault="001869CF">
      <w:pPr>
        <w:spacing w:after="60" w:line="276" w:lineRule="auto"/>
        <w:ind w:firstLine="567"/>
      </w:pPr>
      <w:r>
        <w:t>- абзац пятнадцатый пункта 26 изложить в следующей редакции:</w:t>
      </w:r>
    </w:p>
    <w:p w14:paraId="75DCB3B1" w14:textId="77777777" w:rsidR="001869CF" w:rsidRDefault="001869CF">
      <w:pPr>
        <w:spacing w:after="60" w:line="276" w:lineRule="auto"/>
        <w:ind w:firstLine="567"/>
      </w:pPr>
      <w:r>
        <w:t>"Суббаланс "Залоговый с переходом прав собственности" используется для учета ЦБ, заложенных в рамках кредитов "внутридневной" и "овернайт", которые не могут быть использованы для текущих операций покупки, продажи, залога и внутрипозиционных переводов. ЦБ переводятся на данный суббаланс после выдачи кредитов.";</w:t>
      </w:r>
    </w:p>
    <w:p w14:paraId="2EE67AFF" w14:textId="77777777" w:rsidR="001869CF" w:rsidRDefault="001869CF">
      <w:pPr>
        <w:spacing w:after="60" w:line="276" w:lineRule="auto"/>
        <w:ind w:firstLine="567"/>
      </w:pPr>
      <w:r>
        <w:t>- пункт 32 изложить в следующей редакции:</w:t>
      </w:r>
    </w:p>
    <w:p w14:paraId="5B095F7A" w14:textId="77777777" w:rsidR="001869CF" w:rsidRDefault="001869CF">
      <w:pPr>
        <w:spacing w:after="60" w:line="276" w:lineRule="auto"/>
        <w:ind w:firstLine="567"/>
      </w:pPr>
      <w:r>
        <w:t>"32. Основанием для совершения операции по закрытию счетов "депо" являются документы, оформленные, согласно соответствующим нормативным правовым актам Кыргызской Республики и договорам".</w:t>
      </w:r>
    </w:p>
    <w:p w14:paraId="11A0B92B" w14:textId="77777777" w:rsidR="001869CF" w:rsidRDefault="001869C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CF"/>
    <w:rsid w:val="0018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BFFB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77" TargetMode="External"/><Relationship Id="rId13" Type="http://schemas.openxmlformats.org/officeDocument/2006/relationships/hyperlink" Target="https://cbd.minjust.gov.kg/302348" TargetMode="External"/><Relationship Id="rId18" Type="http://schemas.openxmlformats.org/officeDocument/2006/relationships/hyperlink" Target="https://cbd.minjust.gov.kg/302349" TargetMode="External"/><Relationship Id="rId26" Type="http://schemas.openxmlformats.org/officeDocument/2006/relationships/hyperlink" Target="https://cbd.minjust.gov.kg/302349" TargetMode="External"/><Relationship Id="rId39" Type="http://schemas.openxmlformats.org/officeDocument/2006/relationships/hyperlink" Target="https://cbd.minjust.gov.kg/3026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349" TargetMode="External"/><Relationship Id="rId34" Type="http://schemas.openxmlformats.org/officeDocument/2006/relationships/hyperlink" Target="https://cbd.minjust.gov.kg/302619" TargetMode="External"/><Relationship Id="rId42" Type="http://schemas.openxmlformats.org/officeDocument/2006/relationships/hyperlink" Target="https://cbd.minjust.gov.kg/302619" TargetMode="Externa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02619" TargetMode="External"/><Relationship Id="rId17" Type="http://schemas.openxmlformats.org/officeDocument/2006/relationships/hyperlink" Target="https://cbd.minjust.gov.kg/302349" TargetMode="External"/><Relationship Id="rId25" Type="http://schemas.openxmlformats.org/officeDocument/2006/relationships/hyperlink" Target="toktom://db/99861" TargetMode="External"/><Relationship Id="rId33" Type="http://schemas.openxmlformats.org/officeDocument/2006/relationships/hyperlink" Target="https://cbd.minjust.gov.kg/302618" TargetMode="External"/><Relationship Id="rId38" Type="http://schemas.openxmlformats.org/officeDocument/2006/relationships/hyperlink" Target="https://cbd.minjust.gov.kg/3026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48" TargetMode="External"/><Relationship Id="rId20" Type="http://schemas.openxmlformats.org/officeDocument/2006/relationships/hyperlink" Target="https://cbd.minjust.gov.kg/302349" TargetMode="External"/><Relationship Id="rId29" Type="http://schemas.openxmlformats.org/officeDocument/2006/relationships/hyperlink" Target="https://cbd.minjust.gov.kg/302349" TargetMode="External"/><Relationship Id="rId41" Type="http://schemas.openxmlformats.org/officeDocument/2006/relationships/hyperlink" Target="https://cbd.minjust.gov.kg/302619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2618" TargetMode="External"/><Relationship Id="rId24" Type="http://schemas.openxmlformats.org/officeDocument/2006/relationships/hyperlink" Target="https://cbd.minjust.gov.kg/302349" TargetMode="External"/><Relationship Id="rId32" Type="http://schemas.openxmlformats.org/officeDocument/2006/relationships/hyperlink" Target="https://cbd.minjust.gov.kg/302619" TargetMode="External"/><Relationship Id="rId37" Type="http://schemas.openxmlformats.org/officeDocument/2006/relationships/hyperlink" Target="https://cbd.minjust.gov.kg/302619" TargetMode="External"/><Relationship Id="rId40" Type="http://schemas.openxmlformats.org/officeDocument/2006/relationships/hyperlink" Target="https://cbd.minjust.gov.kg/302619" TargetMode="External"/><Relationship Id="rId45" Type="http://schemas.openxmlformats.org/officeDocument/2006/relationships/theme" Target="theme/theme1.xm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2349" TargetMode="External"/><Relationship Id="rId23" Type="http://schemas.openxmlformats.org/officeDocument/2006/relationships/hyperlink" Target="https://cbd.minjust.gov.kg/302349" TargetMode="External"/><Relationship Id="rId28" Type="http://schemas.openxmlformats.org/officeDocument/2006/relationships/hyperlink" Target="https://cbd.minjust.gov.kg/302349" TargetMode="External"/><Relationship Id="rId36" Type="http://schemas.openxmlformats.org/officeDocument/2006/relationships/hyperlink" Target="https://cbd.minjust.gov.kg/302619" TargetMode="External"/><Relationship Id="rId10" Type="http://schemas.openxmlformats.org/officeDocument/2006/relationships/hyperlink" Target="https://cbd.minjust.gov.kg/302349" TargetMode="External"/><Relationship Id="rId19" Type="http://schemas.openxmlformats.org/officeDocument/2006/relationships/hyperlink" Target="https://cbd.minjust.gov.kg/302349" TargetMode="External"/><Relationship Id="rId31" Type="http://schemas.openxmlformats.org/officeDocument/2006/relationships/hyperlink" Target="https://cbd.minjust.gov.kg/302618" TargetMode="External"/><Relationship Id="rId44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48" TargetMode="External"/><Relationship Id="rId14" Type="http://schemas.openxmlformats.org/officeDocument/2006/relationships/hyperlink" Target="https://cbd.minjust.gov.kg/302349" TargetMode="External"/><Relationship Id="rId22" Type="http://schemas.openxmlformats.org/officeDocument/2006/relationships/hyperlink" Target="https://cbd.minjust.gov.kg/302349" TargetMode="External"/><Relationship Id="rId27" Type="http://schemas.openxmlformats.org/officeDocument/2006/relationships/hyperlink" Target="https://cbd.minjust.gov.kg/302349" TargetMode="External"/><Relationship Id="rId30" Type="http://schemas.openxmlformats.org/officeDocument/2006/relationships/hyperlink" Target="https://cbd.minjust.gov.kg/302349" TargetMode="External"/><Relationship Id="rId35" Type="http://schemas.openxmlformats.org/officeDocument/2006/relationships/hyperlink" Target="https://cbd.minjust.gov.kg/302618" TargetMode="External"/><Relationship Id="rId43" Type="http://schemas.openxmlformats.org/officeDocument/2006/relationships/hyperlink" Target="https://cbd.minjust.gov.kg/3026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2059</Words>
  <Characters>11738</Characters>
  <Application>Microsoft Office Word</Application>
  <DocSecurity>0</DocSecurity>
  <Lines>97</Lines>
  <Paragraphs>27</Paragraphs>
  <ScaleCrop>false</ScaleCrop>
  <Company/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