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1C85" w:rsidRDefault="003A1C85">
      <w:pPr>
        <w:pStyle w:val="af9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18 июля 2018 года № 2018-П-12/30-3</w:t>
      </w:r>
    </w:p>
    <w:p w:rsidR="003A1C85" w:rsidRDefault="003A1C85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2" descr="Описание: Описание: C:\Users\User\AppData\Local\Temp\CdbDocEditor\040cee58-4e8e-41ab-bf78-838ca855d40b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C:\Users\User\AppData\Local\Temp\CdbDocEditor\040cee58-4e8e-41ab-bf78-838ca855d40b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85" w:rsidRDefault="003A1C85">
      <w:pPr>
        <w:pStyle w:val="ad"/>
      </w:pPr>
      <w:r>
        <w:t>НАЦИОНАЛЬНЫЙ БАНК КЫРГЫЗСКОЙ РЕСПУБЛИКИ</w:t>
      </w:r>
    </w:p>
    <w:p w:rsidR="003A1C85" w:rsidRDefault="003A1C85">
      <w:pPr>
        <w:pStyle w:val="ad"/>
      </w:pPr>
      <w:r>
        <w:t>ПОСТАНОВЛЕНИЕ</w:t>
      </w:r>
    </w:p>
    <w:p w:rsidR="003A1C85" w:rsidRDefault="003A1C85">
      <w:pPr>
        <w:pStyle w:val="af8"/>
      </w:pPr>
      <w:r>
        <w:t>от 28 декабря 2009 года № 51/5</w:t>
      </w:r>
    </w:p>
    <w:p w:rsidR="003A1C85" w:rsidRDefault="003A1C85">
      <w:pPr>
        <w:pStyle w:val="a9"/>
      </w:pPr>
      <w:r>
        <w:t>Об утверждении Положения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</w:t>
      </w:r>
    </w:p>
    <w:p w:rsidR="003A1C85" w:rsidRDefault="003A1C85">
      <w:r>
        <w:t xml:space="preserve">В рамках реализации Законов Кыргызской Республики "О внесении дополнений в </w:t>
      </w:r>
      <w:hyperlink r:id="rId6" w:history="1">
        <w:r>
          <w:rPr>
            <w:rStyle w:val="a3"/>
          </w:rPr>
          <w:t>Закон</w:t>
        </w:r>
      </w:hyperlink>
      <w:r>
        <w:t xml:space="preserve"> Кыргызской Республики "О банках и банковской деятельности в Кыргызской Республике" от </w:t>
      </w:r>
      <w:hyperlink r:id="rId7" w:history="1">
        <w:r>
          <w:rPr>
            <w:rStyle w:val="a3"/>
          </w:rPr>
          <w:t>28 марта 2009 года № 93</w:t>
        </w:r>
      </w:hyperlink>
      <w:r>
        <w:t xml:space="preserve"> и "О внесении дополнений в </w:t>
      </w:r>
      <w:hyperlink r:id="rId8" w:history="1">
        <w:r>
          <w:rPr>
            <w:rStyle w:val="a3"/>
          </w:rPr>
          <w:t>Закон</w:t>
        </w:r>
      </w:hyperlink>
      <w:r>
        <w:t xml:space="preserve"> Кыргызской Республики "О Национальном банке Кыргызской Республики" от </w:t>
      </w:r>
      <w:hyperlink r:id="rId9" w:history="1">
        <w:r>
          <w:rPr>
            <w:rStyle w:val="a3"/>
          </w:rPr>
          <w:t>28 марта 2009 года № 94</w:t>
        </w:r>
      </w:hyperlink>
      <w:r>
        <w:t xml:space="preserve">, в соответствии со статьями 7 и 43 </w:t>
      </w:r>
      <w:hyperlink r:id="rId10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:rsidR="003A1C85" w:rsidRDefault="003A1C85">
      <w:pPr>
        <w:pStyle w:val="af8"/>
        <w:jc w:val="center"/>
      </w:pPr>
      <w:r>
        <w:t>ПОСТАНОВЛЯЕТ:</w:t>
      </w:r>
    </w:p>
    <w:p w:rsidR="003A1C85" w:rsidRDefault="003A1C85">
      <w:r>
        <w:t xml:space="preserve">1. Утвердить </w:t>
      </w:r>
      <w:hyperlink r:id="rId11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(прилагается).</w:t>
      </w:r>
    </w:p>
    <w:p w:rsidR="003A1C85" w:rsidRDefault="003A1C85">
      <w:r>
        <w:t>2. Настоящее постановление вступает в силу по истечении одного месяца после официального опубликования.</w:t>
      </w:r>
    </w:p>
    <w:p w:rsidR="003A1C85" w:rsidRDefault="003A1C85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3A1C85" w:rsidRDefault="003A1C85">
      <w:r>
        <w:t>4. Управлению методологии надзора и лицензирования довести настоящее постановление до сведения коммерческих банков.</w:t>
      </w:r>
    </w:p>
    <w:p w:rsidR="003A1C85" w:rsidRDefault="003A1C85">
      <w:r>
        <w:t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:rsidR="003A1C85" w:rsidRDefault="003A1C8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1C85" w:rsidRDefault="003A1C85">
            <w:pPr>
              <w:pStyle w:val="ab"/>
              <w:spacing w:line="276" w:lineRule="auto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1C85" w:rsidRDefault="003A1C85">
            <w:pPr>
              <w:pStyle w:val="ab"/>
              <w:spacing w:line="276" w:lineRule="auto"/>
              <w:jc w:val="right"/>
            </w:pPr>
            <w:r>
              <w:t>М.Алапаев</w:t>
            </w:r>
          </w:p>
        </w:tc>
      </w:tr>
    </w:tbl>
    <w:p w:rsidR="003A1C85" w:rsidRDefault="003A1C85">
      <w:pPr>
        <w:pStyle w:val="ad"/>
      </w:pPr>
      <w:r>
        <w:t> </w:t>
      </w:r>
    </w:p>
    <w:p w:rsidR="003A1C85" w:rsidRDefault="003A1C8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C85"/>
    <w:rsid w:val="003A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20257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20263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202639" TargetMode="External"/><Relationship Id="rId11" Type="http://schemas.openxmlformats.org/officeDocument/2006/relationships/hyperlink" Target="https://cbd.minjust.gov.kg/302286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559" TargetMode="External"/><Relationship Id="rId4" Type="http://schemas.openxmlformats.org/officeDocument/2006/relationships/hyperlink" Target="https://cbd.minjust.gov.kg/800100" TargetMode="External"/><Relationship Id="rId9" Type="http://schemas.openxmlformats.org/officeDocument/2006/relationships/hyperlink" Target="https://cbd.minjust.gov.kg/2025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2023-12-15T12:29:00Z</dcterms:created>
  <dcterms:modified xsi:type="dcterms:W3CDTF">2023-12-15T12:29:00Z</dcterms:modified>
</cp:coreProperties>
</file>