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D900" w14:textId="77777777" w:rsidR="004C4961" w:rsidRDefault="004C4961">
      <w:pPr>
        <w:pStyle w:val="ad"/>
      </w:pPr>
      <w:r>
        <w:rPr>
          <w:noProof/>
        </w:rPr>
        <w:drawing>
          <wp:inline distT="0" distB="0" distL="0" distR="0" wp14:anchorId="3D3999F0" wp14:editId="65D36114">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1BC6C9AA" w14:textId="77777777" w:rsidR="004C4961" w:rsidRDefault="004C4961">
      <w:pPr>
        <w:pStyle w:val="a9"/>
      </w:pPr>
      <w:r>
        <w:rPr>
          <w:sz w:val="32"/>
          <w:szCs w:val="32"/>
        </w:rPr>
        <w:t>НАЦИОНАЛЬНЫЙ БАНК КЫРГЫЗСКОЙ РЕПУБЛИКИ </w:t>
      </w:r>
    </w:p>
    <w:p w14:paraId="3433517B" w14:textId="77777777" w:rsidR="004C4961" w:rsidRDefault="004C4961">
      <w:pPr>
        <w:pStyle w:val="a9"/>
      </w:pPr>
      <w:r>
        <w:rPr>
          <w:sz w:val="32"/>
          <w:szCs w:val="32"/>
        </w:rPr>
        <w:t>ПОСТАНОВЛЕНИЕ</w:t>
      </w:r>
    </w:p>
    <w:p w14:paraId="2FC9A38B" w14:textId="77777777" w:rsidR="004C4961" w:rsidRDefault="004C4961">
      <w:pPr>
        <w:pStyle w:val="af8"/>
      </w:pPr>
      <w:r>
        <w:t>от 17 октября 2018 года № 2018-П-12/43-2-(НПА)</w:t>
      </w:r>
    </w:p>
    <w:p w14:paraId="6593C663" w14:textId="77777777" w:rsidR="004C4961" w:rsidRDefault="004C4961">
      <w:pPr>
        <w:pStyle w:val="1"/>
        <w:rPr>
          <w:rFonts w:eastAsia="Times New Roman"/>
        </w:rPr>
      </w:pPr>
      <w:r>
        <w:rPr>
          <w:rFonts w:eastAsia="Times New Roman"/>
        </w:rPr>
        <w:t>О внесении изменений и дополнений в некоторые нормативные правовые акты Национального банка Кыргызской Республики</w:t>
      </w:r>
    </w:p>
    <w:p w14:paraId="712EBB53" w14:textId="77777777" w:rsidR="004C4961" w:rsidRDefault="004C4961">
      <w:pPr>
        <w:spacing w:after="60" w:line="276" w:lineRule="auto"/>
        <w:ind w:firstLine="567"/>
      </w:pPr>
      <w:r>
        <w:t> </w:t>
      </w:r>
    </w:p>
    <w:p w14:paraId="28D5468E" w14:textId="77777777" w:rsidR="004C4961" w:rsidRDefault="004C4961">
      <w:pPr>
        <w:spacing w:after="60" w:line="276" w:lineRule="auto"/>
        <w:ind w:firstLine="567"/>
      </w:pPr>
      <w:r>
        <w:t xml:space="preserve">В соответствии со статьями </w:t>
      </w:r>
      <w:hyperlink r:id="rId5" w:anchor="st_20" w:history="1">
        <w:r>
          <w:rPr>
            <w:rStyle w:val="a3"/>
            <w:color w:val="auto"/>
            <w:u w:val="none"/>
          </w:rPr>
          <w:t>20</w:t>
        </w:r>
      </w:hyperlink>
      <w:r>
        <w:t xml:space="preserve"> и </w:t>
      </w:r>
      <w:hyperlink r:id="rId6" w:anchor="st_68" w:history="1">
        <w:r>
          <w:rPr>
            <w:rStyle w:val="a3"/>
            <w:color w:val="auto"/>
            <w:u w:val="none"/>
          </w:rPr>
          <w:t>68</w:t>
        </w:r>
      </w:hyperlink>
      <w:r>
        <w:t xml:space="preserve"> </w:t>
      </w:r>
      <w:hyperlink r:id="rId7" w:history="1">
        <w:r>
          <w:rPr>
            <w:rStyle w:val="a3"/>
          </w:rPr>
          <w:t>Закона</w:t>
        </w:r>
      </w:hyperlink>
      <w: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w:t>
      </w:r>
    </w:p>
    <w:p w14:paraId="1900828A" w14:textId="77777777" w:rsidR="004C4961" w:rsidRDefault="004C4961">
      <w:pPr>
        <w:spacing w:after="60" w:line="276" w:lineRule="auto"/>
        <w:ind w:firstLine="567"/>
        <w:jc w:val="center"/>
      </w:pPr>
      <w:r>
        <w:t>ПОСТАНОВЛЯЕТ:</w:t>
      </w:r>
    </w:p>
    <w:p w14:paraId="439CB083" w14:textId="77777777" w:rsidR="004C4961" w:rsidRDefault="004C4961">
      <w:pPr>
        <w:spacing w:after="60" w:line="276" w:lineRule="auto"/>
        <w:ind w:firstLine="567"/>
      </w:pPr>
      <w:r>
        <w:t xml:space="preserve">1. Внести </w:t>
      </w:r>
      <w:hyperlink r:id="rId8" w:anchor="p1" w:history="1">
        <w:r>
          <w:rPr>
            <w:rStyle w:val="a3"/>
          </w:rPr>
          <w:t>изменения и дополнения</w:t>
        </w:r>
      </w:hyperlink>
      <w:r>
        <w:t xml:space="preserve"> в следующие постановления Правления Национального банка Кыргызской Республики (прилагаются):</w:t>
      </w:r>
    </w:p>
    <w:p w14:paraId="6D2C7D42" w14:textId="77777777" w:rsidR="004C4961" w:rsidRDefault="004C4961">
      <w:pPr>
        <w:spacing w:after="60" w:line="276" w:lineRule="auto"/>
        <w:ind w:firstLine="567"/>
      </w:pPr>
      <w:r>
        <w:t xml:space="preserve">- "Об утверждении </w:t>
      </w:r>
      <w:hyperlink r:id="rId9" w:history="1">
        <w:r>
          <w:rPr>
            <w:rStyle w:val="a3"/>
          </w:rPr>
          <w:t>Инструкции</w:t>
        </w:r>
      </w:hyperlink>
      <w:r>
        <w:t xml:space="preserve"> по работе с банковскими счетами, счетами по банковским вкладам (депозитам)" </w:t>
      </w:r>
      <w:hyperlink r:id="rId10" w:history="1">
        <w:r>
          <w:rPr>
            <w:rStyle w:val="a3"/>
          </w:rPr>
          <w:t>от 31 октября 2012 года № 41/12</w:t>
        </w:r>
      </w:hyperlink>
      <w:r>
        <w:t>;</w:t>
      </w:r>
    </w:p>
    <w:p w14:paraId="5ECE4DDA" w14:textId="77777777" w:rsidR="004C4961" w:rsidRDefault="004C4961">
      <w:pPr>
        <w:spacing w:after="60" w:line="276" w:lineRule="auto"/>
        <w:ind w:firstLine="567"/>
      </w:pPr>
      <w:r>
        <w:t xml:space="preserve">- "Об утверждении </w:t>
      </w:r>
      <w:hyperlink r:id="rId11" w:history="1">
        <w:r>
          <w:rPr>
            <w:rStyle w:val="a3"/>
          </w:rPr>
          <w:t>Положения</w:t>
        </w:r>
      </w:hyperlink>
      <w:r>
        <w:t xml:space="preserve"> "О минимальных требованиях по управлению операционным риском в коммерческих банках Кыргызской Республики" </w:t>
      </w:r>
      <w:hyperlink r:id="rId12" w:history="1">
        <w:r>
          <w:rPr>
            <w:rStyle w:val="a3"/>
          </w:rPr>
          <w:t>от 15 декабря 2005 года № 37/5</w:t>
        </w:r>
      </w:hyperlink>
      <w:r>
        <w:t>;</w:t>
      </w:r>
    </w:p>
    <w:p w14:paraId="2B8D8E38" w14:textId="77777777" w:rsidR="004C4961" w:rsidRDefault="004C4961">
      <w:pPr>
        <w:spacing w:after="60" w:line="276" w:lineRule="auto"/>
        <w:ind w:firstLine="567"/>
      </w:pPr>
      <w:r>
        <w:t xml:space="preserve">- "Об утверждении </w:t>
      </w:r>
      <w:hyperlink r:id="rId13" w:history="1">
        <w:r>
          <w:rPr>
            <w:rStyle w:val="a3"/>
          </w:rPr>
          <w:t>Инструкции</w:t>
        </w:r>
      </w:hyperlink>
      <w: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w:t>
      </w:r>
      <w:hyperlink r:id="rId14" w:history="1">
        <w:r>
          <w:rPr>
            <w:rStyle w:val="a3"/>
          </w:rPr>
          <w:t>от 29 декабря 2004 года № 36/13</w:t>
        </w:r>
      </w:hyperlink>
      <w:r>
        <w:t>;</w:t>
      </w:r>
    </w:p>
    <w:p w14:paraId="7095D501" w14:textId="77777777" w:rsidR="004C4961" w:rsidRDefault="004C4961">
      <w:pPr>
        <w:spacing w:after="60" w:line="276" w:lineRule="auto"/>
        <w:ind w:firstLine="567"/>
      </w:pPr>
      <w:r>
        <w:t xml:space="preserve">- "Об </w:t>
      </w:r>
      <w:hyperlink r:id="rId15" w:history="1">
        <w:r>
          <w:rPr>
            <w:rStyle w:val="a3"/>
          </w:rPr>
          <w:t>основных требованиях</w:t>
        </w:r>
      </w:hyperlink>
      <w:r>
        <w:t xml:space="preserve"> к Комитету по аудиту" </w:t>
      </w:r>
      <w:hyperlink r:id="rId16" w:history="1">
        <w:r>
          <w:rPr>
            <w:rStyle w:val="a3"/>
          </w:rPr>
          <w:t>от 20 ноября 2003 года № 32/7</w:t>
        </w:r>
      </w:hyperlink>
      <w:r>
        <w:t>;</w:t>
      </w:r>
    </w:p>
    <w:p w14:paraId="3F197F53" w14:textId="77777777" w:rsidR="004C4961" w:rsidRDefault="004C4961">
      <w:pPr>
        <w:spacing w:after="60" w:line="276" w:lineRule="auto"/>
        <w:ind w:firstLine="567"/>
      </w:pPr>
      <w:r>
        <w:t xml:space="preserve">- "Об утверждении </w:t>
      </w:r>
      <w:hyperlink r:id="rId17" w:history="1">
        <w:r>
          <w:rPr>
            <w:rStyle w:val="a3"/>
          </w:rPr>
          <w:t>Положения</w:t>
        </w:r>
      </w:hyperlink>
      <w:r>
        <w:t xml:space="preserve"> "О минимальных требованиях по управлению рисками в банках Кыргызской Республики" </w:t>
      </w:r>
      <w:r>
        <w:rPr>
          <w:color w:val="0000FF"/>
          <w:u w:val="single"/>
        </w:rPr>
        <w:t xml:space="preserve">от 15 июня 2017 года № </w:t>
      </w:r>
      <w:hyperlink r:id="rId18" w:history="1">
        <w:r>
          <w:rPr>
            <w:rStyle w:val="a3"/>
          </w:rPr>
          <w:t>2017-П-12/25-8-(НПА)</w:t>
        </w:r>
      </w:hyperlink>
      <w:r>
        <w:t>;</w:t>
      </w:r>
    </w:p>
    <w:p w14:paraId="503665A6" w14:textId="77777777" w:rsidR="004C4961" w:rsidRDefault="004C4961">
      <w:pPr>
        <w:spacing w:after="60" w:line="276" w:lineRule="auto"/>
        <w:ind w:firstLine="567"/>
      </w:pPr>
      <w:r>
        <w:t>- "Об утверждении "</w:t>
      </w:r>
      <w:hyperlink r:id="rId19" w:history="1">
        <w:r>
          <w:rPr>
            <w:rStyle w:val="a3"/>
          </w:rPr>
          <w:t>Инструкции</w:t>
        </w:r>
      </w:hyperlink>
      <w:r>
        <w:t xml:space="preserve"> об учете назначения платежей в банках" </w:t>
      </w:r>
      <w:hyperlink r:id="rId20" w:history="1">
        <w:r>
          <w:rPr>
            <w:rStyle w:val="a3"/>
          </w:rPr>
          <w:t>от 25 ноября 2004 года № 30/5</w:t>
        </w:r>
      </w:hyperlink>
      <w:r>
        <w:t>;</w:t>
      </w:r>
    </w:p>
    <w:p w14:paraId="51E66A9E" w14:textId="77777777" w:rsidR="004C4961" w:rsidRDefault="004C4961">
      <w:pPr>
        <w:spacing w:after="60" w:line="276" w:lineRule="auto"/>
        <w:ind w:firstLine="567"/>
      </w:pPr>
      <w:r>
        <w:t xml:space="preserve">- "Об утверждении </w:t>
      </w:r>
      <w:hyperlink r:id="rId21" w:history="1">
        <w:r>
          <w:rPr>
            <w:rStyle w:val="a3"/>
          </w:rPr>
          <w:t>Плана счетов</w:t>
        </w:r>
      </w:hyperlink>
      <w:r>
        <w:t xml:space="preserve"> бухгалтерского учета в коммерческих банках и других финансово-кредитных организациях Кыргызской Республики" </w:t>
      </w:r>
      <w:hyperlink r:id="rId22" w:history="1">
        <w:r>
          <w:rPr>
            <w:rStyle w:val="a3"/>
          </w:rPr>
          <w:t>от 30 мая 2007 года № 28/3</w:t>
        </w:r>
      </w:hyperlink>
      <w:r>
        <w:t>;</w:t>
      </w:r>
    </w:p>
    <w:p w14:paraId="0F951D06" w14:textId="77777777" w:rsidR="004C4961" w:rsidRDefault="004C4961">
      <w:pPr>
        <w:spacing w:after="60" w:line="276" w:lineRule="auto"/>
        <w:ind w:firstLine="567"/>
      </w:pPr>
      <w:r>
        <w:t xml:space="preserve">- "Об утверждении </w:t>
      </w:r>
      <w:hyperlink r:id="rId23" w:history="1">
        <w:r>
          <w:rPr>
            <w:rStyle w:val="a3"/>
          </w:rPr>
          <w:t>Положения</w:t>
        </w:r>
      </w:hyperlink>
      <w: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w:t>
      </w:r>
      <w:hyperlink r:id="rId24" w:history="1">
        <w:r>
          <w:rPr>
            <w:rStyle w:val="a3"/>
          </w:rPr>
          <w:t>от 17 мая 2017 года № 19/13.</w:t>
        </w:r>
      </w:hyperlink>
    </w:p>
    <w:p w14:paraId="668718B0" w14:textId="77777777" w:rsidR="004C4961" w:rsidRDefault="004C4961">
      <w:pPr>
        <w:spacing w:after="60" w:line="276" w:lineRule="auto"/>
        <w:ind w:firstLine="567"/>
      </w:pPr>
      <w:r>
        <w:t>2. Юридическому управлению:</w:t>
      </w:r>
    </w:p>
    <w:p w14:paraId="67CB09E7" w14:textId="77777777" w:rsidR="004C4961" w:rsidRDefault="004C4961">
      <w:pPr>
        <w:spacing w:after="60" w:line="276" w:lineRule="auto"/>
        <w:ind w:firstLine="567"/>
      </w:pPr>
      <w:r>
        <w:t>- опубликовать настоящее постановление на официальном интернет-сайте Национального банка Кыргызской Республики;</w:t>
      </w:r>
    </w:p>
    <w:p w14:paraId="7347C752" w14:textId="77777777" w:rsidR="004C4961" w:rsidRDefault="004C4961">
      <w:pPr>
        <w:spacing w:after="60" w:line="276" w:lineRule="auto"/>
        <w:ind w:firstLine="567"/>
      </w:pPr>
      <w:r>
        <w:t>-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14:paraId="23B67DEA" w14:textId="77777777" w:rsidR="004C4961" w:rsidRDefault="004C4961">
      <w:pPr>
        <w:spacing w:after="60" w:line="276" w:lineRule="auto"/>
        <w:ind w:firstLine="567"/>
      </w:pPr>
      <w:r>
        <w:t>3. Настоящее постановление вступает в силу по истечении пятнадцати дней со дня официального опубликования.</w:t>
      </w:r>
    </w:p>
    <w:p w14:paraId="2B094DDB" w14:textId="77777777" w:rsidR="004C4961" w:rsidRDefault="004C4961">
      <w:pPr>
        <w:spacing w:after="60" w:line="276" w:lineRule="auto"/>
        <w:ind w:firstLine="567"/>
      </w:pPr>
      <w:r>
        <w:t>4.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микрофинансовых организаций, кредитных союзов, обменных бюро, кредитных бюро,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14:paraId="1EFC87DA" w14:textId="77777777" w:rsidR="004C4961" w:rsidRDefault="004C4961">
      <w:pPr>
        <w:spacing w:after="60" w:line="276" w:lineRule="auto"/>
        <w:ind w:firstLine="567"/>
      </w:pPr>
      <w:r>
        <w:t>5. Контроль за исполнением настоящего постановления возложить на члена Правления Национального банка Кыргызской Республики Джусупова Т.Дж.</w:t>
      </w:r>
    </w:p>
    <w:p w14:paraId="58F48000" w14:textId="77777777" w:rsidR="004C4961" w:rsidRDefault="004C4961">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91D7C14" w14:textId="77777777">
        <w:tc>
          <w:tcPr>
            <w:tcW w:w="1750" w:type="pct"/>
            <w:tcMar>
              <w:top w:w="0" w:type="dxa"/>
              <w:left w:w="567" w:type="dxa"/>
              <w:bottom w:w="0" w:type="dxa"/>
              <w:right w:w="108" w:type="dxa"/>
            </w:tcMar>
            <w:hideMark/>
          </w:tcPr>
          <w:p w14:paraId="36DF569E" w14:textId="77777777" w:rsidR="004C4961" w:rsidRDefault="004C4961">
            <w:pPr>
              <w:spacing w:after="60" w:line="276" w:lineRule="auto"/>
              <w:ind w:firstLine="0"/>
              <w:jc w:val="left"/>
            </w:pPr>
            <w:r>
              <w:rPr>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310AC457" w14:textId="77777777" w:rsidR="004C4961" w:rsidRDefault="004C4961">
            <w:pPr>
              <w:spacing w:after="60" w:line="276" w:lineRule="auto"/>
              <w:ind w:firstLine="0"/>
              <w:jc w:val="left"/>
            </w:pPr>
            <w:r>
              <w:rPr>
                <w:b/>
                <w:bCs/>
              </w:rPr>
              <w:t> </w:t>
            </w:r>
          </w:p>
        </w:tc>
        <w:tc>
          <w:tcPr>
            <w:tcW w:w="1750" w:type="pct"/>
            <w:tcMar>
              <w:top w:w="0" w:type="dxa"/>
              <w:left w:w="108" w:type="dxa"/>
              <w:bottom w:w="0" w:type="dxa"/>
              <w:right w:w="108" w:type="dxa"/>
            </w:tcMar>
            <w:vAlign w:val="bottom"/>
            <w:hideMark/>
          </w:tcPr>
          <w:p w14:paraId="051B0863" w14:textId="77777777" w:rsidR="004C4961" w:rsidRDefault="004C4961">
            <w:pPr>
              <w:spacing w:after="60" w:line="276" w:lineRule="auto"/>
              <w:ind w:firstLine="0"/>
              <w:jc w:val="left"/>
            </w:pPr>
            <w:r>
              <w:rPr>
                <w:b/>
                <w:bCs/>
              </w:rPr>
              <w:t>Т.Абдыгулов</w:t>
            </w:r>
          </w:p>
        </w:tc>
      </w:tr>
    </w:tbl>
    <w:p w14:paraId="7B2DFB5B" w14:textId="77777777" w:rsidR="004C4961" w:rsidRDefault="004C4961">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FBA7D38" w14:textId="77777777">
        <w:tc>
          <w:tcPr>
            <w:tcW w:w="1750" w:type="pct"/>
            <w:tcMar>
              <w:top w:w="0" w:type="dxa"/>
              <w:left w:w="108" w:type="dxa"/>
              <w:bottom w:w="0" w:type="dxa"/>
              <w:right w:w="108" w:type="dxa"/>
            </w:tcMar>
            <w:hideMark/>
          </w:tcPr>
          <w:p w14:paraId="2E10C812" w14:textId="77777777" w:rsidR="004C4961" w:rsidRDefault="004C4961">
            <w:pPr>
              <w:spacing w:after="60" w:line="276" w:lineRule="auto"/>
              <w:ind w:firstLine="0"/>
            </w:pPr>
            <w:bookmarkStart w:id="0" w:name="pr"/>
            <w:bookmarkEnd w:id="0"/>
            <w:r>
              <w:t> </w:t>
            </w:r>
          </w:p>
        </w:tc>
        <w:tc>
          <w:tcPr>
            <w:tcW w:w="1500" w:type="pct"/>
            <w:tcMar>
              <w:top w:w="0" w:type="dxa"/>
              <w:left w:w="108" w:type="dxa"/>
              <w:bottom w:w="0" w:type="dxa"/>
              <w:right w:w="108" w:type="dxa"/>
            </w:tcMar>
            <w:hideMark/>
          </w:tcPr>
          <w:p w14:paraId="54D837AD" w14:textId="77777777" w:rsidR="004C4961" w:rsidRDefault="004C4961">
            <w:pPr>
              <w:spacing w:after="60" w:line="276" w:lineRule="auto"/>
              <w:ind w:firstLine="0"/>
            </w:pPr>
            <w:r>
              <w:t> </w:t>
            </w:r>
          </w:p>
        </w:tc>
        <w:tc>
          <w:tcPr>
            <w:tcW w:w="1750" w:type="pct"/>
            <w:tcMar>
              <w:top w:w="0" w:type="dxa"/>
              <w:left w:w="108" w:type="dxa"/>
              <w:bottom w:w="0" w:type="dxa"/>
              <w:right w:w="108" w:type="dxa"/>
            </w:tcMar>
            <w:hideMark/>
          </w:tcPr>
          <w:p w14:paraId="05DCB939" w14:textId="77777777" w:rsidR="004C4961" w:rsidRDefault="004C4961">
            <w:pPr>
              <w:spacing w:after="60" w:line="276" w:lineRule="auto"/>
              <w:ind w:firstLine="0"/>
              <w:jc w:val="center"/>
            </w:pPr>
            <w:r>
              <w:t>Приложение</w:t>
            </w:r>
            <w:r>
              <w:br/>
              <w:t>к постановлению Правления Национального банка Кыргызской Республики</w:t>
            </w:r>
            <w:r>
              <w:br/>
              <w:t xml:space="preserve">от 17 октября 2018 года № </w:t>
            </w:r>
            <w:r>
              <w:t>2018-П-12/43-2-(НПА)</w:t>
            </w:r>
          </w:p>
        </w:tc>
      </w:tr>
    </w:tbl>
    <w:p w14:paraId="3062D26B" w14:textId="77777777" w:rsidR="004C4961" w:rsidRDefault="004C4961">
      <w:pPr>
        <w:spacing w:before="400" w:after="400" w:line="276" w:lineRule="auto"/>
        <w:ind w:left="1134" w:right="1134" w:firstLine="0"/>
        <w:jc w:val="center"/>
      </w:pPr>
      <w:bookmarkStart w:id="1" w:name="p1"/>
      <w:r>
        <w:rPr>
          <w:b/>
          <w:bCs/>
        </w:rPr>
        <w:t>ИЗМЕНЕНИЯ И ДОПОЛНЕНИЯ</w:t>
      </w:r>
      <w:r>
        <w:rPr>
          <w:b/>
          <w:bCs/>
        </w:rPr>
        <w:br/>
      </w:r>
      <w:bookmarkEnd w:id="1"/>
      <w:r>
        <w:rPr>
          <w:b/>
          <w:bCs/>
        </w:rPr>
        <w:t>в некоторые нормативные правовые акты Национального банка Кыргызской Республики</w:t>
      </w:r>
    </w:p>
    <w:p w14:paraId="5A2F1D20" w14:textId="77777777" w:rsidR="004C4961" w:rsidRDefault="004C4961">
      <w:pPr>
        <w:spacing w:after="60" w:line="276" w:lineRule="auto"/>
        <w:ind w:firstLine="567"/>
      </w:pPr>
      <w:r>
        <w:t xml:space="preserve">1. Внести в </w:t>
      </w:r>
      <w:hyperlink r:id="rId25" w:history="1">
        <w:r>
          <w:rPr>
            <w:rStyle w:val="a3"/>
          </w:rPr>
          <w:t>постановление</w:t>
        </w:r>
      </w:hyperlink>
      <w:r>
        <w:t xml:space="preserve"> Правления Национального банка Кыргызской Республики "Об утверждении </w:t>
      </w:r>
      <w:hyperlink r:id="rId26" w:history="1">
        <w:r>
          <w:rPr>
            <w:rStyle w:val="a3"/>
          </w:rPr>
          <w:t>Инструкции</w:t>
        </w:r>
      </w:hyperlink>
      <w:r>
        <w:t xml:space="preserve"> по работе с банковскими счетами, </w:t>
      </w:r>
      <w:r>
        <w:t>счетами по банковским вкладам (депозитам)" от 31 октября 2012 года № 41/12 следующие изменения и дополнения:</w:t>
      </w:r>
    </w:p>
    <w:p w14:paraId="5C7D2EB0" w14:textId="77777777" w:rsidR="004C4961" w:rsidRDefault="004C4961">
      <w:pPr>
        <w:spacing w:after="60" w:line="276" w:lineRule="auto"/>
        <w:ind w:firstLine="567"/>
      </w:pPr>
      <w:r>
        <w:t xml:space="preserve">в </w:t>
      </w:r>
      <w:hyperlink r:id="rId27" w:history="1">
        <w:r>
          <w:rPr>
            <w:rStyle w:val="a3"/>
          </w:rPr>
          <w:t>Инструкции</w:t>
        </w:r>
      </w:hyperlink>
      <w:r>
        <w:t xml:space="preserve"> по работе с банковскими счетами, счетами по банковским вкладам (депозитам), утвержденной вышеуказанным </w:t>
      </w:r>
      <w:hyperlink r:id="rId28" w:history="1">
        <w:r>
          <w:rPr>
            <w:rStyle w:val="a3"/>
          </w:rPr>
          <w:t>постановлением:</w:t>
        </w:r>
      </w:hyperlink>
    </w:p>
    <w:p w14:paraId="4974FC84" w14:textId="77777777" w:rsidR="004C4961" w:rsidRDefault="004C4961">
      <w:pPr>
        <w:spacing w:after="60" w:line="276" w:lineRule="auto"/>
        <w:ind w:firstLine="567"/>
      </w:pPr>
      <w:r>
        <w:t>- пункт 13 изложить в следующей редакции:</w:t>
      </w:r>
    </w:p>
    <w:p w14:paraId="280820FB" w14:textId="77777777" w:rsidR="004C4961" w:rsidRDefault="004C4961">
      <w:pPr>
        <w:spacing w:after="60" w:line="276" w:lineRule="auto"/>
        <w:ind w:firstLine="567"/>
      </w:pPr>
      <w:r>
        <w:t>"13. Банковские счета предназначены для проведения платежей и расчетов с третьими лицами и подразделяются на:</w:t>
      </w:r>
    </w:p>
    <w:p w14:paraId="5AE60C88" w14:textId="77777777" w:rsidR="004C4961" w:rsidRDefault="004C4961">
      <w:pPr>
        <w:spacing w:after="60" w:line="276" w:lineRule="auto"/>
        <w:ind w:firstLine="567"/>
      </w:pPr>
      <w:r>
        <w:t>- корреспондентские счета;</w:t>
      </w:r>
    </w:p>
    <w:p w14:paraId="467BA4F5" w14:textId="77777777" w:rsidR="004C4961" w:rsidRDefault="004C4961">
      <w:pPr>
        <w:spacing w:after="60" w:line="276" w:lineRule="auto"/>
        <w:ind w:firstLine="567"/>
      </w:pPr>
      <w:r>
        <w:t>- расчетные (текущие) счета;</w:t>
      </w:r>
    </w:p>
    <w:p w14:paraId="107425E5" w14:textId="77777777" w:rsidR="004C4961" w:rsidRDefault="004C4961">
      <w:pPr>
        <w:spacing w:after="60" w:line="276" w:lineRule="auto"/>
        <w:ind w:firstLine="567"/>
      </w:pPr>
      <w:r>
        <w:t>- специальные счета;</w:t>
      </w:r>
    </w:p>
    <w:p w14:paraId="52DE8254" w14:textId="77777777" w:rsidR="004C4961" w:rsidRDefault="004C4961">
      <w:pPr>
        <w:spacing w:after="60" w:line="276" w:lineRule="auto"/>
        <w:ind w:firstLine="567"/>
      </w:pPr>
      <w:r>
        <w:t>- счета по банковским вкладам (депозитам).";</w:t>
      </w:r>
    </w:p>
    <w:p w14:paraId="3D3ABCF0" w14:textId="77777777" w:rsidR="004C4961" w:rsidRDefault="004C4961">
      <w:pPr>
        <w:spacing w:after="60" w:line="276" w:lineRule="auto"/>
        <w:ind w:firstLine="567"/>
      </w:pPr>
      <w:r>
        <w:t>- в пункте 18:</w:t>
      </w:r>
    </w:p>
    <w:p w14:paraId="116F16A9" w14:textId="77777777" w:rsidR="004C4961" w:rsidRDefault="004C4961">
      <w:pPr>
        <w:spacing w:after="60" w:line="276" w:lineRule="auto"/>
        <w:ind w:firstLine="567"/>
      </w:pPr>
      <w:r>
        <w:t>абзац пятый изложить в следующей редакции:</w:t>
      </w:r>
    </w:p>
    <w:p w14:paraId="6DC51234" w14:textId="77777777" w:rsidR="004C4961" w:rsidRDefault="004C4961">
      <w:pPr>
        <w:spacing w:after="60" w:line="276" w:lineRule="auto"/>
        <w:ind w:firstLine="567"/>
      </w:pPr>
      <w:r>
        <w:t>"В случаях, если сумма срочного банковского вклада (депозита) по истечении срока не востребована клиентом, договор считается продленным на условиях банковского вклада (депозита) до востребования, если иное не предусмотрено договором.";</w:t>
      </w:r>
    </w:p>
    <w:p w14:paraId="3C5859AA" w14:textId="77777777" w:rsidR="004C4961" w:rsidRDefault="004C4961">
      <w:pPr>
        <w:spacing w:after="60" w:line="276" w:lineRule="auto"/>
        <w:ind w:firstLine="567"/>
      </w:pPr>
      <w:r>
        <w:t>абзац седьмой изложить в следующей редакции:</w:t>
      </w:r>
    </w:p>
    <w:p w14:paraId="2474A381" w14:textId="77777777" w:rsidR="004C4961" w:rsidRDefault="004C4961">
      <w:pPr>
        <w:spacing w:after="60" w:line="276" w:lineRule="auto"/>
        <w:ind w:firstLine="567"/>
      </w:pPr>
      <w:r>
        <w:t>"Банк должен предоставить выписки по счетам вкладчика по его запросу не позднее трех рабочих дней с момента получения запроса.";</w:t>
      </w:r>
    </w:p>
    <w:p w14:paraId="29B1500D" w14:textId="77777777" w:rsidR="004C4961" w:rsidRDefault="004C4961">
      <w:pPr>
        <w:spacing w:after="60" w:line="276" w:lineRule="auto"/>
        <w:ind w:firstLine="567"/>
      </w:pPr>
      <w:r>
        <w:t>- пункт 18-1 изложить в следующей редакции:</w:t>
      </w:r>
    </w:p>
    <w:p w14:paraId="1258C171" w14:textId="77777777" w:rsidR="004C4961" w:rsidRDefault="004C4961">
      <w:pPr>
        <w:spacing w:after="60" w:line="276" w:lineRule="auto"/>
        <w:ind w:firstLine="567"/>
      </w:pPr>
      <w:r>
        <w:t>"18-1. Банк и клиент могут заключить договор вклада на иных условиях возврата.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14:paraId="7201C0CC" w14:textId="77777777" w:rsidR="004C4961" w:rsidRDefault="004C4961">
      <w:pPr>
        <w:spacing w:after="60" w:line="276" w:lineRule="auto"/>
        <w:ind w:firstLine="567"/>
      </w:pPr>
      <w:r>
        <w:t>Если сроки хранения вклада (депозита) на иных условиях возврата определены договором, то такой вклад (депозит) учитывается как срочный банковский вклад (депозит). В случае, если сроки хранения вклада (депозита) на иных условиях возврата договором не определены, то он учитывается как банковский вклад (депозит) до востребования.</w:t>
      </w:r>
    </w:p>
    <w:p w14:paraId="484E4D84" w14:textId="77777777" w:rsidR="004C4961" w:rsidRDefault="004C4961">
      <w:pPr>
        <w:spacing w:after="60" w:line="276" w:lineRule="auto"/>
        <w:ind w:firstLine="567"/>
      </w:pPr>
      <w:r>
        <w:t>В случаях, когда клиент не требует возврата суммы вклада, внесенного на иных условиях возврата, при наступлении предусмотренных договором обстоятельств, договор считается продленным на условиях банковского вклада (депозита) до востребования, действующих на день окончания срока вклада, если иное не предусмотрено договором.</w:t>
      </w:r>
    </w:p>
    <w:p w14:paraId="7F00A115" w14:textId="77777777" w:rsidR="004C4961" w:rsidRDefault="004C4961">
      <w:pPr>
        <w:spacing w:after="60" w:line="276" w:lineRule="auto"/>
        <w:ind w:firstLine="567"/>
      </w:pPr>
      <w:r>
        <w:t>В договоре вклада (депозита) на иных условиях возврата могут быть определены условия (например, болезнь, смерть, форс-мажор и др.), когда такой вклад (депозит) может быть возвращен до наступления определенного в договоре обстоятельства (события).";</w:t>
      </w:r>
    </w:p>
    <w:p w14:paraId="5630A48E" w14:textId="77777777" w:rsidR="004C4961" w:rsidRDefault="004C4961">
      <w:pPr>
        <w:spacing w:after="60" w:line="276" w:lineRule="auto"/>
        <w:ind w:firstLine="567"/>
      </w:pPr>
      <w:r>
        <w:t>- в пункте 24:</w:t>
      </w:r>
    </w:p>
    <w:p w14:paraId="2325B43A" w14:textId="77777777" w:rsidR="004C4961" w:rsidRDefault="004C4961">
      <w:pPr>
        <w:spacing w:after="60" w:line="276" w:lineRule="auto"/>
        <w:ind w:firstLine="567"/>
      </w:pPr>
      <w:r>
        <w:t>второе предложение абзаца первого изложить в следующей редакции:</w:t>
      </w:r>
    </w:p>
    <w:p w14:paraId="787FEA56" w14:textId="77777777" w:rsidR="004C4961" w:rsidRDefault="004C4961">
      <w:pPr>
        <w:spacing w:after="60" w:line="276" w:lineRule="auto"/>
        <w:ind w:firstLine="567"/>
      </w:pPr>
      <w:r>
        <w:t>"Договор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14:paraId="5E4DDA34" w14:textId="77777777" w:rsidR="004C4961" w:rsidRDefault="004C4961">
      <w:pPr>
        <w:spacing w:after="60" w:line="276" w:lineRule="auto"/>
        <w:ind w:firstLine="567"/>
      </w:pPr>
      <w:r>
        <w:t>абзац второй изложить в следующей редакции:</w:t>
      </w:r>
    </w:p>
    <w:p w14:paraId="6BB8EB8F" w14:textId="77777777" w:rsidR="004C4961" w:rsidRDefault="004C4961">
      <w:pPr>
        <w:spacing w:after="60" w:line="276" w:lineRule="auto"/>
        <w:ind w:firstLine="567"/>
      </w:pPr>
      <w: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w:t>
      </w:r>
      <w:hyperlink r:id="rId29" w:history="1">
        <w:r>
          <w:rPr>
            <w:rStyle w:val="a3"/>
          </w:rPr>
          <w:t>Законом</w:t>
        </w:r>
      </w:hyperlink>
      <w:r>
        <w:t xml:space="preserve">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14:paraId="3031B1A7" w14:textId="77777777" w:rsidR="004C4961" w:rsidRDefault="004C4961">
      <w:pPr>
        <w:spacing w:after="60" w:line="276" w:lineRule="auto"/>
        <w:ind w:firstLine="567"/>
      </w:pPr>
      <w:r>
        <w:t>- в первом предложении пункта 31 слова "банковских" и "юридическими лицами" исключить;</w:t>
      </w:r>
    </w:p>
    <w:p w14:paraId="7D79324D" w14:textId="77777777" w:rsidR="004C4961" w:rsidRDefault="004C4961">
      <w:pPr>
        <w:spacing w:after="60" w:line="276" w:lineRule="auto"/>
        <w:ind w:firstLine="567"/>
      </w:pPr>
      <w:r>
        <w:t>- подпункт 4 пункта 43 изложить в следующей редакции:</w:t>
      </w:r>
    </w:p>
    <w:p w14:paraId="2D8B9D9F" w14:textId="77777777" w:rsidR="004C4961" w:rsidRDefault="004C4961">
      <w:pPr>
        <w:spacing w:after="60" w:line="276" w:lineRule="auto"/>
        <w:ind w:firstLine="567"/>
      </w:pPr>
      <w:r>
        <w:t>"4)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14:paraId="602ABB18" w14:textId="77777777" w:rsidR="004C4961" w:rsidRDefault="004C4961">
      <w:pPr>
        <w:spacing w:after="60" w:line="276" w:lineRule="auto"/>
        <w:ind w:firstLine="567"/>
      </w:pPr>
      <w:r>
        <w:t>- первое предложение абзаца третьего пункта 52 изложить в следующей редакции:</w:t>
      </w:r>
    </w:p>
    <w:p w14:paraId="62587BDB" w14:textId="77777777" w:rsidR="004C4961" w:rsidRDefault="004C4961">
      <w:pPr>
        <w:spacing w:after="60" w:line="276" w:lineRule="auto"/>
        <w:ind w:firstLine="567"/>
      </w:pPr>
      <w:r>
        <w:t>"Банк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w:t>
      </w:r>
    </w:p>
    <w:p w14:paraId="77946F3A" w14:textId="77777777" w:rsidR="004C4961" w:rsidRDefault="004C4961">
      <w:pPr>
        <w:spacing w:after="60" w:line="276" w:lineRule="auto"/>
        <w:ind w:firstLine="567"/>
      </w:pPr>
      <w:r>
        <w:t xml:space="preserve">- в </w:t>
      </w:r>
      <w:hyperlink r:id="rId30" w:anchor="p1" w:history="1">
        <w:r>
          <w:rPr>
            <w:rStyle w:val="a3"/>
          </w:rPr>
          <w:t>Приложении 1</w:t>
        </w:r>
      </w:hyperlink>
      <w:r>
        <w:t xml:space="preserve"> к Инструкции по работе с банковскими счетами, счетами по банковским вкладам (депозитам):</w:t>
      </w:r>
    </w:p>
    <w:p w14:paraId="147BE8C7" w14:textId="77777777" w:rsidR="004C4961" w:rsidRDefault="004C4961">
      <w:pPr>
        <w:spacing w:after="60" w:line="276" w:lineRule="auto"/>
        <w:ind w:firstLine="567"/>
      </w:pPr>
      <w:r>
        <w:t>пункт 4 дополнить абзацами четвертым, пятым и шестым следующего содержания:</w:t>
      </w:r>
    </w:p>
    <w:p w14:paraId="709DD290" w14:textId="77777777" w:rsidR="004C4961" w:rsidRDefault="004C4961">
      <w:pPr>
        <w:spacing w:after="60" w:line="276" w:lineRule="auto"/>
        <w:ind w:firstLine="567"/>
      </w:pPr>
      <w:r>
        <w:t>"Проведение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14:paraId="71A3C7F5" w14:textId="77777777" w:rsidR="004C4961" w:rsidRDefault="004C4961">
      <w:pPr>
        <w:spacing w:after="60" w:line="276" w:lineRule="auto"/>
        <w:ind w:firstLine="567"/>
      </w:pPr>
      <w:r>
        <w:t>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14:paraId="333B06B4" w14:textId="77777777" w:rsidR="004C4961" w:rsidRDefault="004C4961">
      <w:pPr>
        <w:spacing w:after="60" w:line="276" w:lineRule="auto"/>
        <w:ind w:firstLine="567"/>
      </w:pPr>
      <w:r>
        <w:t>При этом банк должен предпринять необходимые меры в целях минимизации операционных рисков банка, в том числе связанных с мошенничеством.";</w:t>
      </w:r>
    </w:p>
    <w:p w14:paraId="7A7CF53D" w14:textId="77777777" w:rsidR="004C4961" w:rsidRDefault="004C4961">
      <w:pPr>
        <w:spacing w:after="60" w:line="276" w:lineRule="auto"/>
        <w:ind w:firstLine="567"/>
      </w:pPr>
      <w:r>
        <w:t>в абзаце четвертом подпункта 1 пункта 5 цифру "18" заменить цифрой "16";</w:t>
      </w:r>
    </w:p>
    <w:p w14:paraId="26D91ACD" w14:textId="77777777" w:rsidR="004C4961" w:rsidRDefault="004C4961">
      <w:pPr>
        <w:spacing w:after="60" w:line="276" w:lineRule="auto"/>
        <w:ind w:firstLine="567"/>
      </w:pPr>
      <w:r>
        <w:t xml:space="preserve">- пункт 6-1 </w:t>
      </w:r>
      <w:hyperlink r:id="rId31" w:anchor="p3" w:history="1">
        <w:r>
          <w:rPr>
            <w:rStyle w:val="a3"/>
          </w:rPr>
          <w:t>Приложения 3</w:t>
        </w:r>
      </w:hyperlink>
      <w:r>
        <w:t xml:space="preserve"> к Инструкции по работе с банковскими счетами, счетами по банковским вкладам (депозитам) изложить в следующей редакции:</w:t>
      </w:r>
    </w:p>
    <w:p w14:paraId="71E5E4D7" w14:textId="77777777" w:rsidR="004C4961" w:rsidRDefault="004C4961">
      <w:pPr>
        <w:spacing w:after="60" w:line="276" w:lineRule="auto"/>
        <w:ind w:firstLine="567"/>
      </w:pPr>
      <w:r>
        <w:t xml:space="preserve">"6-1. Пункт 5 не распространяется на счета в иностранной валюте, </w:t>
      </w:r>
      <w:r>
        <w:t>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шести месяцев с момента получения банковской лицензии.".</w:t>
      </w:r>
    </w:p>
    <w:p w14:paraId="1B88F90E" w14:textId="77777777" w:rsidR="004C4961" w:rsidRDefault="004C4961">
      <w:pPr>
        <w:spacing w:after="60" w:line="276" w:lineRule="auto"/>
        <w:ind w:firstLine="567"/>
      </w:pPr>
      <w:r>
        <w:t xml:space="preserve">2. Внести в </w:t>
      </w:r>
      <w:hyperlink r:id="rId32" w:history="1">
        <w:r>
          <w:rPr>
            <w:rStyle w:val="a3"/>
          </w:rPr>
          <w:t>постановление</w:t>
        </w:r>
      </w:hyperlink>
      <w:r>
        <w:t xml:space="preserve"> Правления Национального банка Кыргызской Республики "Об утверждении </w:t>
      </w:r>
      <w:hyperlink r:id="rId33" w:history="1">
        <w:r>
          <w:rPr>
            <w:rStyle w:val="a3"/>
          </w:rPr>
          <w:t>Положения</w:t>
        </w:r>
      </w:hyperlink>
      <w:r>
        <w:t xml:space="preserve"> "О минимальных требованиях по управлению операционным риском в коммерческих банках Кыргызской Республики" от 15 декабря 2005 года № 37/5 следующее изменение:</w:t>
      </w:r>
    </w:p>
    <w:p w14:paraId="70C745C1" w14:textId="77777777" w:rsidR="004C4961" w:rsidRDefault="004C4961">
      <w:pPr>
        <w:spacing w:after="60" w:line="276" w:lineRule="auto"/>
        <w:ind w:firstLine="567"/>
      </w:pPr>
      <w:r>
        <w:t xml:space="preserve">в </w:t>
      </w:r>
      <w:hyperlink r:id="rId34" w:history="1">
        <w:r>
          <w:rPr>
            <w:rStyle w:val="a3"/>
          </w:rPr>
          <w:t>Положении</w:t>
        </w:r>
      </w:hyperlink>
      <w:r>
        <w:t xml:space="preserve"> "О минимальных требованиях по управлению операционным риском в коммерческих банках Кыргызской Республики", утвержденном вышеуказанным </w:t>
      </w:r>
      <w:hyperlink r:id="rId35" w:history="1">
        <w:r>
          <w:rPr>
            <w:rStyle w:val="a3"/>
          </w:rPr>
          <w:t>постановлением</w:t>
        </w:r>
      </w:hyperlink>
      <w:r>
        <w:t>:</w:t>
      </w:r>
    </w:p>
    <w:p w14:paraId="27CBFBBE" w14:textId="77777777" w:rsidR="004C4961" w:rsidRDefault="004C4961">
      <w:pPr>
        <w:spacing w:after="60" w:line="276" w:lineRule="auto"/>
        <w:ind w:firstLine="567"/>
      </w:pPr>
      <w:r>
        <w:t>- первое предложение абзаца третьего пункта 3.1.7-1 изложить в следующей редакции:</w:t>
      </w:r>
    </w:p>
    <w:p w14:paraId="578580F6" w14:textId="77777777" w:rsidR="004C4961" w:rsidRDefault="004C4961">
      <w:pPr>
        <w:spacing w:after="60" w:line="276" w:lineRule="auto"/>
        <w:ind w:firstLine="567"/>
      </w:pPr>
      <w:r>
        <w:t>"- возможность доступа банка к финансовой отчетности поставщика услуг, в том числе в случаях, когда финансовое состояние поставщика услуг может повлиять на исполнение им обязательств по договору аутсорсинга и иной информации, имеющей отношение к объекту аутсорсинга.".</w:t>
      </w:r>
    </w:p>
    <w:p w14:paraId="37B14E82" w14:textId="77777777" w:rsidR="004C4961" w:rsidRDefault="004C4961">
      <w:pPr>
        <w:spacing w:after="60" w:line="276" w:lineRule="auto"/>
        <w:ind w:firstLine="567"/>
      </w:pPr>
      <w:r>
        <w:t xml:space="preserve">3. Внести в </w:t>
      </w:r>
      <w:hyperlink r:id="rId36" w:history="1">
        <w:r>
          <w:rPr>
            <w:rStyle w:val="a3"/>
          </w:rPr>
          <w:t>постановление</w:t>
        </w:r>
      </w:hyperlink>
      <w:r>
        <w:t xml:space="preserve"> Правления Национального банка Кыргызской Республики "Об утверждении </w:t>
      </w:r>
      <w:hyperlink r:id="rId37" w:history="1">
        <w:r>
          <w:rPr>
            <w:rStyle w:val="a3"/>
          </w:rPr>
          <w:t>Инструкции</w:t>
        </w:r>
      </w:hyperlink>
      <w: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от 29 декабря 2004 года № 36/13 следующее изменение:</w:t>
      </w:r>
    </w:p>
    <w:p w14:paraId="281DB5B5" w14:textId="77777777" w:rsidR="004C4961" w:rsidRDefault="004C4961">
      <w:pPr>
        <w:spacing w:after="60" w:line="276" w:lineRule="auto"/>
        <w:ind w:firstLine="567"/>
      </w:pPr>
      <w:r>
        <w:t xml:space="preserve">в </w:t>
      </w:r>
      <w:hyperlink r:id="rId38" w:history="1">
        <w:r>
          <w:rPr>
            <w:rStyle w:val="a3"/>
          </w:rPr>
          <w:t>Инструкции</w:t>
        </w:r>
      </w:hyperlink>
      <w: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утвержденной вышеуказанным </w:t>
      </w:r>
      <w:hyperlink r:id="rId39" w:history="1">
        <w:r>
          <w:rPr>
            <w:rStyle w:val="a3"/>
          </w:rPr>
          <w:t>постановлением:</w:t>
        </w:r>
      </w:hyperlink>
    </w:p>
    <w:p w14:paraId="16D0AA7C" w14:textId="77777777" w:rsidR="004C4961" w:rsidRDefault="004C4961">
      <w:pPr>
        <w:spacing w:after="60" w:line="276" w:lineRule="auto"/>
        <w:ind w:firstLine="567"/>
      </w:pPr>
      <w:r>
        <w:t>- пункт 5.1 изложить в следующей редакции:</w:t>
      </w:r>
    </w:p>
    <w:p w14:paraId="5E2926B2" w14:textId="77777777" w:rsidR="004C4961" w:rsidRDefault="004C4961">
      <w:pPr>
        <w:spacing w:after="60" w:line="276" w:lineRule="auto"/>
        <w:ind w:firstLine="567"/>
      </w:pPr>
      <w:r>
        <w:t>"5.1. В случае нарушения банком по состоянию на конец каждого операционного дня установленных лимитов открытой позиции, Национальный банк применяет меры воздействия в виде взыскания штрафа в размере 5% от суммы нарушения, но не более 10% от норматива минимального размера уставного капитала банка.".</w:t>
      </w:r>
    </w:p>
    <w:p w14:paraId="6BBE57B9" w14:textId="77777777" w:rsidR="004C4961" w:rsidRDefault="004C4961">
      <w:pPr>
        <w:spacing w:after="60" w:line="276" w:lineRule="auto"/>
        <w:ind w:firstLine="567"/>
      </w:pPr>
      <w:r>
        <w:t xml:space="preserve">4. Внести в </w:t>
      </w:r>
      <w:hyperlink r:id="rId40" w:history="1">
        <w:r>
          <w:rPr>
            <w:rStyle w:val="a3"/>
          </w:rPr>
          <w:t>постановление</w:t>
        </w:r>
      </w:hyperlink>
      <w:r>
        <w:t xml:space="preserve"> Правления Национального банка Кыргызской Республики "</w:t>
      </w:r>
      <w:hyperlink r:id="rId41" w:history="1">
        <w:r>
          <w:rPr>
            <w:rStyle w:val="a3"/>
          </w:rPr>
          <w:t>Об основных требованиях</w:t>
        </w:r>
      </w:hyperlink>
      <w:r>
        <w:t xml:space="preserve"> к Комитету по аудиту" от 20 ноября 2003 года № 32/7 следующее изменение:</w:t>
      </w:r>
    </w:p>
    <w:p w14:paraId="003844FA" w14:textId="77777777" w:rsidR="004C4961" w:rsidRDefault="004C4961">
      <w:pPr>
        <w:spacing w:after="60" w:line="276" w:lineRule="auto"/>
        <w:ind w:firstLine="567"/>
      </w:pPr>
      <w:r>
        <w:t xml:space="preserve">в </w:t>
      </w:r>
      <w:hyperlink r:id="rId42" w:history="1">
        <w:r>
          <w:rPr>
            <w:rStyle w:val="a3"/>
          </w:rPr>
          <w:t>Основных требованиях</w:t>
        </w:r>
      </w:hyperlink>
      <w:r>
        <w:rPr>
          <w:color w:val="0000FF"/>
          <w:u w:val="single"/>
        </w:rPr>
        <w:t xml:space="preserve"> </w:t>
      </w:r>
      <w:r>
        <w:t xml:space="preserve">к Комитету по аудиту, утвержденных вышеуказанным </w:t>
      </w:r>
      <w:hyperlink r:id="rId43" w:history="1">
        <w:r>
          <w:rPr>
            <w:rStyle w:val="a3"/>
          </w:rPr>
          <w:t>постановлением</w:t>
        </w:r>
      </w:hyperlink>
      <w:r>
        <w:t>:</w:t>
      </w:r>
    </w:p>
    <w:p w14:paraId="09BAEC89" w14:textId="77777777" w:rsidR="004C4961" w:rsidRDefault="004C4961">
      <w:pPr>
        <w:spacing w:after="60" w:line="276" w:lineRule="auto"/>
        <w:ind w:firstLine="567"/>
      </w:pPr>
      <w:r>
        <w:t>- пункт 3.1 изложить в следующей редакции:</w:t>
      </w:r>
    </w:p>
    <w:p w14:paraId="631102B5" w14:textId="77777777" w:rsidR="004C4961" w:rsidRDefault="004C4961">
      <w:pPr>
        <w:spacing w:after="60" w:line="276" w:lineRule="auto"/>
        <w:ind w:firstLine="567"/>
      </w:pPr>
      <w:r>
        <w:t>"3.1. Комитет создается Советом директоров и должен состоять как минимум из трех членов Совета Директоров банка. Два из трех членов Совета Директоров должны быть независимыми членами Совета директоров, соответствующими критериям, установленным законодательством Кыргызской Республики. При этом Председателем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14:paraId="1EA1D827" w14:textId="77777777" w:rsidR="004C4961" w:rsidRDefault="004C4961">
      <w:pPr>
        <w:spacing w:after="60" w:line="276" w:lineRule="auto"/>
        <w:ind w:firstLine="567"/>
      </w:pPr>
      <w:r>
        <w:t xml:space="preserve">5. Внести в </w:t>
      </w:r>
      <w:hyperlink r:id="rId44" w:history="1">
        <w:r>
          <w:rPr>
            <w:rStyle w:val="a3"/>
          </w:rPr>
          <w:t>постановление</w:t>
        </w:r>
      </w:hyperlink>
      <w:r>
        <w:t xml:space="preserve"> Правления Национального банка Кыргызской Республики "Об утверждении </w:t>
      </w:r>
      <w:hyperlink r:id="rId45" w:history="1">
        <w:r>
          <w:rPr>
            <w:rStyle w:val="a3"/>
          </w:rPr>
          <w:t>Положения</w:t>
        </w:r>
      </w:hyperlink>
      <w:r>
        <w:t xml:space="preserve"> "О минимальных требованиях по управлению рисками в банках Кыргызской Республики" от 15 июня 2017 года № 2017-П-12/25-8-(НПА) следующее изменение:</w:t>
      </w:r>
    </w:p>
    <w:p w14:paraId="41EE04C5" w14:textId="77777777" w:rsidR="004C4961" w:rsidRDefault="004C4961">
      <w:pPr>
        <w:spacing w:after="60" w:line="276" w:lineRule="auto"/>
        <w:ind w:firstLine="567"/>
      </w:pPr>
      <w:r>
        <w:t xml:space="preserve">в </w:t>
      </w:r>
      <w:hyperlink r:id="rId46" w:history="1">
        <w:r>
          <w:rPr>
            <w:rStyle w:val="a3"/>
          </w:rPr>
          <w:t>Положении</w:t>
        </w:r>
      </w:hyperlink>
      <w:r>
        <w:t xml:space="preserve"> "О минимальных требованиях по управлению рисками в банках Кыргызской Республики", утвержденном вышеуказанным </w:t>
      </w:r>
      <w:hyperlink r:id="rId47" w:history="1">
        <w:r>
          <w:rPr>
            <w:rStyle w:val="a3"/>
          </w:rPr>
          <w:t>постановлением</w:t>
        </w:r>
      </w:hyperlink>
      <w:r>
        <w:t>:</w:t>
      </w:r>
    </w:p>
    <w:p w14:paraId="6339C0AC" w14:textId="77777777" w:rsidR="004C4961" w:rsidRDefault="004C4961">
      <w:pPr>
        <w:spacing w:after="60" w:line="276" w:lineRule="auto"/>
        <w:ind w:firstLine="567"/>
      </w:pPr>
      <w:r>
        <w:t>- пункт 19 изложить в следующей редакции:</w:t>
      </w:r>
    </w:p>
    <w:p w14:paraId="39A16EC9" w14:textId="77777777" w:rsidR="004C4961" w:rsidRDefault="004C4961">
      <w:pPr>
        <w:spacing w:after="60" w:line="276" w:lineRule="auto"/>
        <w:ind w:firstLine="567"/>
      </w:pPr>
      <w:r>
        <w:t>"19. Члены Комитета по рискам и Председатель Комитета по рискам утверждаются Советом директоров, при этом в качестве членов Совета директоров банка избираются собранием акционеров.".</w:t>
      </w:r>
    </w:p>
    <w:p w14:paraId="0123E8DE" w14:textId="77777777" w:rsidR="004C4961" w:rsidRDefault="004C4961">
      <w:pPr>
        <w:spacing w:after="60" w:line="276" w:lineRule="auto"/>
        <w:ind w:firstLine="567"/>
      </w:pPr>
      <w:r>
        <w:t xml:space="preserve">6. Внести в </w:t>
      </w:r>
      <w:hyperlink r:id="rId48" w:history="1">
        <w:r>
          <w:rPr>
            <w:rStyle w:val="a3"/>
          </w:rPr>
          <w:t>постановление</w:t>
        </w:r>
      </w:hyperlink>
      <w:r>
        <w:t xml:space="preserve"> Правления Национального банка Кыргызской Республики "Об утверждении "</w:t>
      </w:r>
      <w:hyperlink r:id="rId49" w:history="1">
        <w:r>
          <w:rPr>
            <w:rStyle w:val="a3"/>
          </w:rPr>
          <w:t>Инструкции</w:t>
        </w:r>
      </w:hyperlink>
      <w:r>
        <w:t xml:space="preserve"> об учете назначения платежей в банках" от 25 ноября 2004 года № 30/5 следующее изменение:</w:t>
      </w:r>
    </w:p>
    <w:p w14:paraId="59A949F0" w14:textId="77777777" w:rsidR="004C4961" w:rsidRDefault="004C4961">
      <w:pPr>
        <w:spacing w:after="60" w:line="276" w:lineRule="auto"/>
        <w:ind w:firstLine="567"/>
      </w:pPr>
      <w:r>
        <w:t xml:space="preserve">в </w:t>
      </w:r>
      <w:hyperlink r:id="rId50" w:history="1">
        <w:r>
          <w:rPr>
            <w:rStyle w:val="a3"/>
          </w:rPr>
          <w:t>Инструкции</w:t>
        </w:r>
      </w:hyperlink>
      <w:r>
        <w:t xml:space="preserve"> об учете назначения платежей в банках, утвержденной вышеуказанным </w:t>
      </w:r>
      <w:hyperlink r:id="rId51" w:history="1">
        <w:r>
          <w:rPr>
            <w:rStyle w:val="a3"/>
          </w:rPr>
          <w:t>постановлением</w:t>
        </w:r>
      </w:hyperlink>
      <w:r>
        <w:t>:</w:t>
      </w:r>
    </w:p>
    <w:p w14:paraId="4E866C5B" w14:textId="77777777" w:rsidR="004C4961" w:rsidRDefault="004C4961">
      <w:pPr>
        <w:spacing w:after="60" w:line="276" w:lineRule="auto"/>
        <w:ind w:firstLine="567"/>
      </w:pPr>
      <w:r>
        <w:t>- абзац первый пункта 1.1 изложить в следующей редакции:</w:t>
      </w:r>
    </w:p>
    <w:p w14:paraId="15F7C125" w14:textId="77777777" w:rsidR="004C4961" w:rsidRDefault="004C4961">
      <w:pPr>
        <w:spacing w:after="60" w:line="276" w:lineRule="auto"/>
        <w:ind w:firstLine="567"/>
      </w:pPr>
      <w:r>
        <w:t>"</w:t>
      </w:r>
      <w:hyperlink r:id="rId52" w:history="1">
        <w:r>
          <w:rPr>
            <w:rStyle w:val="a3"/>
          </w:rPr>
          <w:t>Инструкция</w:t>
        </w:r>
      </w:hyperlink>
      <w:r>
        <w:t xml:space="preserve"> об учете назначения платежей в банках (далее - Инструкция) устанавливает требования по сбору и учету информации по назначениям платежей Национальным банком Кыргызской Республики (далее - Национальный банк) в целях составления статистики платежного баланса Кыргызской Республики.".</w:t>
      </w:r>
    </w:p>
    <w:p w14:paraId="5CB95300" w14:textId="77777777" w:rsidR="004C4961" w:rsidRDefault="004C4961">
      <w:pPr>
        <w:spacing w:after="60" w:line="276" w:lineRule="auto"/>
        <w:ind w:firstLine="567"/>
      </w:pPr>
      <w:r>
        <w:t xml:space="preserve">7. Внести в </w:t>
      </w:r>
      <w:hyperlink r:id="rId53" w:history="1">
        <w:r>
          <w:rPr>
            <w:rStyle w:val="a3"/>
          </w:rPr>
          <w:t>постановление</w:t>
        </w:r>
      </w:hyperlink>
      <w:r>
        <w:t xml:space="preserve"> Правления Национального банка Кыргызской Республики "Об утверждении </w:t>
      </w:r>
      <w:hyperlink r:id="rId54" w:history="1">
        <w:r>
          <w:rPr>
            <w:rStyle w:val="a3"/>
          </w:rPr>
          <w:t>Плана счетов</w:t>
        </w:r>
      </w:hyperlink>
      <w:r>
        <w:t xml:space="preserve"> бухгалтерского учета в коммерческих банках и других финансово-кредитных организациях Кыргызской Республики" от 30 мая 2007 года № 28/3 следующие изменения:</w:t>
      </w:r>
    </w:p>
    <w:p w14:paraId="4CB2076F" w14:textId="77777777" w:rsidR="004C4961" w:rsidRDefault="004C4961">
      <w:pPr>
        <w:spacing w:after="60" w:line="276" w:lineRule="auto"/>
        <w:ind w:firstLine="567"/>
      </w:pPr>
      <w:r>
        <w:t xml:space="preserve">в </w:t>
      </w:r>
      <w:hyperlink r:id="rId55" w:history="1">
        <w:r>
          <w:rPr>
            <w:rStyle w:val="a3"/>
          </w:rPr>
          <w:t>Плане счетов</w:t>
        </w:r>
      </w:hyperlink>
      <w:r>
        <w:t xml:space="preserve"> бухгалтерского учета в коммерческих банках и других финансово-кредитных организациях Кыргызской Республики, утвержденном вышеуказанным </w:t>
      </w:r>
      <w:hyperlink r:id="rId56" w:history="1">
        <w:r>
          <w:rPr>
            <w:rStyle w:val="a3"/>
          </w:rPr>
          <w:t>постановлением</w:t>
        </w:r>
      </w:hyperlink>
      <w:r>
        <w:t>:</w:t>
      </w:r>
    </w:p>
    <w:p w14:paraId="64D3FE65" w14:textId="77777777" w:rsidR="004C4961" w:rsidRDefault="004C4961">
      <w:pPr>
        <w:spacing w:after="60" w:line="276" w:lineRule="auto"/>
        <w:ind w:firstLine="567"/>
      </w:pPr>
      <w:r>
        <w:t xml:space="preserve">- в </w:t>
      </w:r>
      <w:hyperlink r:id="rId57" w:anchor="r9" w:history="1">
        <w:r>
          <w:rPr>
            <w:rStyle w:val="a3"/>
          </w:rPr>
          <w:t>Классе 9</w:t>
        </w:r>
      </w:hyperlink>
      <w:r>
        <w:t>. Забалансовые счета:</w:t>
      </w:r>
    </w:p>
    <w:p w14:paraId="33D35710" w14:textId="77777777" w:rsidR="004C4961" w:rsidRDefault="004C4961">
      <w:pPr>
        <w:spacing w:after="60" w:line="276" w:lineRule="auto"/>
        <w:ind w:firstLine="567"/>
      </w:pPr>
      <w:r>
        <w:t>группу "92600 Обязательства, связанные с определенными сделками - контр-счета" изложить в следующей редакции:</w:t>
      </w:r>
    </w:p>
    <w:p w14:paraId="4DBFC9A4" w14:textId="77777777" w:rsidR="004C4961" w:rsidRDefault="004C4961">
      <w:pPr>
        <w:spacing w:after="60" w:line="276" w:lineRule="auto"/>
        <w:ind w:firstLine="567"/>
      </w:pPr>
      <w:r>
        <w:t>"</w:t>
      </w:r>
      <w:hyperlink r:id="rId58" w:anchor="r9_92600" w:history="1">
        <w:r>
          <w:rPr>
            <w:rStyle w:val="a3"/>
          </w:rPr>
          <w:t>Группа 92600</w:t>
        </w:r>
      </w:hyperlink>
      <w:r>
        <w:t xml:space="preserve"> Обязательства, связанные с определенными сделками - контр-счета</w:t>
      </w:r>
    </w:p>
    <w:p w14:paraId="51A787B2" w14:textId="77777777" w:rsidR="004C4961" w:rsidRDefault="004C4961">
      <w:pPr>
        <w:spacing w:after="60" w:line="276" w:lineRule="auto"/>
        <w:ind w:firstLine="567"/>
      </w:pPr>
      <w:r>
        <w:t>92601 Гарантии предложения - контр-счета</w:t>
      </w:r>
    </w:p>
    <w:p w14:paraId="230D9FD1" w14:textId="77777777" w:rsidR="004C4961" w:rsidRDefault="004C4961">
      <w:pPr>
        <w:spacing w:after="60" w:line="276" w:lineRule="auto"/>
        <w:ind w:firstLine="567"/>
      </w:pPr>
      <w:r>
        <w:t>92609 Гарантии исполнения - контр-счета</w:t>
      </w:r>
    </w:p>
    <w:p w14:paraId="5CB8DAD5" w14:textId="77777777" w:rsidR="004C4961" w:rsidRDefault="004C4961">
      <w:pPr>
        <w:spacing w:after="60" w:line="276" w:lineRule="auto"/>
        <w:ind w:firstLine="567"/>
      </w:pPr>
      <w:r>
        <w:t>92611 Авансовая гарантия - контр-счета</w:t>
      </w:r>
    </w:p>
    <w:p w14:paraId="3AB00947" w14:textId="77777777" w:rsidR="004C4961" w:rsidRDefault="004C4961">
      <w:pPr>
        <w:spacing w:after="60" w:line="276" w:lineRule="auto"/>
        <w:ind w:firstLine="567"/>
      </w:pPr>
      <w:r>
        <w:t>92619 Торговые импортные аккредитивы - контр-счета</w:t>
      </w:r>
    </w:p>
    <w:p w14:paraId="0E60B1DA" w14:textId="77777777" w:rsidR="004C4961" w:rsidRDefault="004C4961">
      <w:pPr>
        <w:spacing w:after="60" w:line="276" w:lineRule="auto"/>
        <w:ind w:firstLine="567"/>
      </w:pPr>
      <w:r>
        <w:t>92621 Торговые экспортные аккредитивы - контр-счета</w:t>
      </w:r>
    </w:p>
    <w:p w14:paraId="2E93AF7E" w14:textId="77777777" w:rsidR="004C4961" w:rsidRDefault="004C4961">
      <w:pPr>
        <w:spacing w:after="60" w:line="276" w:lineRule="auto"/>
        <w:ind w:firstLine="567"/>
      </w:pPr>
      <w:r>
        <w:t>92631 Самоликвидирующиеся обязательства по выдаче кредитов - контр-счета</w:t>
      </w:r>
    </w:p>
    <w:p w14:paraId="72C0508F" w14:textId="77777777" w:rsidR="004C4961" w:rsidRDefault="004C4961">
      <w:pPr>
        <w:spacing w:after="60" w:line="276" w:lineRule="auto"/>
        <w:ind w:firstLine="567"/>
      </w:pPr>
      <w:r>
        <w:t>92641 Опцион колл - контр-счета</w:t>
      </w:r>
    </w:p>
    <w:p w14:paraId="56DF6B58" w14:textId="77777777" w:rsidR="004C4961" w:rsidRDefault="004C4961">
      <w:pPr>
        <w:spacing w:after="60" w:line="276" w:lineRule="auto"/>
        <w:ind w:firstLine="567"/>
      </w:pPr>
      <w:r>
        <w:t>92642 Опцион пут - контр-счета";</w:t>
      </w:r>
    </w:p>
    <w:p w14:paraId="5425F04D" w14:textId="77777777" w:rsidR="004C4961" w:rsidRDefault="004C4961">
      <w:pPr>
        <w:spacing w:after="60" w:line="276" w:lineRule="auto"/>
        <w:ind w:firstLine="567"/>
      </w:pPr>
      <w:r>
        <w:t xml:space="preserve">- в </w:t>
      </w:r>
      <w:hyperlink r:id="rId59" w:history="1">
        <w:r>
          <w:rPr>
            <w:rStyle w:val="a3"/>
          </w:rPr>
          <w:t>Приложении 1</w:t>
        </w:r>
      </w:hyperlink>
      <w:r>
        <w:t xml:space="preserve"> к Плану счетов бухгалтерского учета в коммерческих банках и других финансово-кредитных организациях Кыргызской Республики:</w:t>
      </w:r>
    </w:p>
    <w:p w14:paraId="4E8091F0" w14:textId="77777777" w:rsidR="004C4961" w:rsidRDefault="004C4961">
      <w:pPr>
        <w:spacing w:after="60" w:line="276" w:lineRule="auto"/>
        <w:ind w:firstLine="567"/>
      </w:pPr>
      <w:r>
        <w:t>в Классе 9. Забалансовые счета:</w:t>
      </w:r>
    </w:p>
    <w:p w14:paraId="356B8778" w14:textId="77777777" w:rsidR="004C4961" w:rsidRDefault="004C4961">
      <w:pPr>
        <w:spacing w:after="60" w:line="276" w:lineRule="auto"/>
        <w:ind w:firstLine="567"/>
      </w:pPr>
      <w:r>
        <w:t>группу "92600 Обязательства, связанные с определенными сделками - контр-счета" изложить в следующей редакции:</w:t>
      </w:r>
    </w:p>
    <w:p w14:paraId="7938D3EB" w14:textId="77777777" w:rsidR="004C4961" w:rsidRDefault="004C4961">
      <w:pPr>
        <w:spacing w:after="60" w:line="276" w:lineRule="auto"/>
        <w:ind w:firstLine="567"/>
      </w:pPr>
      <w:r>
        <w:t>"Группа 92600 Обязательства, связанные с определенными сделками - контр-счета</w:t>
      </w:r>
    </w:p>
    <w:p w14:paraId="1426C999" w14:textId="77777777" w:rsidR="004C4961" w:rsidRDefault="004C4961">
      <w:pPr>
        <w:spacing w:after="60" w:line="276" w:lineRule="auto"/>
        <w:ind w:firstLine="567"/>
      </w:pPr>
      <w:r>
        <w:t>92601 Гарантии предложения - контр-счета</w:t>
      </w:r>
    </w:p>
    <w:p w14:paraId="2F10A35D" w14:textId="77777777" w:rsidR="004C4961" w:rsidRDefault="004C4961">
      <w:pPr>
        <w:spacing w:after="60" w:line="276" w:lineRule="auto"/>
        <w:ind w:firstLine="567"/>
      </w:pPr>
      <w:r>
        <w:t>92609 Гарантии исполнения - контр-счета</w:t>
      </w:r>
    </w:p>
    <w:p w14:paraId="2C57E3C7" w14:textId="77777777" w:rsidR="004C4961" w:rsidRDefault="004C4961">
      <w:pPr>
        <w:spacing w:after="60" w:line="276" w:lineRule="auto"/>
        <w:ind w:firstLine="567"/>
      </w:pPr>
      <w:r>
        <w:t>92611 Авансовые гарантии - контр-счета</w:t>
      </w:r>
    </w:p>
    <w:p w14:paraId="42CA1D96" w14:textId="77777777" w:rsidR="004C4961" w:rsidRDefault="004C4961">
      <w:pPr>
        <w:spacing w:after="60" w:line="276" w:lineRule="auto"/>
        <w:ind w:firstLine="567"/>
      </w:pPr>
      <w:r>
        <w:t>92619 Торговые импортные аккредитивы - контр-счета</w:t>
      </w:r>
    </w:p>
    <w:p w14:paraId="5EDDEA98" w14:textId="77777777" w:rsidR="004C4961" w:rsidRDefault="004C4961">
      <w:pPr>
        <w:spacing w:after="60" w:line="276" w:lineRule="auto"/>
        <w:ind w:firstLine="567"/>
      </w:pPr>
      <w:r>
        <w:t>92621 Подтвержденные торговые экспортные аккредитивы - контр-счета</w:t>
      </w:r>
    </w:p>
    <w:p w14:paraId="027DA0AA" w14:textId="77777777" w:rsidR="004C4961" w:rsidRDefault="004C4961">
      <w:pPr>
        <w:spacing w:after="60" w:line="276" w:lineRule="auto"/>
        <w:ind w:firstLine="567"/>
      </w:pPr>
      <w:r>
        <w:t>92631 Самоликвидирующиеся обязательства по выдаче кредита - контр-счета</w:t>
      </w:r>
    </w:p>
    <w:p w14:paraId="28894C43" w14:textId="77777777" w:rsidR="004C4961" w:rsidRDefault="004C4961">
      <w:pPr>
        <w:spacing w:after="60" w:line="276" w:lineRule="auto"/>
        <w:ind w:firstLine="567"/>
      </w:pPr>
      <w:r>
        <w:t>92641 Опцион колл - контр-счета</w:t>
      </w:r>
    </w:p>
    <w:p w14:paraId="363F6A27" w14:textId="77777777" w:rsidR="004C4961" w:rsidRDefault="004C4961">
      <w:pPr>
        <w:spacing w:after="60" w:line="276" w:lineRule="auto"/>
        <w:ind w:firstLine="567"/>
      </w:pPr>
      <w:r>
        <w:t>На этом счете учитываются сделки по опцион контракту (опцион колл). Данный счет ведется в номинале валюты. По дебету счета отражается закрытие данного счета. По кредиту счета отражается сумма покупаемого опцион контракта.</w:t>
      </w:r>
    </w:p>
    <w:p w14:paraId="39D83369" w14:textId="77777777" w:rsidR="004C4961" w:rsidRDefault="004C4961">
      <w:pPr>
        <w:spacing w:after="60" w:line="276" w:lineRule="auto"/>
        <w:ind w:firstLine="567"/>
      </w:pPr>
      <w:r>
        <w:t>92642 Контрсчет к опцион контракту (пут)</w:t>
      </w:r>
    </w:p>
    <w:p w14:paraId="3639036F" w14:textId="77777777" w:rsidR="004C4961" w:rsidRDefault="004C4961">
      <w:pPr>
        <w:spacing w:after="60" w:line="276" w:lineRule="auto"/>
        <w:ind w:firstLine="567"/>
      </w:pPr>
      <w:r>
        <w:t>На этом счете учитываются сделки по опцион контракту (опцион пут). Данный счет ведется в номинале валюты. По дебету счета отражается сумма покупаемого опцион-контракта. По кредиту счета отражается закрытие данного счета.".</w:t>
      </w:r>
    </w:p>
    <w:p w14:paraId="44458D52" w14:textId="77777777" w:rsidR="004C4961" w:rsidRDefault="004C4961">
      <w:pPr>
        <w:spacing w:after="60" w:line="276" w:lineRule="auto"/>
        <w:ind w:firstLine="567"/>
      </w:pPr>
      <w:r>
        <w:t xml:space="preserve">8. Внести в </w:t>
      </w:r>
      <w:hyperlink r:id="rId60" w:history="1">
        <w:r>
          <w:rPr>
            <w:rStyle w:val="a3"/>
          </w:rPr>
          <w:t>постановление</w:t>
        </w:r>
      </w:hyperlink>
      <w:r>
        <w:t xml:space="preserve"> Правления Национального банка Кыргызской Республики "Об утверждении </w:t>
      </w:r>
      <w:hyperlink r:id="rId61" w:history="1">
        <w:r>
          <w:rPr>
            <w:rStyle w:val="a3"/>
          </w:rPr>
          <w:t>Положения</w:t>
        </w:r>
      </w:hyperlink>
      <w:r>
        <w:t xml:space="preserve"> "О досудебном регулировании споров </w:t>
      </w:r>
      <w:r>
        <w:t>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17 мая 2017 года № 19/13 следующие изменения:</w:t>
      </w:r>
    </w:p>
    <w:p w14:paraId="3B4B4E05" w14:textId="77777777" w:rsidR="004C4961" w:rsidRDefault="004C4961">
      <w:pPr>
        <w:spacing w:after="60" w:line="276" w:lineRule="auto"/>
        <w:ind w:firstLine="567"/>
      </w:pPr>
      <w:r>
        <w:t xml:space="preserve">в </w:t>
      </w:r>
      <w:hyperlink r:id="rId62" w:history="1">
        <w:r>
          <w:rPr>
            <w:rStyle w:val="a3"/>
          </w:rPr>
          <w:t>Положении</w:t>
        </w:r>
      </w:hyperlink>
      <w: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утвержденном вышеуказанным</w:t>
      </w:r>
      <w:hyperlink r:id="rId63" w:history="1">
        <w:r>
          <w:rPr>
            <w:rStyle w:val="a3"/>
          </w:rPr>
          <w:t xml:space="preserve"> постановлением</w:t>
        </w:r>
      </w:hyperlink>
      <w:r>
        <w:t>:</w:t>
      </w:r>
    </w:p>
    <w:p w14:paraId="52FCD761" w14:textId="77777777" w:rsidR="004C4961" w:rsidRDefault="004C4961">
      <w:pPr>
        <w:spacing w:after="60" w:line="276" w:lineRule="auto"/>
        <w:ind w:firstLine="567"/>
      </w:pPr>
      <w:r>
        <w:t>- в пункте 2:</w:t>
      </w:r>
    </w:p>
    <w:p w14:paraId="48DF7B9B" w14:textId="77777777" w:rsidR="004C4961" w:rsidRDefault="004C4961">
      <w:pPr>
        <w:spacing w:after="60" w:line="276" w:lineRule="auto"/>
        <w:ind w:firstLine="567"/>
      </w:pPr>
      <w:r>
        <w:t>абзац четвертый изложить в следующей редакции:</w:t>
      </w:r>
    </w:p>
    <w:p w14:paraId="4095BB35" w14:textId="77777777" w:rsidR="004C4961" w:rsidRDefault="004C4961">
      <w:pPr>
        <w:spacing w:after="60" w:line="276" w:lineRule="auto"/>
        <w:ind w:firstLine="567"/>
      </w:pPr>
      <w:r>
        <w:t>"Банк" - коммерческий банк или иная финансово-кредитная организация, лицензируемая Национальным банком, и/или подлежащая надзору со стороны Национального банка в соответствии с законодательством Кыргызской Республики.";</w:t>
      </w:r>
    </w:p>
    <w:p w14:paraId="4B3BA82F" w14:textId="77777777" w:rsidR="004C4961" w:rsidRDefault="004C4961">
      <w:pPr>
        <w:spacing w:after="60" w:line="276" w:lineRule="auto"/>
        <w:ind w:firstLine="567"/>
      </w:pPr>
      <w:r>
        <w:t>в абзаце седьмом слово "могут" заменить словами "могут быть";</w:t>
      </w:r>
    </w:p>
    <w:p w14:paraId="4AAFFB4D" w14:textId="77777777" w:rsidR="004C4961" w:rsidRDefault="004C4961">
      <w:pPr>
        <w:spacing w:after="60" w:line="276" w:lineRule="auto"/>
        <w:ind w:firstLine="567"/>
      </w:pPr>
      <w:r>
        <w:t>абзац десятый изложить в следующей редакции:</w:t>
      </w:r>
    </w:p>
    <w:p w14:paraId="5C4885D9" w14:textId="77777777" w:rsidR="004C4961" w:rsidRDefault="004C4961">
      <w:pPr>
        <w:spacing w:after="60" w:line="276" w:lineRule="auto"/>
        <w:ind w:firstLine="567"/>
      </w:pPr>
      <w:r>
        <w:t xml:space="preserve">"Разбирательство" - процесс рассмотрения жалобы (далее - заявление об апелляции) на решение Национального банка в соответствии с настоящим </w:t>
      </w:r>
      <w:hyperlink r:id="rId64" w:history="1">
        <w:r>
          <w:rPr>
            <w:rStyle w:val="a3"/>
          </w:rPr>
          <w:t>Положением</w:t>
        </w:r>
      </w:hyperlink>
      <w:r>
        <w:t>.";</w:t>
      </w:r>
    </w:p>
    <w:p w14:paraId="6543BD9B" w14:textId="77777777" w:rsidR="004C4961" w:rsidRDefault="004C4961">
      <w:pPr>
        <w:spacing w:after="60" w:line="276" w:lineRule="auto"/>
        <w:ind w:firstLine="567"/>
      </w:pPr>
      <w:r>
        <w:t>- по всему тексту главы 2 слово "принятого" заменить словом "принятое";</w:t>
      </w:r>
    </w:p>
    <w:p w14:paraId="72CDD319" w14:textId="77777777" w:rsidR="004C4961" w:rsidRDefault="004C4961">
      <w:pPr>
        <w:spacing w:after="60" w:line="276" w:lineRule="auto"/>
        <w:ind w:firstLine="567"/>
      </w:pPr>
      <w:r>
        <w:t>- в пункте 8:</w:t>
      </w:r>
    </w:p>
    <w:p w14:paraId="5D286695" w14:textId="77777777" w:rsidR="004C4961" w:rsidRDefault="004C4961">
      <w:pPr>
        <w:spacing w:after="60" w:line="276" w:lineRule="auto"/>
        <w:ind w:firstLine="567"/>
      </w:pPr>
      <w:r>
        <w:t>в абзаце втором слово "вытекающего" заменить словом "вытекающее";</w:t>
      </w:r>
    </w:p>
    <w:p w14:paraId="71F44FBF" w14:textId="77777777" w:rsidR="004C4961" w:rsidRDefault="004C4961">
      <w:pPr>
        <w:spacing w:after="60" w:line="276" w:lineRule="auto"/>
        <w:ind w:firstLine="567"/>
      </w:pPr>
      <w:r>
        <w:t>в абзаце пятом слово "принимаются" заменить словом "принимается";</w:t>
      </w:r>
    </w:p>
    <w:p w14:paraId="44A448A0" w14:textId="77777777" w:rsidR="004C4961" w:rsidRDefault="004C4961">
      <w:pPr>
        <w:spacing w:after="60" w:line="276" w:lineRule="auto"/>
        <w:ind w:firstLine="567"/>
      </w:pPr>
      <w:r>
        <w:t>- в пункте 16 цифру "15" заменить цифрой "25";</w:t>
      </w:r>
    </w:p>
    <w:p w14:paraId="6D82EDE0" w14:textId="77777777" w:rsidR="004C4961" w:rsidRDefault="004C4961">
      <w:pPr>
        <w:spacing w:after="60" w:line="276" w:lineRule="auto"/>
        <w:ind w:firstLine="567"/>
      </w:pPr>
      <w:r>
        <w:t>- в пункте 17:</w:t>
      </w:r>
    </w:p>
    <w:p w14:paraId="52EC9CB7" w14:textId="77777777" w:rsidR="004C4961" w:rsidRDefault="004C4961">
      <w:pPr>
        <w:spacing w:after="60" w:line="276" w:lineRule="auto"/>
        <w:ind w:firstLine="567"/>
      </w:pPr>
      <w:r>
        <w:t>первое предложение изложить в следующей редакции:</w:t>
      </w:r>
    </w:p>
    <w:p w14:paraId="5A44F983" w14:textId="77777777" w:rsidR="004C4961" w:rsidRDefault="004C4961">
      <w:pPr>
        <w:spacing w:after="60" w:line="276" w:lineRule="auto"/>
        <w:ind w:firstLine="567"/>
      </w:pPr>
      <w:r>
        <w:t xml:space="preserve">"Ответственное структурное подразделение, в течение 10 календарных дней с момента получения Национальным банком заявления об апелляции, но не позднее даты проведения заседания, определенной Председателем Национального банка или Заместителем Председателя/Членом Правления Национального банка, по рассмотрению заявления об апелляции в соответствии с пунктом 12 настоящего </w:t>
      </w:r>
      <w:hyperlink r:id="rId65" w:history="1">
        <w:r>
          <w:rPr>
            <w:rStyle w:val="a3"/>
          </w:rPr>
          <w:t>Положения</w:t>
        </w:r>
      </w:hyperlink>
      <w:r>
        <w:t>, обязано при получении заявления об апелляции проверить соответствие заявления об апелляции требованиям пункта 11 настоящего Положения.";</w:t>
      </w:r>
    </w:p>
    <w:p w14:paraId="2324F90C" w14:textId="77777777" w:rsidR="004C4961" w:rsidRDefault="004C4961">
      <w:pPr>
        <w:spacing w:after="60" w:line="276" w:lineRule="auto"/>
        <w:ind w:firstLine="567"/>
      </w:pPr>
      <w:r>
        <w:t>абзац второй изложить в следующей редакции:</w:t>
      </w:r>
    </w:p>
    <w:p w14:paraId="5C730EC2" w14:textId="77777777" w:rsidR="004C4961" w:rsidRDefault="004C4961">
      <w:pPr>
        <w:spacing w:after="60" w:line="276" w:lineRule="auto"/>
        <w:ind w:firstLine="567"/>
      </w:pPr>
      <w:r>
        <w:t>"В случае не устранения указанных Национальным банком недостатков заявление об апелляции признается недопустимым и оставляется без рассмотрения.";</w:t>
      </w:r>
    </w:p>
    <w:p w14:paraId="450A1AAB" w14:textId="77777777" w:rsidR="004C4961" w:rsidRDefault="004C4961">
      <w:pPr>
        <w:spacing w:after="60" w:line="276" w:lineRule="auto"/>
        <w:ind w:firstLine="567"/>
      </w:pPr>
      <w:r>
        <w:t>- в пункте 22 цифру "3" заменить цифрой "7".</w:t>
      </w:r>
    </w:p>
    <w:p w14:paraId="2FADE511" w14:textId="77777777" w:rsidR="004C4961" w:rsidRDefault="004C4961">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4961"/>
    <w:rsid w:val="004C4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C046F"/>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Forma">
    <w:name w:val="_Форма (tkForma)"/>
    <w:basedOn w:val="a"/>
    <w:pPr>
      <w:spacing w:after="200" w:line="276" w:lineRule="auto"/>
      <w:ind w:left="1134" w:right="1134" w:firstLine="0"/>
      <w:jc w:val="center"/>
    </w:pPr>
    <w:rPr>
      <w:b/>
      <w:bCs/>
      <w:caps/>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31124" TargetMode="External"/><Relationship Id="rId18" Type="http://schemas.openxmlformats.org/officeDocument/2006/relationships/hyperlink" Target="https://cbd.minjust.gov.kg/800087" TargetMode="External"/><Relationship Id="rId26" Type="http://schemas.openxmlformats.org/officeDocument/2006/relationships/hyperlink" Target="https://cbd.minjust.gov.kg/302548" TargetMode="External"/><Relationship Id="rId39" Type="http://schemas.openxmlformats.org/officeDocument/2006/relationships/hyperlink" Target="https://cbd.minjust.gov.kg/31095" TargetMode="External"/><Relationship Id="rId21" Type="http://schemas.openxmlformats.org/officeDocument/2006/relationships/hyperlink" Target="https://cbd.minjust.gov.kg/300669" TargetMode="External"/><Relationship Id="rId34" Type="http://schemas.openxmlformats.org/officeDocument/2006/relationships/hyperlink" Target="https://cbd.minjust.gov.kg/300340" TargetMode="External"/><Relationship Id="rId42" Type="http://schemas.openxmlformats.org/officeDocument/2006/relationships/hyperlink" Target="https://cbd.minjust.gov.kg/300272" TargetMode="External"/><Relationship Id="rId47" Type="http://schemas.openxmlformats.org/officeDocument/2006/relationships/hyperlink" Target="https://cbd.minjust.gov.kg/800087" TargetMode="External"/><Relationship Id="rId50" Type="http://schemas.openxmlformats.org/officeDocument/2006/relationships/hyperlink" Target="https://cbd.minjust.gov.kg/800225" TargetMode="External"/><Relationship Id="rId55" Type="http://schemas.openxmlformats.org/officeDocument/2006/relationships/hyperlink" Target="https://cbd.minjust.gov.kg/300670" TargetMode="External"/><Relationship Id="rId63" Type="http://schemas.openxmlformats.org/officeDocument/2006/relationships/hyperlink" Target="https://cbd.minjust.gov.kg/800226" TargetMode="External"/><Relationship Id="rId7" Type="http://schemas.openxmlformats.org/officeDocument/2006/relationships/hyperlink" Target="https://cbd.minjust.gov.kg/111486" TargetMode="External"/><Relationship Id="rId2" Type="http://schemas.openxmlformats.org/officeDocument/2006/relationships/settings" Target="settings.xml"/><Relationship Id="rId16" Type="http://schemas.openxmlformats.org/officeDocument/2006/relationships/hyperlink" Target="https://cbd.minjust.gov.kg/300272" TargetMode="External"/><Relationship Id="rId29" Type="http://schemas.openxmlformats.org/officeDocument/2006/relationships/hyperlink" Target="https://cbd.minjust.gov.kg/202329" TargetMode="External"/><Relationship Id="rId1" Type="http://schemas.openxmlformats.org/officeDocument/2006/relationships/styles" Target="styles.xml"/><Relationship Id="rId6" Type="http://schemas.openxmlformats.org/officeDocument/2006/relationships/hyperlink" Target="toktom://db/139620" TargetMode="External"/><Relationship Id="rId11" Type="http://schemas.openxmlformats.org/officeDocument/2006/relationships/hyperlink" Target="https://cbd.minjust.gov.kg/300340" TargetMode="External"/><Relationship Id="rId24" Type="http://schemas.openxmlformats.org/officeDocument/2006/relationships/hyperlink" Target="https://cbd.minjust.gov.kg/800227" TargetMode="External"/><Relationship Id="rId32" Type="http://schemas.openxmlformats.org/officeDocument/2006/relationships/hyperlink" Target="https://cbd.minjust.gov.kg/300339" TargetMode="External"/><Relationship Id="rId37" Type="http://schemas.openxmlformats.org/officeDocument/2006/relationships/hyperlink" Target="https://cbd.minjust.gov.kg/31124" TargetMode="External"/><Relationship Id="rId40" Type="http://schemas.openxmlformats.org/officeDocument/2006/relationships/hyperlink" Target="https://cbd.minjust.gov.kg/300272" TargetMode="External"/><Relationship Id="rId45" Type="http://schemas.openxmlformats.org/officeDocument/2006/relationships/hyperlink" Target="https://cbd.minjust.gov.kg/800088" TargetMode="External"/><Relationship Id="rId53" Type="http://schemas.openxmlformats.org/officeDocument/2006/relationships/hyperlink" Target="https://cbd.minjust.gov.kg/300669" TargetMode="External"/><Relationship Id="rId58" Type="http://schemas.openxmlformats.org/officeDocument/2006/relationships/hyperlink" Target="toktom://db/74781" TargetMode="External"/><Relationship Id="rId66" Type="http://schemas.openxmlformats.org/officeDocument/2006/relationships/fontTable" Target="fontTable.xml"/><Relationship Id="rId5" Type="http://schemas.openxmlformats.org/officeDocument/2006/relationships/hyperlink" Target="toktom://db/139620" TargetMode="External"/><Relationship Id="rId15" Type="http://schemas.openxmlformats.org/officeDocument/2006/relationships/hyperlink" Target="https://cbd.minjust.gov.kg/300272" TargetMode="External"/><Relationship Id="rId23" Type="http://schemas.openxmlformats.org/officeDocument/2006/relationships/hyperlink" Target="https://cbd.minjust.gov.kg/800227" TargetMode="External"/><Relationship Id="rId28" Type="http://schemas.openxmlformats.org/officeDocument/2006/relationships/hyperlink" Target="https://cbd.minjust.gov.kg/302547" TargetMode="External"/><Relationship Id="rId36" Type="http://schemas.openxmlformats.org/officeDocument/2006/relationships/hyperlink" Target="https://cbd.minjust.gov.kg/31095" TargetMode="External"/><Relationship Id="rId49" Type="http://schemas.openxmlformats.org/officeDocument/2006/relationships/hyperlink" Target="https://cbd.minjust.gov.kg/800225" TargetMode="External"/><Relationship Id="rId57" Type="http://schemas.openxmlformats.org/officeDocument/2006/relationships/hyperlink" Target="toktom://db/74781" TargetMode="External"/><Relationship Id="rId61" Type="http://schemas.openxmlformats.org/officeDocument/2006/relationships/hyperlink" Target="https://cbd.minjust.gov.kg/800227" TargetMode="External"/><Relationship Id="rId10" Type="http://schemas.openxmlformats.org/officeDocument/2006/relationships/hyperlink" Target="https://cbd.minjust.gov.kg/302547" TargetMode="External"/><Relationship Id="rId19" Type="http://schemas.openxmlformats.org/officeDocument/2006/relationships/hyperlink" Target="https://cbd.minjust.gov.kg/800225" TargetMode="External"/><Relationship Id="rId31" Type="http://schemas.openxmlformats.org/officeDocument/2006/relationships/hyperlink" Target="https://cbd.minjust.gov.kg/302548" TargetMode="External"/><Relationship Id="rId44" Type="http://schemas.openxmlformats.org/officeDocument/2006/relationships/hyperlink" Target="https://cbd.minjust.gov.kg/800087" TargetMode="External"/><Relationship Id="rId52" Type="http://schemas.openxmlformats.org/officeDocument/2006/relationships/hyperlink" Target="https://cbd.minjust.gov.kg/800225" TargetMode="External"/><Relationship Id="rId60" Type="http://schemas.openxmlformats.org/officeDocument/2006/relationships/hyperlink" Target="https://cbd.minjust.gov.kg/800226" TargetMode="External"/><Relationship Id="rId65" Type="http://schemas.openxmlformats.org/officeDocument/2006/relationships/hyperlink" Target="https://cbd.minjust.gov.kg/800227" TargetMode="External"/><Relationship Id="rId4" Type="http://schemas.openxmlformats.org/officeDocument/2006/relationships/image" Target="media/image1.jpg"/><Relationship Id="rId9" Type="http://schemas.openxmlformats.org/officeDocument/2006/relationships/hyperlink" Target="https://cbd.minjust.gov.kg/302548" TargetMode="External"/><Relationship Id="rId14" Type="http://schemas.openxmlformats.org/officeDocument/2006/relationships/hyperlink" Target="https://cbd.minjust.gov.kg/31095" TargetMode="External"/><Relationship Id="rId22" Type="http://schemas.openxmlformats.org/officeDocument/2006/relationships/hyperlink" Target="https://cbd.minjust.gov.kg/300670" TargetMode="External"/><Relationship Id="rId27" Type="http://schemas.openxmlformats.org/officeDocument/2006/relationships/hyperlink" Target="https://cbd.minjust.gov.kg/302548" TargetMode="External"/><Relationship Id="rId30" Type="http://schemas.openxmlformats.org/officeDocument/2006/relationships/hyperlink" Target="https://cbd.minjust.gov.kg/302548" TargetMode="External"/><Relationship Id="rId35" Type="http://schemas.openxmlformats.org/officeDocument/2006/relationships/hyperlink" Target="https://cbd.minjust.gov.kg/300339" TargetMode="External"/><Relationship Id="rId43" Type="http://schemas.openxmlformats.org/officeDocument/2006/relationships/hyperlink" Target="https://cbd.minjust.gov.kg/300272" TargetMode="External"/><Relationship Id="rId48" Type="http://schemas.openxmlformats.org/officeDocument/2006/relationships/hyperlink" Target="https://cbd.minjust.gov.kg/800224" TargetMode="External"/><Relationship Id="rId56" Type="http://schemas.openxmlformats.org/officeDocument/2006/relationships/hyperlink" Target="https://cbd.minjust.gov.kg/300369" TargetMode="External"/><Relationship Id="rId64" Type="http://schemas.openxmlformats.org/officeDocument/2006/relationships/hyperlink" Target="https://cbd.minjust.gov.kg/800227" TargetMode="External"/><Relationship Id="rId8" Type="http://schemas.openxmlformats.org/officeDocument/2006/relationships/hyperlink" Target="https://cbd.minjust.gov.kg/800223" TargetMode="External"/><Relationship Id="rId51" Type="http://schemas.openxmlformats.org/officeDocument/2006/relationships/hyperlink" Target="https://cbd.minjust.gov.kg/800224" TargetMode="External"/><Relationship Id="rId3" Type="http://schemas.openxmlformats.org/officeDocument/2006/relationships/webSettings" Target="webSettings.xml"/><Relationship Id="rId12" Type="http://schemas.openxmlformats.org/officeDocument/2006/relationships/hyperlink" Target="https://cbd.minjust.gov.kg/300339" TargetMode="External"/><Relationship Id="rId17" Type="http://schemas.openxmlformats.org/officeDocument/2006/relationships/hyperlink" Target="https://cbd.minjust.gov.kg/800088" TargetMode="External"/><Relationship Id="rId25" Type="http://schemas.openxmlformats.org/officeDocument/2006/relationships/hyperlink" Target="https://cbd.minjust.gov.kg/302547" TargetMode="External"/><Relationship Id="rId33" Type="http://schemas.openxmlformats.org/officeDocument/2006/relationships/hyperlink" Target="https://cbd.minjust.gov.kg/300340" TargetMode="External"/><Relationship Id="rId38" Type="http://schemas.openxmlformats.org/officeDocument/2006/relationships/hyperlink" Target="https://cbd.minjust.gov.kg/31124" TargetMode="External"/><Relationship Id="rId46" Type="http://schemas.openxmlformats.org/officeDocument/2006/relationships/hyperlink" Target="https://cbd.minjust.gov.kg/800088" TargetMode="External"/><Relationship Id="rId59" Type="http://schemas.openxmlformats.org/officeDocument/2006/relationships/hyperlink" Target="https://cbd.minjust.gov.kg/300670" TargetMode="External"/><Relationship Id="rId67" Type="http://schemas.openxmlformats.org/officeDocument/2006/relationships/theme" Target="theme/theme1.xml"/><Relationship Id="rId20" Type="http://schemas.openxmlformats.org/officeDocument/2006/relationships/hyperlink" Target="https://cbd.minjust.gov.kg/800224" TargetMode="External"/><Relationship Id="rId41" Type="http://schemas.openxmlformats.org/officeDocument/2006/relationships/hyperlink" Target="https://cbd.minjust.gov.kg/300272" TargetMode="External"/><Relationship Id="rId54" Type="http://schemas.openxmlformats.org/officeDocument/2006/relationships/hyperlink" Target="https://cbd.minjust.gov.kg/300670" TargetMode="External"/><Relationship Id="rId62" Type="http://schemas.openxmlformats.org/officeDocument/2006/relationships/hyperlink" Target="https://cbd.minjust.gov.kg/8002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3020</Words>
  <Characters>17215</Characters>
  <Application>Microsoft Office Word</Application>
  <DocSecurity>0</DocSecurity>
  <Lines>143</Lines>
  <Paragraphs>40</Paragraphs>
  <ScaleCrop>false</ScaleCrop>
  <Company/>
  <LinksUpToDate>false</LinksUpToDate>
  <CharactersWithSpaces>20195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2023-12-15T21:34:00Z</dcterms:created>
  <dcterms:modified xsi:type="dcterms:W3CDTF">2023-12-15T21:34:00Z</dcterms:modified>
</cp:coreProperties>
</file>